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32"/>
          <w:szCs w:val="32"/>
          <w:lang w:val="en-US" w:eastAsia="zh-CN"/>
        </w:rPr>
      </w:pPr>
      <w:r>
        <w:rPr>
          <w:rFonts w:hint="eastAsia"/>
          <w:sz w:val="32"/>
          <w:szCs w:val="32"/>
        </w:rPr>
        <w:t>棒球未来社区实施单元C地块建设项目工程监理</w:t>
      </w:r>
      <w:r>
        <w:rPr>
          <w:rFonts w:hint="eastAsia"/>
          <w:sz w:val="32"/>
          <w:szCs w:val="32"/>
          <w:lang w:val="en-US" w:eastAsia="zh-CN"/>
        </w:rPr>
        <w:t>答疑文件</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lang w:val="en-US" w:eastAsia="zh-CN"/>
        </w:rPr>
      </w:pPr>
      <w:r>
        <w:rPr>
          <w:rFonts w:hint="eastAsia"/>
          <w:lang w:val="en-US" w:eastAsia="zh-CN"/>
        </w:rPr>
        <w:t>各投标人：</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lang w:val="en-US" w:eastAsia="zh-CN"/>
        </w:rPr>
      </w:pPr>
      <w:r>
        <w:rPr>
          <w:rFonts w:hint="eastAsia"/>
        </w:rPr>
        <w:t>棒球未来社区</w:t>
      </w:r>
      <w:bookmarkStart w:id="0" w:name="_GoBack"/>
      <w:bookmarkEnd w:id="0"/>
      <w:r>
        <w:rPr>
          <w:rFonts w:hint="eastAsia"/>
        </w:rPr>
        <w:t>实施单元C地块建设项目工程监理</w:t>
      </w:r>
      <w:r>
        <w:rPr>
          <w:rFonts w:hint="eastAsia"/>
          <w:lang w:val="en-US" w:eastAsia="zh-CN"/>
        </w:rPr>
        <w:t>项目于2023年2月16日发布招标公告，投标人在研究招标文件后提出以下疑问，招标人就投标人的提问作如下答疑：</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lang w:val="en-US" w:eastAsia="zh-CN"/>
        </w:rPr>
      </w:pPr>
      <w:r>
        <w:rPr>
          <w:rFonts w:hint="eastAsia"/>
          <w:lang w:val="en-US" w:eastAsia="zh-CN"/>
        </w:rPr>
        <w:t>提问1：棒球未来社区实施单元C地块建设项目工程监理招标文件P2页3.1.1企业业绩证明材料：（1）监理合同；（2）竣工验收证书或竣工验收报告或竣工验收备案表。若以上资料还不能体现业绩要求的项目规模和特征，还须提供相应项目发包人或工程所在地行业行政主管部门出具的证明并加盖公章。业绩时间以竣工验收证书或竣工验收报告或竣工验收备案表中的验收日期为准。建筑面积以合同为准。二者证明材料缺一不可且材料中的项目总监须为同一人，否则业绩不予认可。</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lang w:val="en-US" w:eastAsia="zh-CN"/>
        </w:rPr>
      </w:pPr>
      <w:r>
        <w:rPr>
          <w:rFonts w:hint="eastAsia"/>
          <w:lang w:val="en-US" w:eastAsia="zh-CN"/>
        </w:rPr>
        <w:t>竣工验收证书一般用于市政公用工程;竣工验收报告为建设单位资料，只有建设单位盖章;房建工程竣工证明材料应为五方建设主体共同盖章的工程质量竣工验收记录。竣工验收记录是否予以认可？</w:t>
      </w:r>
    </w:p>
    <w:p>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eastAsia"/>
          <w:b/>
          <w:bCs/>
          <w:lang w:val="en-US" w:eastAsia="zh-CN"/>
        </w:rPr>
      </w:pPr>
      <w:r>
        <w:rPr>
          <w:rFonts w:hint="eastAsia"/>
          <w:b/>
          <w:bCs/>
          <w:lang w:val="en-US" w:eastAsia="zh-CN"/>
        </w:rPr>
        <w:t>回复：五方建设主体共同盖章的工程质量竣工验收记录予以认可。但竣工验收记录为单位工程质量竣工验收记录的，需提供该项目所有的单位工程质量竣工验收记录，且单位工程质量竣工验收记录中的累计面积与合同中的总建筑面积基本一致。</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lang w:val="en-US" w:eastAsia="zh-CN"/>
        </w:rPr>
      </w:pPr>
      <w:r>
        <w:rPr>
          <w:rFonts w:hint="eastAsia"/>
          <w:lang w:val="en-US" w:eastAsia="zh-CN"/>
        </w:rPr>
        <w:t>提问2：棒球未来社区实施单元C地块建设项目工程监理招标文件P13页3.1技术标评分标准中第6点企业信誉保证的企业业绩要求中，证明材料未要求材料中的项目总监须为同一人，与招标文件P2页3.1.1企业业绩证明材料要求不一致，请明确。</w:t>
      </w:r>
    </w:p>
    <w:p>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lang w:val="en-US" w:eastAsia="zh-CN"/>
        </w:rPr>
      </w:pPr>
      <w:r>
        <w:rPr>
          <w:rFonts w:hint="eastAsia"/>
          <w:b/>
          <w:bCs/>
          <w:lang w:val="en-US" w:eastAsia="zh-CN"/>
        </w:rPr>
        <w:t>回复：招标文件P2页3.1.1企业业绩证明材料要求两项企业业绩证明材料中项目总监须为同一人。招标文件P13页3.1技术标评分标准中两项企业业绩证明材料对项目总监是否为同一人不作要求。招标文件该项内容不作调整。</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lang w:val="en-US" w:eastAsia="zh-CN"/>
        </w:rPr>
      </w:pPr>
      <w:r>
        <w:rPr>
          <w:rFonts w:hint="eastAsia"/>
          <w:lang w:val="en-US" w:eastAsia="zh-CN"/>
        </w:rPr>
        <w:t>提问3：有些监理合同参照房产公司的版本,合同内甲乙双方约定未填写项目总监，是否可以用业主证明代替，请明确。</w:t>
      </w:r>
    </w:p>
    <w:p>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b/>
          <w:bCs/>
          <w:color w:val="auto"/>
          <w:highlight w:val="none"/>
          <w:lang w:val="en-US" w:eastAsia="zh-CN"/>
        </w:rPr>
      </w:pPr>
      <w:r>
        <w:rPr>
          <w:rFonts w:hint="eastAsia"/>
          <w:b/>
          <w:bCs/>
          <w:color w:val="auto"/>
          <w:highlight w:val="none"/>
          <w:lang w:val="en-US" w:eastAsia="zh-CN"/>
        </w:rPr>
        <w:t>回复：监理合同中未填写项目总监信息的，除提供合同外还需提供业主证明及全国建筑市场监管公共服务平台上该项目的总监备案信息（提供项目信息查询结果的网页截图）。</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lang w:val="en-US" w:eastAsia="zh-CN"/>
        </w:rPr>
      </w:pPr>
      <w:r>
        <w:rPr>
          <w:rFonts w:hint="eastAsia"/>
          <w:lang w:val="en-US" w:eastAsia="zh-CN"/>
        </w:rPr>
        <w:t>提问4：招标文件P13注：（1）本工程配备的总监、专业监理工程师及专职监理人员不得重复承担专业工作，所有人员须提供缴费期限包含2022年11月至2023年1月的投标人所属社保机构养老保险交纳清单或证明（缴费单位和投标单位名称必须一致，并加盖社保缴费证明专用章或电子专用章）（若社保证明已在资格审查中提交的，可不再重复递交）。</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lang w:val="en-US" w:eastAsia="zh-CN"/>
        </w:rPr>
      </w:pPr>
      <w:r>
        <w:rPr>
          <w:rFonts w:hint="eastAsia"/>
          <w:lang w:val="en-US" w:eastAsia="zh-CN"/>
        </w:rPr>
        <w:t>总监、专业监理工程师及专职监理人员非独立法人的分公司社保证明是否有效？</w:t>
      </w:r>
    </w:p>
    <w:p>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eastAsia"/>
          <w:b/>
          <w:bCs/>
          <w:color w:val="auto"/>
          <w:highlight w:val="none"/>
          <w:lang w:val="en-US" w:eastAsia="zh-CN"/>
        </w:rPr>
      </w:pPr>
      <w:r>
        <w:rPr>
          <w:rFonts w:hint="eastAsia"/>
          <w:b/>
          <w:bCs/>
          <w:color w:val="auto"/>
          <w:highlight w:val="none"/>
          <w:lang w:val="en-US" w:eastAsia="zh-CN"/>
        </w:rPr>
        <w:t>回复：总监、专业监理工程师及专职监理人员非独立法人的分公司社保证明有效。</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b w:val="0"/>
          <w:bCs w:val="0"/>
          <w:lang w:val="en-US" w:eastAsia="zh-CN"/>
        </w:rPr>
      </w:pPr>
      <w:r>
        <w:rPr>
          <w:rFonts w:hint="eastAsia"/>
          <w:b w:val="0"/>
          <w:bCs w:val="0"/>
          <w:lang w:val="en-US" w:eastAsia="zh-CN"/>
        </w:rPr>
        <w:t>招标人对招标文件内容的调整：</w:t>
      </w:r>
    </w:p>
    <w:p>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宋体" w:hAnsi="宋体" w:eastAsia="宋体" w:cs="Times New Roman"/>
          <w:b/>
          <w:bCs/>
          <w:color w:val="auto"/>
          <w:spacing w:val="0"/>
          <w:kern w:val="16"/>
          <w:sz w:val="21"/>
          <w:szCs w:val="21"/>
          <w:highlight w:val="none"/>
          <w:lang w:val="en-US" w:eastAsia="zh-CN"/>
        </w:rPr>
      </w:pPr>
      <w:r>
        <w:rPr>
          <w:rFonts w:hint="eastAsia" w:ascii="宋体" w:hAnsi="宋体" w:eastAsia="宋体" w:cs="Times New Roman"/>
          <w:b/>
          <w:bCs/>
          <w:color w:val="auto"/>
          <w:spacing w:val="0"/>
          <w:kern w:val="16"/>
          <w:sz w:val="21"/>
          <w:szCs w:val="21"/>
          <w:highlight w:val="none"/>
          <w:lang w:val="en-US" w:eastAsia="zh-CN"/>
        </w:rPr>
        <w:t>招标文件P13页3.1技术标评分标准中第6点企业信誉保证的</w:t>
      </w:r>
      <w:r>
        <w:rPr>
          <w:rFonts w:hint="default" w:ascii="宋体" w:hAnsi="宋体" w:eastAsia="宋体" w:cs="Times New Roman"/>
          <w:b/>
          <w:bCs/>
          <w:color w:val="auto"/>
          <w:spacing w:val="0"/>
          <w:kern w:val="16"/>
          <w:sz w:val="21"/>
          <w:szCs w:val="21"/>
          <w:highlight w:val="none"/>
          <w:lang w:val="en-US" w:eastAsia="zh-CN"/>
        </w:rPr>
        <w:t>总监理工程师</w:t>
      </w:r>
      <w:r>
        <w:rPr>
          <w:rFonts w:hint="eastAsia" w:ascii="宋体" w:hAnsi="宋体" w:eastAsia="宋体" w:cs="Times New Roman"/>
          <w:b/>
          <w:bCs/>
          <w:color w:val="auto"/>
          <w:spacing w:val="0"/>
          <w:kern w:val="16"/>
          <w:sz w:val="21"/>
          <w:szCs w:val="21"/>
          <w:highlight w:val="none"/>
          <w:lang w:val="en-US" w:eastAsia="zh-CN"/>
        </w:rPr>
        <w:t>业绩要求中的“注”中增加“规模以竣工验收证书或竣工验收报告或竣工验收备案表上的规模为准”。若企业评分业绩及项目负责人业绩竣工证明材料为</w:t>
      </w:r>
      <w:r>
        <w:rPr>
          <w:rFonts w:hint="eastAsia"/>
          <w:b/>
          <w:bCs/>
          <w:lang w:val="en-US" w:eastAsia="zh-CN"/>
        </w:rPr>
        <w:t>工程质量竣工验收记录的，以单位工程质量竣工验收记录中的累计面积为准。</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default"/>
          <w:lang w:val="en-US" w:eastAsia="zh-CN"/>
        </w:rPr>
      </w:pPr>
      <w:r>
        <w:rPr>
          <w:rFonts w:hint="default"/>
          <w:lang w:val="en-US" w:eastAsia="zh-CN"/>
        </w:rPr>
        <w:t>绍兴市棒城建设发展有限公司</w:t>
      </w: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default"/>
          <w:lang w:val="en-US" w:eastAsia="zh-CN"/>
        </w:rPr>
      </w:pPr>
      <w:r>
        <w:rPr>
          <w:rFonts w:hint="default"/>
          <w:lang w:val="en-US" w:eastAsia="zh-CN"/>
        </w:rPr>
        <w:t>浙江翔实建设项目管理有限公司</w:t>
      </w: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default"/>
          <w:lang w:val="en-US" w:eastAsia="zh-CN"/>
        </w:rPr>
      </w:pPr>
      <w:r>
        <w:rPr>
          <w:rFonts w:hint="eastAsia"/>
          <w:lang w:val="en-US" w:eastAsia="zh-CN"/>
        </w:rPr>
        <w:t>2023年3月1日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cxYjFmOWIyNzUwNzdiY2NmN2UyZDA3Zjc5NDg0MmMifQ=="/>
  </w:docVars>
  <w:rsids>
    <w:rsidRoot w:val="00000000"/>
    <w:rsid w:val="09787CD5"/>
    <w:rsid w:val="0B57681E"/>
    <w:rsid w:val="0ED2440E"/>
    <w:rsid w:val="0F9D2C6D"/>
    <w:rsid w:val="10BB33AB"/>
    <w:rsid w:val="142B4770"/>
    <w:rsid w:val="157224A6"/>
    <w:rsid w:val="16FF6D04"/>
    <w:rsid w:val="21117B79"/>
    <w:rsid w:val="22F920C8"/>
    <w:rsid w:val="25B1435A"/>
    <w:rsid w:val="2DC34CB1"/>
    <w:rsid w:val="2DF95FED"/>
    <w:rsid w:val="3942025E"/>
    <w:rsid w:val="3FB82C64"/>
    <w:rsid w:val="40ED4F53"/>
    <w:rsid w:val="42F836EC"/>
    <w:rsid w:val="44463BE1"/>
    <w:rsid w:val="455156AB"/>
    <w:rsid w:val="475E3C5C"/>
    <w:rsid w:val="4EF86F9D"/>
    <w:rsid w:val="515D6278"/>
    <w:rsid w:val="55515659"/>
    <w:rsid w:val="579E08FE"/>
    <w:rsid w:val="5E6E102A"/>
    <w:rsid w:val="64FD32AE"/>
    <w:rsid w:val="67DB7004"/>
    <w:rsid w:val="68541290"/>
    <w:rsid w:val="74BF620D"/>
    <w:rsid w:val="76C40228"/>
    <w:rsid w:val="7EE01021"/>
    <w:rsid w:val="7F1767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customStyle="1" w:styleId="2">
    <w:name w:val="Heading1"/>
    <w:basedOn w:val="1"/>
    <w:next w:val="1"/>
    <w:qFormat/>
    <w:uiPriority w:val="0"/>
    <w:pPr>
      <w:keepNext/>
      <w:keepLines/>
      <w:spacing w:before="340" w:after="330" w:line="576" w:lineRule="auto"/>
      <w:textAlignment w:val="baseline"/>
    </w:pPr>
    <w:rPr>
      <w:b/>
      <w:bCs/>
      <w:kern w:val="44"/>
      <w:sz w:val="44"/>
      <w:szCs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1240</Words>
  <Characters>1284</Characters>
  <Lines>0</Lines>
  <Paragraphs>0</Paragraphs>
  <TotalTime>2</TotalTime>
  <ScaleCrop>false</ScaleCrop>
  <LinksUpToDate>false</LinksUpToDate>
  <CharactersWithSpaces>1284</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2023-02-21T01:07:00Z</dcterms:created>
  <dc:creator>Administrator</dc:creator>
  <cp:lastModifiedBy>追梦</cp:lastModifiedBy>
  <cp:lastPrinted>2023-02-23T08:27:00Z</cp:lastPrinted>
  <dcterms:modified xsi:type="dcterms:W3CDTF">2023-03-01T09:10:44Z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D2F01EC848CE4489A300ED2B8BEC3A89</vt:lpwstr>
  </property>
</Properties>
</file>