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rPr>
      </w:pPr>
    </w:p>
    <w:p>
      <w:pPr>
        <w:spacing w:line="360" w:lineRule="auto"/>
        <w:jc w:val="center"/>
        <w:rPr>
          <w:rFonts w:asciiTheme="minorEastAsia" w:hAnsiTheme="minorEastAsia" w:eastAsiaTheme="minorEastAsia" w:cstheme="minorEastAsia"/>
          <w:color w:val="auto"/>
          <w:sz w:val="24"/>
          <w:szCs w:val="24"/>
        </w:rPr>
      </w:pP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绍兴市中医院改扩建工程EPC总承包内净化工程</w:t>
      </w:r>
    </w:p>
    <w:p>
      <w:pPr>
        <w:spacing w:line="360" w:lineRule="auto"/>
        <w:ind w:firstLine="723" w:firstLineChars="200"/>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（不含一体化数字化手术室） 招标文件</w:t>
      </w:r>
    </w:p>
    <w:p>
      <w:pPr>
        <w:spacing w:line="360" w:lineRule="auto"/>
        <w:ind w:firstLine="3040"/>
        <w:rPr>
          <w:rFonts w:asciiTheme="minorEastAsia" w:hAnsiTheme="minorEastAsia" w:eastAsiaTheme="minorEastAsia" w:cstheme="minorEastAsia"/>
          <w:color w:val="auto"/>
          <w:sz w:val="28"/>
          <w:szCs w:val="28"/>
        </w:rPr>
      </w:pPr>
    </w:p>
    <w:p>
      <w:pPr>
        <w:spacing w:line="360" w:lineRule="auto"/>
        <w:ind w:firstLine="3040"/>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pStyle w:val="2"/>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pStyle w:val="2"/>
        <w:rPr>
          <w:rFonts w:asciiTheme="minorEastAsia" w:hAnsiTheme="minorEastAsia" w:eastAsiaTheme="minorEastAsia" w:cstheme="minorEastAsia"/>
          <w:b/>
          <w:color w:val="auto"/>
          <w:sz w:val="28"/>
          <w:szCs w:val="28"/>
        </w:rPr>
      </w:pPr>
    </w:p>
    <w:p>
      <w:pPr>
        <w:pStyle w:val="3"/>
        <w:rPr>
          <w:color w:val="auto"/>
        </w:rPr>
      </w:pPr>
    </w:p>
    <w:p>
      <w:pPr>
        <w:spacing w:line="360" w:lineRule="auto"/>
        <w:rPr>
          <w:rFonts w:asciiTheme="minorEastAsia" w:hAnsiTheme="minorEastAsia" w:eastAsiaTheme="minorEastAsia" w:cstheme="minorEastAsia"/>
          <w:b/>
          <w:color w:val="auto"/>
          <w:sz w:val="28"/>
          <w:szCs w:val="28"/>
        </w:rPr>
      </w:pPr>
    </w:p>
    <w:p>
      <w:pPr>
        <w:pStyle w:val="55"/>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ind w:firstLine="1940" w:firstLineChars="690"/>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   标   人：浙江中成建工集团有限公司</w:t>
      </w: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招标代理机构：浙江翔实建设项目管理有限公司</w:t>
      </w:r>
    </w:p>
    <w:p>
      <w:pPr>
        <w:spacing w:line="360" w:lineRule="auto"/>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2021年 </w:t>
      </w: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 xml:space="preserve"> 月 </w:t>
      </w:r>
    </w:p>
    <w:p>
      <w:pPr>
        <w:ind w:right="2279"/>
        <w:rPr>
          <w:b/>
          <w:color w:val="auto"/>
          <w:sz w:val="44"/>
        </w:rPr>
      </w:pPr>
    </w:p>
    <w:p>
      <w:pPr>
        <w:spacing w:line="300" w:lineRule="auto"/>
        <w:jc w:val="center"/>
        <w:rPr>
          <w:b/>
          <w:color w:val="auto"/>
          <w:sz w:val="32"/>
          <w:szCs w:val="32"/>
        </w:rPr>
      </w:pPr>
      <w:r>
        <w:rPr>
          <w:rFonts w:hint="eastAsia"/>
          <w:b/>
          <w:color w:val="auto"/>
          <w:sz w:val="32"/>
          <w:szCs w:val="32"/>
        </w:rPr>
        <w:br w:type="page"/>
      </w:r>
    </w:p>
    <w:p>
      <w:pPr>
        <w:spacing w:line="300" w:lineRule="auto"/>
        <w:jc w:val="center"/>
        <w:rPr>
          <w:rFonts w:ascii="宋体" w:hAnsi="宋体" w:cs="宋体"/>
          <w:b/>
          <w:color w:val="auto"/>
          <w:sz w:val="28"/>
          <w:szCs w:val="28"/>
        </w:rPr>
      </w:pPr>
      <w:bookmarkStart w:id="0" w:name="_Toc10676"/>
      <w:r>
        <w:rPr>
          <w:rFonts w:hint="eastAsia" w:ascii="宋体" w:hAnsi="宋体" w:cs="宋体"/>
          <w:b/>
          <w:color w:val="auto"/>
          <w:sz w:val="28"/>
          <w:szCs w:val="28"/>
        </w:rPr>
        <w:t>绍兴市中医院改扩建工程EPC总承包内净化工程</w:t>
      </w:r>
    </w:p>
    <w:p>
      <w:pPr>
        <w:spacing w:line="300" w:lineRule="auto"/>
        <w:jc w:val="center"/>
        <w:rPr>
          <w:rFonts w:ascii="宋体" w:hAnsi="宋体" w:cs="宋体"/>
          <w:b/>
          <w:color w:val="auto"/>
          <w:sz w:val="28"/>
          <w:szCs w:val="28"/>
        </w:rPr>
      </w:pPr>
      <w:r>
        <w:rPr>
          <w:rFonts w:hint="eastAsia" w:ascii="宋体" w:hAnsi="宋体" w:cs="宋体"/>
          <w:b/>
          <w:color w:val="auto"/>
          <w:sz w:val="28"/>
          <w:szCs w:val="28"/>
        </w:rPr>
        <w:t>（不含一体化数字化手术室）招标文件</w:t>
      </w:r>
    </w:p>
    <w:p>
      <w:pPr>
        <w:spacing w:line="300" w:lineRule="auto"/>
        <w:jc w:val="center"/>
        <w:rPr>
          <w:b/>
          <w:color w:val="auto"/>
          <w:sz w:val="32"/>
          <w:szCs w:val="32"/>
        </w:rPr>
      </w:pPr>
    </w:p>
    <w:p>
      <w:pPr>
        <w:pStyle w:val="55"/>
        <w:rPr>
          <w:color w:val="auto"/>
        </w:rPr>
      </w:pPr>
    </w:p>
    <w:p>
      <w:pPr>
        <w:pStyle w:val="36"/>
        <w:ind w:firstLine="340"/>
        <w:rPr>
          <w:color w:val="auto"/>
        </w:rPr>
      </w:pP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招标人名称：</w:t>
      </w:r>
      <w:r>
        <w:rPr>
          <w:rFonts w:hint="eastAsia" w:ascii="宋体" w:hAnsi="宋体" w:cs="宋体"/>
          <w:color w:val="auto"/>
          <w:sz w:val="24"/>
          <w:szCs w:val="24"/>
          <w:u w:val="single"/>
        </w:rPr>
        <w:t xml:space="preserve">      浙江中成建工集团有限公司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招标人法人代表：</w:t>
      </w:r>
      <w:r>
        <w:rPr>
          <w:rFonts w:hint="eastAsia" w:ascii="宋体" w:hAnsi="宋体" w:cs="宋体"/>
          <w:color w:val="auto"/>
          <w:sz w:val="24"/>
          <w:szCs w:val="24"/>
          <w:u w:val="single"/>
        </w:rPr>
        <w:t xml:space="preserve">    高建兴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招标人地址：</w:t>
      </w:r>
      <w:r>
        <w:rPr>
          <w:rFonts w:hint="eastAsia" w:ascii="宋体" w:hAnsi="宋体" w:cs="宋体"/>
          <w:color w:val="auto"/>
          <w:sz w:val="24"/>
          <w:szCs w:val="24"/>
          <w:u w:val="single"/>
        </w:rPr>
        <w:t xml:space="preserve">   凤林西路123号中成大厦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邮政编码：</w:t>
      </w:r>
      <w:r>
        <w:rPr>
          <w:rFonts w:hint="eastAsia" w:ascii="宋体" w:hAnsi="宋体" w:cs="宋体"/>
          <w:color w:val="auto"/>
          <w:sz w:val="24"/>
          <w:szCs w:val="24"/>
          <w:u w:val="single"/>
        </w:rPr>
        <w:t xml:space="preserve">   312000   </w:t>
      </w:r>
      <w:bookmarkStart w:id="473" w:name="_GoBack"/>
      <w:bookmarkEnd w:id="473"/>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 系 人：</w:t>
      </w:r>
      <w:r>
        <w:rPr>
          <w:rFonts w:hint="eastAsia" w:ascii="宋体" w:hAnsi="宋体" w:cs="宋体"/>
          <w:color w:val="auto"/>
          <w:sz w:val="24"/>
          <w:szCs w:val="24"/>
          <w:u w:val="single"/>
        </w:rPr>
        <w:t xml:space="preserve">  冯文君  </w:t>
      </w:r>
      <w:r>
        <w:rPr>
          <w:rFonts w:hint="eastAsia" w:ascii="宋体" w:hAnsi="宋体" w:cs="宋体"/>
          <w:color w:val="auto"/>
          <w:sz w:val="24"/>
          <w:szCs w:val="24"/>
        </w:rPr>
        <w:t xml:space="preserve"> 电    话：</w:t>
      </w:r>
      <w:r>
        <w:rPr>
          <w:rFonts w:hint="eastAsia" w:ascii="宋体" w:hAnsi="宋体" w:cs="宋体"/>
          <w:color w:val="auto"/>
          <w:sz w:val="24"/>
          <w:szCs w:val="24"/>
          <w:u w:val="single"/>
        </w:rPr>
        <w:t xml:space="preserve">15967559599 </w:t>
      </w:r>
    </w:p>
    <w:p>
      <w:pPr>
        <w:spacing w:line="560" w:lineRule="exact"/>
        <w:ind w:firstLine="307" w:firstLineChars="128"/>
        <w:rPr>
          <w:rFonts w:ascii="宋体" w:hAnsi="宋体" w:cs="宋体"/>
          <w:color w:val="auto"/>
          <w:sz w:val="24"/>
          <w:szCs w:val="24"/>
        </w:rPr>
      </w:pPr>
    </w:p>
    <w:p>
      <w:pPr>
        <w:pStyle w:val="55"/>
        <w:rPr>
          <w:color w:val="auto"/>
        </w:rPr>
      </w:pPr>
    </w:p>
    <w:p>
      <w:pPr>
        <w:pStyle w:val="36"/>
        <w:ind w:firstLine="340"/>
        <w:rPr>
          <w:color w:val="auto"/>
        </w:rPr>
      </w:pPr>
    </w:p>
    <w:p>
      <w:pPr>
        <w:spacing w:line="560" w:lineRule="exact"/>
        <w:ind w:firstLine="840" w:firstLineChars="350"/>
        <w:rPr>
          <w:rFonts w:ascii="宋体" w:hAnsi="宋体" w:cs="宋体"/>
          <w:color w:val="auto"/>
          <w:spacing w:val="-10"/>
          <w:sz w:val="24"/>
          <w:szCs w:val="24"/>
        </w:rPr>
      </w:pPr>
      <w:r>
        <w:rPr>
          <w:rFonts w:hint="eastAsia" w:ascii="宋体" w:hAnsi="宋体" w:cs="宋体"/>
          <w:color w:val="auto"/>
          <w:sz w:val="24"/>
          <w:szCs w:val="24"/>
        </w:rPr>
        <w:t>招</w:t>
      </w:r>
      <w:r>
        <w:rPr>
          <w:rFonts w:hint="eastAsia" w:ascii="宋体" w:hAnsi="宋体" w:cs="宋体"/>
          <w:color w:val="auto"/>
          <w:spacing w:val="-10"/>
          <w:sz w:val="24"/>
          <w:szCs w:val="24"/>
        </w:rPr>
        <w:t>标代理机构名称：</w:t>
      </w:r>
      <w:r>
        <w:rPr>
          <w:rFonts w:hint="eastAsia" w:ascii="宋体" w:hAnsi="宋体" w:cs="宋体"/>
          <w:color w:val="auto"/>
          <w:spacing w:val="-10"/>
          <w:sz w:val="24"/>
          <w:szCs w:val="24"/>
          <w:u w:val="single"/>
        </w:rPr>
        <w:t xml:space="preserve">  浙江翔实建设项目管理有限公司        </w:t>
      </w:r>
      <w:r>
        <w:rPr>
          <w:rFonts w:hint="eastAsia" w:ascii="宋体" w:hAnsi="宋体" w:cs="宋体"/>
          <w:color w:val="auto"/>
          <w:spacing w:val="-10"/>
          <w:sz w:val="24"/>
          <w:szCs w:val="24"/>
        </w:rPr>
        <w:t>（盖章）</w:t>
      </w:r>
    </w:p>
    <w:p>
      <w:pPr>
        <w:spacing w:line="560" w:lineRule="exact"/>
        <w:ind w:firstLine="829" w:firstLineChars="377"/>
        <w:rPr>
          <w:rFonts w:ascii="宋体" w:hAnsi="宋体" w:cs="宋体"/>
          <w:color w:val="auto"/>
          <w:spacing w:val="-10"/>
          <w:sz w:val="24"/>
          <w:szCs w:val="24"/>
        </w:rPr>
      </w:pPr>
      <w:r>
        <w:rPr>
          <w:rFonts w:hint="eastAsia" w:ascii="宋体" w:hAnsi="宋体" w:cs="宋体"/>
          <w:color w:val="auto"/>
          <w:spacing w:val="-10"/>
          <w:sz w:val="24"/>
          <w:szCs w:val="24"/>
        </w:rPr>
        <w:t>招标代理机构法人代表：</w:t>
      </w:r>
      <w:r>
        <w:rPr>
          <w:rFonts w:hint="eastAsia" w:ascii="宋体" w:hAnsi="宋体" w:cs="宋体"/>
          <w:color w:val="auto"/>
          <w:spacing w:val="-10"/>
          <w:sz w:val="24"/>
          <w:szCs w:val="24"/>
          <w:u w:val="single"/>
        </w:rPr>
        <w:t xml:space="preserve">     </w:t>
      </w:r>
      <w:r>
        <w:rPr>
          <w:rFonts w:hint="eastAsia" w:ascii="宋体" w:hAnsi="宋体" w:cs="宋体"/>
          <w:iCs/>
          <w:color w:val="auto"/>
          <w:spacing w:val="-10"/>
          <w:sz w:val="24"/>
          <w:szCs w:val="24"/>
          <w:u w:val="single"/>
        </w:rPr>
        <w:t xml:space="preserve">袁小雷    </w:t>
      </w:r>
      <w:r>
        <w:rPr>
          <w:rFonts w:hint="eastAsia" w:ascii="宋体" w:hAnsi="宋体" w:cs="宋体"/>
          <w:iCs/>
          <w:color w:val="auto"/>
          <w:spacing w:val="-10"/>
          <w:sz w:val="24"/>
          <w:szCs w:val="24"/>
          <w:u w:val="single"/>
        </w:rPr>
        <w:tab/>
      </w:r>
      <w:r>
        <w:rPr>
          <w:rFonts w:hint="eastAsia" w:ascii="宋体" w:hAnsi="宋体" w:cs="宋体"/>
          <w:color w:val="auto"/>
          <w:spacing w:val="-10"/>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联系人：</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金琴子   </w:t>
      </w:r>
      <w:r>
        <w:rPr>
          <w:rFonts w:hint="eastAsia" w:ascii="宋体" w:hAnsi="宋体" w:cs="宋体"/>
          <w:color w:val="auto"/>
          <w:sz w:val="24"/>
          <w:szCs w:val="24"/>
        </w:rPr>
        <w:t>电    话：</w:t>
      </w:r>
      <w:r>
        <w:rPr>
          <w:rFonts w:hint="eastAsia" w:ascii="宋体" w:hAnsi="宋体" w:cs="宋体"/>
          <w:color w:val="auto"/>
          <w:sz w:val="24"/>
          <w:szCs w:val="24"/>
          <w:u w:val="single"/>
        </w:rPr>
        <w:t xml:space="preserve">   0575-88682895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手  机：</w:t>
      </w:r>
      <w:r>
        <w:rPr>
          <w:rFonts w:hint="eastAsia" w:ascii="宋体" w:hAnsi="宋体" w:cs="宋体"/>
          <w:color w:val="auto"/>
          <w:sz w:val="24"/>
          <w:szCs w:val="24"/>
          <w:u w:val="single"/>
        </w:rPr>
        <w:t xml:space="preserve">  18969515361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签发日期：</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2021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pacing w:line="560" w:lineRule="exact"/>
        <w:rPr>
          <w:rFonts w:ascii="宋体" w:hAnsi="宋体" w:cs="宋体"/>
          <w:color w:val="auto"/>
          <w:sz w:val="24"/>
          <w:szCs w:val="24"/>
          <w:u w:val="single"/>
        </w:rPr>
      </w:pPr>
    </w:p>
    <w:p>
      <w:pPr>
        <w:pStyle w:val="36"/>
        <w:spacing w:line="560" w:lineRule="exact"/>
        <w:ind w:firstLine="0" w:firstLineChars="0"/>
        <w:rPr>
          <w:rFonts w:ascii="宋体" w:hAnsi="宋体" w:cs="宋体"/>
          <w:color w:val="auto"/>
          <w:sz w:val="24"/>
          <w:szCs w:val="24"/>
        </w:rPr>
      </w:pPr>
    </w:p>
    <w:p>
      <w:pPr>
        <w:rPr>
          <w:color w:val="auto"/>
        </w:rPr>
      </w:pP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备案单位：</w:t>
      </w:r>
      <w:r>
        <w:rPr>
          <w:rFonts w:hint="eastAsia" w:ascii="宋体" w:hAnsi="宋体" w:cs="宋体"/>
          <w:color w:val="auto"/>
          <w:sz w:val="24"/>
          <w:szCs w:val="24"/>
          <w:u w:val="single"/>
        </w:rPr>
        <w:t xml:space="preserve">                                            </w:t>
      </w:r>
      <w:r>
        <w:rPr>
          <w:rFonts w:hint="eastAsia" w:ascii="宋体" w:hAnsi="宋体" w:cs="宋体"/>
          <w:color w:val="auto"/>
          <w:sz w:val="24"/>
          <w:szCs w:val="24"/>
        </w:rPr>
        <w:t>（盖章）</w:t>
      </w: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备案经办人：</w:t>
      </w:r>
      <w:r>
        <w:rPr>
          <w:rFonts w:hint="eastAsia" w:ascii="宋体" w:hAnsi="宋体" w:cs="宋体"/>
          <w:color w:val="auto"/>
          <w:sz w:val="24"/>
          <w:szCs w:val="24"/>
          <w:u w:val="single"/>
        </w:rPr>
        <w:t xml:space="preserve">                                       </w:t>
      </w:r>
      <w:r>
        <w:rPr>
          <w:rFonts w:hint="eastAsia" w:ascii="宋体" w:hAnsi="宋体" w:cs="宋体"/>
          <w:color w:val="auto"/>
          <w:sz w:val="24"/>
          <w:szCs w:val="24"/>
        </w:rPr>
        <w:t>（签字）</w:t>
      </w:r>
    </w:p>
    <w:p>
      <w:pPr>
        <w:spacing w:line="560" w:lineRule="exact"/>
        <w:ind w:firstLine="840" w:firstLineChars="350"/>
        <w:jc w:val="left"/>
        <w:rPr>
          <w:rFonts w:ascii="宋体" w:hAnsi="宋体" w:cs="宋体"/>
          <w:color w:val="auto"/>
          <w:sz w:val="24"/>
          <w:szCs w:val="24"/>
        </w:rPr>
        <w:sectPr>
          <w:footerReference r:id="rId3" w:type="default"/>
          <w:pgSz w:w="11910" w:h="16840"/>
          <w:pgMar w:top="1440" w:right="1134" w:bottom="1440" w:left="1134" w:header="720" w:footer="720" w:gutter="0"/>
          <w:pgNumType w:start="0"/>
          <w:cols w:space="720" w:num="1"/>
          <w:titlePg/>
        </w:sectPr>
      </w:pPr>
      <w:r>
        <w:rPr>
          <w:rFonts w:hint="eastAsia" w:ascii="宋体" w:hAnsi="宋体" w:cs="宋体"/>
          <w:color w:val="auto"/>
          <w:sz w:val="24"/>
          <w:szCs w:val="24"/>
        </w:rPr>
        <w:t>备案日期：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pStyle w:val="4"/>
        <w:spacing w:beforeLines="50" w:afterLines="100"/>
        <w:rPr>
          <w:rFonts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目  录</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 xml:space="preserve">第一章  招标公告 </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 xml:space="preserve">第二章  投标人须知 </w:t>
      </w:r>
    </w:p>
    <w:p>
      <w:pPr>
        <w:spacing w:line="360" w:lineRule="auto"/>
        <w:ind w:firstLine="840" w:firstLineChars="400"/>
        <w:rPr>
          <w:color w:val="auto"/>
          <w:szCs w:val="21"/>
        </w:rPr>
      </w:pPr>
      <w:r>
        <w:rPr>
          <w:rFonts w:hint="eastAsia"/>
          <w:color w:val="auto"/>
          <w:szCs w:val="21"/>
        </w:rPr>
        <w:t xml:space="preserve">第一节投标人须知前附表 </w:t>
      </w:r>
    </w:p>
    <w:p>
      <w:pPr>
        <w:pStyle w:val="55"/>
        <w:ind w:firstLine="840" w:firstLineChars="400"/>
        <w:rPr>
          <w:color w:val="auto"/>
          <w:sz w:val="21"/>
          <w:szCs w:val="21"/>
        </w:rPr>
      </w:pPr>
      <w:r>
        <w:rPr>
          <w:rFonts w:hint="eastAsia"/>
          <w:color w:val="auto"/>
          <w:sz w:val="21"/>
          <w:szCs w:val="21"/>
        </w:rPr>
        <w:t>第二节投标人须知</w:t>
      </w:r>
    </w:p>
    <w:p>
      <w:pPr>
        <w:spacing w:line="360" w:lineRule="auto"/>
        <w:ind w:firstLine="840" w:firstLineChars="400"/>
        <w:rPr>
          <w:color w:val="auto"/>
          <w:szCs w:val="21"/>
        </w:rPr>
      </w:pPr>
      <w:r>
        <w:rPr>
          <w:rFonts w:hint="eastAsia"/>
          <w:color w:val="auto"/>
          <w:szCs w:val="21"/>
        </w:rPr>
        <w:t xml:space="preserve">附表一：开标记录表 </w:t>
      </w:r>
    </w:p>
    <w:p>
      <w:pPr>
        <w:spacing w:line="360" w:lineRule="auto"/>
        <w:ind w:firstLine="840" w:firstLineChars="400"/>
        <w:rPr>
          <w:color w:val="auto"/>
          <w:szCs w:val="21"/>
        </w:rPr>
      </w:pPr>
      <w:r>
        <w:rPr>
          <w:rFonts w:hint="eastAsia"/>
          <w:color w:val="auto"/>
          <w:szCs w:val="21"/>
        </w:rPr>
        <w:t xml:space="preserve">附表二：问题澄清通知 </w:t>
      </w:r>
    </w:p>
    <w:p>
      <w:pPr>
        <w:spacing w:line="360" w:lineRule="auto"/>
        <w:ind w:firstLine="840" w:firstLineChars="400"/>
        <w:rPr>
          <w:color w:val="auto"/>
          <w:szCs w:val="21"/>
        </w:rPr>
      </w:pPr>
      <w:r>
        <w:rPr>
          <w:rFonts w:hint="eastAsia"/>
          <w:color w:val="auto"/>
          <w:szCs w:val="21"/>
        </w:rPr>
        <w:t xml:space="preserve">附表三：问题的澄清  </w:t>
      </w:r>
    </w:p>
    <w:p>
      <w:pPr>
        <w:spacing w:line="360" w:lineRule="auto"/>
        <w:ind w:firstLine="840" w:firstLineChars="400"/>
        <w:rPr>
          <w:color w:val="auto"/>
          <w:szCs w:val="21"/>
        </w:rPr>
      </w:pPr>
      <w:r>
        <w:rPr>
          <w:rFonts w:hint="eastAsia"/>
          <w:color w:val="auto"/>
          <w:szCs w:val="21"/>
        </w:rPr>
        <w:t xml:space="preserve">附表四：中标通知书 </w:t>
      </w:r>
    </w:p>
    <w:p>
      <w:pPr>
        <w:spacing w:line="360" w:lineRule="auto"/>
        <w:ind w:firstLine="840" w:firstLineChars="400"/>
        <w:rPr>
          <w:color w:val="auto"/>
          <w:szCs w:val="21"/>
        </w:rPr>
      </w:pPr>
      <w:r>
        <w:rPr>
          <w:rFonts w:hint="eastAsia"/>
          <w:color w:val="auto"/>
          <w:szCs w:val="21"/>
        </w:rPr>
        <w:t xml:space="preserve">附表五：中标结果通知书  </w:t>
      </w:r>
    </w:p>
    <w:p>
      <w:pPr>
        <w:spacing w:line="360" w:lineRule="auto"/>
        <w:ind w:firstLine="840" w:firstLineChars="400"/>
        <w:rPr>
          <w:color w:val="auto"/>
          <w:szCs w:val="21"/>
        </w:rPr>
      </w:pPr>
      <w:r>
        <w:rPr>
          <w:rFonts w:hint="eastAsia"/>
          <w:color w:val="auto"/>
          <w:szCs w:val="21"/>
        </w:rPr>
        <w:t xml:space="preserve">附表六：确认通知 </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第三章  评标办法（综合评估法）</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第四章  合同条款及格式</w:t>
      </w:r>
    </w:p>
    <w:p>
      <w:pPr>
        <w:pStyle w:val="55"/>
        <w:ind w:firstLine="360" w:firstLineChars="150"/>
        <w:rPr>
          <w:color w:val="auto"/>
          <w:lang w:val="en-US"/>
        </w:rPr>
      </w:pPr>
      <w:r>
        <w:rPr>
          <w:rFonts w:hint="eastAsia" w:ascii="宋体" w:hAnsi="宋体" w:cs="宋体"/>
          <w:color w:val="auto"/>
          <w:szCs w:val="24"/>
        </w:rPr>
        <w:t>第五章</w:t>
      </w:r>
      <w:r>
        <w:rPr>
          <w:rFonts w:hint="eastAsia" w:ascii="宋体" w:hAnsi="宋体" w:cs="宋体"/>
          <w:color w:val="auto"/>
          <w:szCs w:val="24"/>
          <w:lang w:val="en-US"/>
        </w:rPr>
        <w:t xml:space="preserve">  图纸</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第六章  技术标准和要求</w:t>
      </w:r>
    </w:p>
    <w:p>
      <w:pPr>
        <w:spacing w:line="360" w:lineRule="auto"/>
        <w:ind w:firstLine="360" w:firstLineChars="150"/>
        <w:rPr>
          <w:rFonts w:ascii="宋体" w:hAnsi="宋体" w:cs="宋体"/>
          <w:color w:val="auto"/>
          <w:sz w:val="24"/>
          <w:szCs w:val="24"/>
        </w:rPr>
      </w:pPr>
      <w:r>
        <w:rPr>
          <w:rFonts w:hint="eastAsia" w:ascii="宋体" w:hAnsi="宋体" w:cs="宋体"/>
          <w:color w:val="auto"/>
          <w:sz w:val="24"/>
          <w:szCs w:val="24"/>
        </w:rPr>
        <w:t>第七章  投标文件格式</w:t>
      </w:r>
    </w:p>
    <w:p>
      <w:pPr>
        <w:pStyle w:val="4"/>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第一章 招标公告</w:t>
      </w:r>
      <w:bookmarkEnd w:id="0"/>
    </w:p>
    <w:p>
      <w:pPr>
        <w:spacing w:line="360" w:lineRule="exact"/>
        <w:ind w:firstLine="440" w:firstLineChars="200"/>
        <w:jc w:val="center"/>
        <w:rPr>
          <w:rFonts w:ascii="宋体" w:hAnsi="宋体"/>
          <w:color w:val="auto"/>
          <w:sz w:val="22"/>
          <w:u w:val="single"/>
        </w:rPr>
      </w:pPr>
      <w:r>
        <w:rPr>
          <w:rFonts w:hint="eastAsia" w:ascii="宋体" w:hAnsi="宋体"/>
          <w:color w:val="auto"/>
          <w:sz w:val="22"/>
          <w:u w:val="single"/>
        </w:rPr>
        <w:t>绍兴市中医院改扩建工程EPC总承包内净化工程（不含一体化数字化手术室）</w:t>
      </w:r>
    </w:p>
    <w:p>
      <w:pPr>
        <w:spacing w:afterLines="50" w:line="360" w:lineRule="exact"/>
        <w:ind w:firstLine="442" w:firstLineChars="200"/>
        <w:jc w:val="center"/>
        <w:rPr>
          <w:rFonts w:ascii="宋体" w:hAnsi="宋体"/>
          <w:color w:val="auto"/>
          <w:sz w:val="18"/>
          <w:szCs w:val="18"/>
          <w:u w:val="single"/>
        </w:rPr>
      </w:pPr>
      <w:r>
        <w:rPr>
          <w:rFonts w:hint="eastAsia" w:ascii="宋体" w:hAnsi="宋体"/>
          <w:b/>
          <w:color w:val="auto"/>
          <w:sz w:val="22"/>
        </w:rPr>
        <w:t>招标公告</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1.招标条件</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本招标项目</w:t>
      </w:r>
      <w:r>
        <w:rPr>
          <w:rFonts w:hint="eastAsia" w:ascii="宋体" w:hAnsi="宋体" w:cs="宋体"/>
          <w:b/>
          <w:bCs/>
          <w:color w:val="auto"/>
          <w:szCs w:val="21"/>
          <w:u w:val="single"/>
        </w:rPr>
        <w:t>绍兴市中医院改扩建工程</w:t>
      </w:r>
      <w:r>
        <w:rPr>
          <w:rFonts w:hint="eastAsia" w:ascii="宋体" w:hAnsi="宋体" w:cs="宋体"/>
          <w:color w:val="auto"/>
          <w:szCs w:val="21"/>
        </w:rPr>
        <w:t>（项目名称）已由</w:t>
      </w:r>
      <w:r>
        <w:rPr>
          <w:rFonts w:hint="eastAsia" w:ascii="宋体" w:hAnsi="宋体" w:cs="宋体"/>
          <w:b/>
          <w:color w:val="auto"/>
          <w:szCs w:val="21"/>
          <w:u w:val="single"/>
        </w:rPr>
        <w:t>绍兴市发展和改革委员会</w:t>
      </w:r>
      <w:r>
        <w:rPr>
          <w:rFonts w:hint="eastAsia" w:ascii="宋体" w:hAnsi="宋体" w:cs="宋体"/>
          <w:color w:val="auto"/>
          <w:szCs w:val="21"/>
          <w:u w:val="single"/>
        </w:rPr>
        <w:t>（</w:t>
      </w:r>
      <w:r>
        <w:rPr>
          <w:rFonts w:hint="eastAsia" w:ascii="宋体" w:hAnsi="宋体" w:cs="宋体"/>
          <w:color w:val="auto"/>
          <w:szCs w:val="21"/>
        </w:rPr>
        <w:t>项目审批、核准或备案机关名称）以</w:t>
      </w:r>
      <w:r>
        <w:rPr>
          <w:rFonts w:hint="eastAsia" w:ascii="宋体" w:hAnsi="宋体" w:cs="宋体"/>
          <w:b/>
          <w:color w:val="auto"/>
          <w:szCs w:val="21"/>
          <w:u w:val="single"/>
        </w:rPr>
        <w:t>绍市发改中心〔2018〕49号</w:t>
      </w:r>
      <w:r>
        <w:rPr>
          <w:rFonts w:hint="eastAsia" w:ascii="宋体" w:hAnsi="宋体" w:cs="宋体"/>
          <w:color w:val="auto"/>
          <w:szCs w:val="21"/>
        </w:rPr>
        <w:t>（批文名称及编号）批准建设，项目业主为</w:t>
      </w:r>
      <w:r>
        <w:rPr>
          <w:rFonts w:hint="eastAsia" w:ascii="宋体" w:hAnsi="宋体" w:cs="宋体"/>
          <w:b/>
          <w:iCs/>
          <w:color w:val="auto"/>
          <w:szCs w:val="21"/>
          <w:u w:val="single"/>
        </w:rPr>
        <w:t>绍兴市中医院</w:t>
      </w:r>
      <w:r>
        <w:rPr>
          <w:rFonts w:hint="eastAsia" w:ascii="宋体" w:hAnsi="宋体" w:cs="宋体"/>
          <w:color w:val="auto"/>
          <w:szCs w:val="21"/>
        </w:rPr>
        <w:t>，建设资金来自</w:t>
      </w:r>
      <w:r>
        <w:rPr>
          <w:rFonts w:hint="eastAsia" w:ascii="宋体" w:hAnsi="宋体" w:cs="宋体"/>
          <w:b/>
          <w:color w:val="auto"/>
          <w:szCs w:val="21"/>
          <w:u w:val="single"/>
        </w:rPr>
        <w:t>财政拨款</w:t>
      </w:r>
      <w:r>
        <w:rPr>
          <w:rFonts w:hint="eastAsia" w:ascii="宋体" w:hAnsi="宋体" w:cs="宋体"/>
          <w:color w:val="auto"/>
          <w:szCs w:val="21"/>
        </w:rPr>
        <w:t>（资金来源），项目出资比例为</w:t>
      </w:r>
      <w:r>
        <w:rPr>
          <w:rFonts w:hint="eastAsia" w:ascii="宋体" w:hAnsi="宋体" w:cs="宋体"/>
          <w:b/>
          <w:color w:val="auto"/>
          <w:szCs w:val="21"/>
          <w:u w:val="single"/>
        </w:rPr>
        <w:t>100%</w:t>
      </w:r>
      <w:r>
        <w:rPr>
          <w:rFonts w:hint="eastAsia" w:ascii="宋体" w:hAnsi="宋体" w:cs="宋体"/>
          <w:color w:val="auto"/>
          <w:szCs w:val="21"/>
        </w:rPr>
        <w:t>，招标人为</w:t>
      </w:r>
      <w:r>
        <w:rPr>
          <w:rFonts w:hint="eastAsia" w:ascii="宋体" w:hAnsi="宋体" w:cs="宋体"/>
          <w:b/>
          <w:iCs/>
          <w:color w:val="auto"/>
          <w:szCs w:val="21"/>
          <w:u w:val="single"/>
        </w:rPr>
        <w:t>浙江中成建工集团有限公司</w:t>
      </w:r>
      <w:r>
        <w:rPr>
          <w:rFonts w:hint="eastAsia" w:ascii="宋体" w:hAnsi="宋体" w:cs="宋体"/>
          <w:color w:val="auto"/>
          <w:szCs w:val="21"/>
        </w:rPr>
        <w:t>。项目已具备招标条件，现对该项目的</w:t>
      </w:r>
      <w:r>
        <w:rPr>
          <w:rFonts w:hint="eastAsia" w:ascii="宋体" w:hAnsi="宋体" w:cs="宋体"/>
          <w:color w:val="auto"/>
          <w:szCs w:val="21"/>
          <w:u w:val="single"/>
        </w:rPr>
        <w:t xml:space="preserve"> </w:t>
      </w:r>
      <w:r>
        <w:rPr>
          <w:rFonts w:hint="eastAsia" w:ascii="宋体" w:hAnsi="宋体"/>
          <w:color w:val="auto"/>
          <w:szCs w:val="21"/>
          <w:u w:val="single"/>
        </w:rPr>
        <w:t>净化工程（不含一体化数字化手术室）</w:t>
      </w:r>
      <w:r>
        <w:rPr>
          <w:rFonts w:hint="eastAsia" w:ascii="宋体" w:hAnsi="宋体" w:cs="宋体"/>
          <w:color w:val="auto"/>
          <w:szCs w:val="21"/>
        </w:rPr>
        <w:t>进</w:t>
      </w:r>
      <w:r>
        <w:rPr>
          <w:rFonts w:hint="eastAsia" w:ascii="宋体" w:hAnsi="宋体" w:cs="宋体"/>
          <w:color w:val="auto"/>
          <w:szCs w:val="21"/>
          <w:u w:val="single"/>
        </w:rPr>
        <w:t xml:space="preserve">行 </w:t>
      </w:r>
      <w:r>
        <w:rPr>
          <w:rFonts w:hint="eastAsia" w:ascii="宋体" w:hAnsi="宋体" w:cs="宋体"/>
          <w:b/>
          <w:color w:val="auto"/>
          <w:szCs w:val="21"/>
          <w:u w:val="single"/>
        </w:rPr>
        <w:t xml:space="preserve">公开 </w:t>
      </w:r>
      <w:r>
        <w:rPr>
          <w:rFonts w:hint="eastAsia" w:ascii="宋体" w:hAnsi="宋体" w:cs="宋体"/>
          <w:color w:val="auto"/>
          <w:szCs w:val="21"/>
        </w:rPr>
        <w:t>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2.项目概况与招标范围</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2.1 建设地点：</w:t>
      </w:r>
      <w:r>
        <w:rPr>
          <w:rFonts w:hint="eastAsia" w:ascii="宋体" w:hAnsi="宋体" w:cs="Arial"/>
          <w:b/>
          <w:color w:val="auto"/>
          <w:szCs w:val="21"/>
          <w:u w:val="single"/>
        </w:rPr>
        <w:t>项目位于越城区稽山路以东、环城东路及新世纪公寓以西、人民中路以北、东街以南地块</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2.2 建设规模：</w:t>
      </w:r>
      <w:r>
        <w:rPr>
          <w:rFonts w:hint="eastAsia" w:ascii="宋体" w:hAnsi="宋体" w:cs="宋体"/>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auto"/>
          <w:szCs w:val="21"/>
          <w:u w:val="single"/>
        </w:rPr>
        <w:t>。</w:t>
      </w:r>
      <w:r>
        <w:rPr>
          <w:rFonts w:hint="eastAsia" w:ascii="宋体" w:hAnsi="宋体" w:cs="宋体"/>
          <w:color w:val="auto"/>
          <w:szCs w:val="21"/>
        </w:rPr>
        <w:t>招标上限价：</w:t>
      </w:r>
      <w:r>
        <w:rPr>
          <w:rFonts w:hint="eastAsia" w:ascii="宋体" w:hAnsi="宋体" w:cs="宋体"/>
          <w:b/>
          <w:color w:val="auto"/>
          <w:szCs w:val="21"/>
          <w:u w:val="single"/>
        </w:rPr>
        <w:t>2573.2万元</w:t>
      </w:r>
      <w:r>
        <w:rPr>
          <w:rFonts w:hint="eastAsia" w:ascii="宋体" w:hAnsi="宋体" w:cs="宋体"/>
          <w:b/>
          <w:color w:val="auto"/>
          <w:szCs w:val="21"/>
          <w:u w:val="single"/>
          <w:lang w:eastAsia="zh-CN"/>
        </w:rPr>
        <w:t>（其中装修部分造价约</w:t>
      </w:r>
      <w:r>
        <w:rPr>
          <w:rFonts w:hint="eastAsia" w:ascii="宋体" w:hAnsi="宋体" w:cs="宋体"/>
          <w:b/>
          <w:color w:val="auto"/>
          <w:szCs w:val="21"/>
          <w:u w:val="single"/>
          <w:lang w:val="en-US" w:eastAsia="zh-CN"/>
        </w:rPr>
        <w:t>1057万元，机电安装部分造价约1516.2万元</w:t>
      </w:r>
      <w:r>
        <w:rPr>
          <w:rFonts w:hint="eastAsia" w:ascii="宋体" w:hAnsi="宋体" w:cs="宋体"/>
          <w:b/>
          <w:color w:val="auto"/>
          <w:szCs w:val="21"/>
          <w:u w:val="single"/>
          <w:lang w:eastAsia="zh-CN"/>
        </w:rPr>
        <w:t>）</w:t>
      </w:r>
      <w:r>
        <w:rPr>
          <w:rFonts w:hint="eastAsia" w:ascii="宋体" w:hAnsi="宋体" w:cs="宋体"/>
          <w:color w:val="auto"/>
          <w:szCs w:val="21"/>
        </w:rPr>
        <w:t>。</w:t>
      </w:r>
    </w:p>
    <w:p>
      <w:pPr>
        <w:spacing w:line="360" w:lineRule="exact"/>
        <w:ind w:firstLine="420" w:firstLineChars="200"/>
        <w:jc w:val="left"/>
        <w:rPr>
          <w:rFonts w:ascii="宋体" w:hAnsi="宋体" w:cs="宋体"/>
          <w:color w:val="auto"/>
          <w:szCs w:val="21"/>
        </w:rPr>
      </w:pPr>
      <w:r>
        <w:rPr>
          <w:rFonts w:hint="eastAsia" w:ascii="宋体" w:hAnsi="宋体" w:cs="宋体"/>
          <w:color w:val="auto"/>
          <w:szCs w:val="21"/>
        </w:rPr>
        <w:t>2.3 招标范围：</w:t>
      </w:r>
      <w:r>
        <w:rPr>
          <w:rFonts w:hint="eastAsia" w:ascii="宋体" w:hAnsi="宋体" w:cs="宋体"/>
          <w:color w:val="auto"/>
          <w:szCs w:val="21"/>
          <w:u w:val="single"/>
        </w:rPr>
        <w:t>本招标项目为</w:t>
      </w:r>
      <w:r>
        <w:rPr>
          <w:rFonts w:hint="eastAsia" w:ascii="宋体" w:hAnsi="宋体"/>
          <w:color w:val="auto"/>
          <w:u w:val="single"/>
        </w:rPr>
        <w:t>交钥匙工程</w:t>
      </w:r>
      <w:r>
        <w:rPr>
          <w:rFonts w:hint="eastAsia" w:ascii="宋体" w:hAnsi="宋体" w:cs="宋体"/>
          <w:color w:val="auto"/>
          <w:szCs w:val="21"/>
          <w:u w:val="single"/>
        </w:rPr>
        <w:t>，包括绍兴市中医院改扩建工程内净化工程的深化设计及施工，具体内容包括但不限于：完成按业主需求的施工图和技术规范要求的全部内容，包括</w:t>
      </w:r>
      <w:r>
        <w:rPr>
          <w:rFonts w:hint="eastAsia" w:ascii="宋体" w:hAnsi="宋体"/>
          <w:color w:val="auto"/>
          <w:u w:val="single"/>
        </w:rPr>
        <w:t>招标范围内的建筑装饰、净化空调系统与自动控制、医用气体、给排水、强电、弱电（背景音乐系统、医用呼叫系统、闭路监控系统、电话网络系统等）等各系统工程</w:t>
      </w:r>
      <w:r>
        <w:rPr>
          <w:rFonts w:hint="eastAsia" w:ascii="宋体" w:hAnsi="宋体"/>
          <w:bCs/>
          <w:color w:val="auto"/>
          <w:u w:val="single"/>
        </w:rPr>
        <w:t>的施工及配套</w:t>
      </w:r>
      <w:r>
        <w:rPr>
          <w:rFonts w:hint="eastAsia" w:ascii="宋体" w:hAnsi="宋体"/>
          <w:color w:val="auto"/>
          <w:u w:val="single"/>
        </w:rPr>
        <w:t>设备材料的供货、运输、卸货、保管、施工、安装调试、检测、试运行等，必须</w:t>
      </w:r>
      <w:r>
        <w:rPr>
          <w:rStyle w:val="88"/>
          <w:rFonts w:hint="eastAsia" w:ascii="宋体" w:hAnsi="宋体" w:cs="宋体"/>
          <w:color w:val="auto"/>
          <w:szCs w:val="21"/>
          <w:u w:val="single"/>
        </w:rPr>
        <w:t>做好总包消防工程的配合工作，</w:t>
      </w:r>
      <w:r>
        <w:rPr>
          <w:rFonts w:hint="eastAsia" w:ascii="宋体" w:hAnsi="宋体" w:cs="宋体"/>
          <w:color w:val="auto"/>
          <w:szCs w:val="21"/>
          <w:u w:val="single"/>
        </w:rPr>
        <w:t>如有图纸、清单不明确或缺项的内容须无条件按业主要求进行设计和施工，</w:t>
      </w:r>
      <w:r>
        <w:rPr>
          <w:rFonts w:hint="eastAsia" w:ascii="宋体" w:hAnsi="宋体"/>
          <w:color w:val="auto"/>
          <w:u w:val="single"/>
        </w:rPr>
        <w:t>并最终通过验收</w:t>
      </w:r>
      <w:r>
        <w:rPr>
          <w:rFonts w:hint="eastAsia" w:ascii="宋体" w:hAnsi="宋体" w:cs="宋体"/>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2.4计划工期：</w:t>
      </w:r>
      <w:r>
        <w:rPr>
          <w:rFonts w:hint="eastAsia" w:ascii="宋体" w:hAnsi="宋体" w:cs="宋体"/>
          <w:color w:val="auto"/>
          <w:szCs w:val="21"/>
          <w:u w:val="single"/>
        </w:rPr>
        <w:t>120天（</w:t>
      </w:r>
      <w:r>
        <w:rPr>
          <w:rFonts w:hint="eastAsia" w:ascii="宋体" w:hAnsi="宋体" w:cs="宋体"/>
          <w:b/>
          <w:color w:val="auto"/>
          <w:szCs w:val="21"/>
          <w:u w:val="single"/>
        </w:rPr>
        <w:t>自中标通知书发出之日起开始</w:t>
      </w:r>
      <w:r>
        <w:rPr>
          <w:rFonts w:hint="eastAsia" w:ascii="宋体" w:hAnsi="宋体" w:cs="宋体"/>
          <w:color w:val="auto"/>
          <w:szCs w:val="21"/>
          <w:u w:val="single"/>
        </w:rPr>
        <w:t>）</w:t>
      </w:r>
      <w:r>
        <w:rPr>
          <w:rFonts w:hint="eastAsia" w:ascii="宋体" w:hAnsi="宋体" w:cs="宋体"/>
          <w:color w:val="auto"/>
          <w:szCs w:val="21"/>
        </w:rPr>
        <w:t>。</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2.5 质量要求：</w:t>
      </w:r>
      <w:r>
        <w:rPr>
          <w:rFonts w:hint="eastAsia" w:ascii="宋体" w:hAnsi="宋体" w:cs="宋体"/>
          <w:color w:val="auto"/>
          <w:szCs w:val="21"/>
          <w:u w:val="single"/>
        </w:rPr>
        <w:t>合格，并一次性通过相关机构检测。配合总承包单位争创钱江杯、鲁班奖。</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2.6标段划分：</w:t>
      </w:r>
      <w:r>
        <w:rPr>
          <w:rFonts w:hint="eastAsia" w:ascii="宋体" w:hAnsi="宋体" w:cs="宋体"/>
          <w:b/>
          <w:color w:val="auto"/>
          <w:szCs w:val="21"/>
          <w:u w:val="single"/>
        </w:rPr>
        <w:t xml:space="preserve">/ </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2.7资格审查方式：</w:t>
      </w:r>
      <w:r>
        <w:rPr>
          <w:rFonts w:hint="eastAsia" w:ascii="宋体" w:hAnsi="宋体" w:cs="宋体"/>
          <w:b/>
          <w:iCs/>
          <w:color w:val="auto"/>
          <w:szCs w:val="21"/>
          <w:u w:val="single"/>
        </w:rPr>
        <w:t>资格后审</w:t>
      </w:r>
      <w:r>
        <w:rPr>
          <w:rFonts w:hint="eastAsia" w:ascii="宋体" w:hAnsi="宋体" w:cs="宋体"/>
          <w:color w:val="auto"/>
          <w:szCs w:val="21"/>
        </w:rPr>
        <w:t xml:space="preserve">。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3.投标人资格要求 </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3.1 本次招标要求投标人</w:t>
      </w:r>
      <w:r>
        <w:rPr>
          <w:rFonts w:hint="eastAsia" w:ascii="宋体" w:hAnsi="宋体" w:cs="宋体"/>
          <w:color w:val="auto"/>
          <w:szCs w:val="21"/>
          <w:u w:val="single"/>
          <w:lang w:val="en-US" w:eastAsia="zh-CN"/>
        </w:rPr>
        <w:t>同时</w:t>
      </w:r>
      <w:r>
        <w:rPr>
          <w:rFonts w:hint="eastAsia" w:ascii="宋体" w:hAnsi="宋体"/>
          <w:color w:val="auto"/>
          <w:szCs w:val="21"/>
          <w:u w:val="single"/>
        </w:rPr>
        <w:t>具备以下资质：①建筑机电安装工程专业承包二级及以上资质；</w:t>
      </w:r>
      <w:r>
        <w:rPr>
          <w:rFonts w:ascii="宋体" w:hAnsi="宋体"/>
          <w:color w:val="auto"/>
          <w:szCs w:val="21"/>
          <w:u w:val="single"/>
        </w:rPr>
        <w:fldChar w:fldCharType="begin"/>
      </w:r>
      <w:r>
        <w:rPr>
          <w:rFonts w:ascii="宋体" w:hAnsi="宋体"/>
          <w:color w:val="auto"/>
          <w:szCs w:val="21"/>
          <w:u w:val="single"/>
        </w:rPr>
        <w:instrText xml:space="preserve"> </w:instrText>
      </w:r>
      <w:r>
        <w:rPr>
          <w:rFonts w:hint="eastAsia" w:ascii="宋体" w:hAnsi="宋体"/>
          <w:color w:val="auto"/>
          <w:szCs w:val="21"/>
          <w:u w:val="single"/>
        </w:rPr>
        <w:instrText xml:space="preserve">= 2 \* GB3</w:instrText>
      </w:r>
      <w:r>
        <w:rPr>
          <w:rFonts w:ascii="宋体" w:hAnsi="宋体"/>
          <w:color w:val="auto"/>
          <w:szCs w:val="21"/>
          <w:u w:val="single"/>
        </w:rPr>
        <w:instrText xml:space="preserve"> </w:instrText>
      </w:r>
      <w:r>
        <w:rPr>
          <w:rFonts w:ascii="宋体" w:hAnsi="宋体"/>
          <w:color w:val="auto"/>
          <w:szCs w:val="21"/>
          <w:u w:val="single"/>
        </w:rPr>
        <w:fldChar w:fldCharType="separate"/>
      </w:r>
      <w:r>
        <w:rPr>
          <w:rFonts w:hint="eastAsia" w:ascii="宋体" w:hAnsi="宋体"/>
          <w:color w:val="auto"/>
          <w:szCs w:val="21"/>
          <w:u w:val="single"/>
        </w:rPr>
        <w:t>②</w:t>
      </w:r>
      <w:r>
        <w:rPr>
          <w:rFonts w:ascii="宋体" w:hAnsi="宋体"/>
          <w:color w:val="auto"/>
          <w:szCs w:val="21"/>
          <w:u w:val="single"/>
        </w:rPr>
        <w:fldChar w:fldCharType="end"/>
      </w:r>
      <w:r>
        <w:rPr>
          <w:rFonts w:hint="eastAsia" w:ascii="宋体" w:hAnsi="宋体"/>
          <w:color w:val="auto"/>
          <w:szCs w:val="21"/>
          <w:u w:val="single"/>
        </w:rPr>
        <w:t>建筑装修装饰工程专业承包二级及以上资质</w:t>
      </w:r>
      <w:r>
        <w:rPr>
          <w:rFonts w:hint="eastAsia" w:ascii="宋体" w:hAnsi="宋体" w:cs="宋体"/>
          <w:color w:val="auto"/>
          <w:szCs w:val="21"/>
          <w:u w:val="single"/>
        </w:rPr>
        <w:t>。</w:t>
      </w:r>
    </w:p>
    <w:p>
      <w:pPr>
        <w:spacing w:line="380" w:lineRule="exact"/>
        <w:ind w:firstLine="420" w:firstLineChars="200"/>
        <w:rPr>
          <w:rFonts w:ascii="宋体" w:hAnsi="宋体" w:cs="宋体"/>
          <w:color w:val="auto"/>
          <w:szCs w:val="21"/>
          <w:u w:val="single"/>
        </w:rPr>
      </w:pPr>
      <w:r>
        <w:rPr>
          <w:rFonts w:hint="eastAsia" w:ascii="宋体" w:hAnsi="宋体" w:cs="宋体"/>
          <w:iCs/>
          <w:color w:val="auto"/>
          <w:szCs w:val="21"/>
        </w:rPr>
        <w:t>项目负责人（项目经理）须具备</w:t>
      </w:r>
      <w:r>
        <w:rPr>
          <w:rFonts w:hint="eastAsia" w:ascii="宋体" w:hAnsi="宋体" w:cs="宋体"/>
          <w:iCs/>
          <w:color w:val="auto"/>
          <w:szCs w:val="21"/>
          <w:u w:val="single"/>
        </w:rPr>
        <w:t>建筑工程或</w:t>
      </w:r>
      <w:r>
        <w:rPr>
          <w:rFonts w:hint="eastAsia" w:ascii="宋体" w:hAnsi="宋体" w:cs="宋体"/>
          <w:color w:val="auto"/>
          <w:szCs w:val="21"/>
          <w:u w:val="single"/>
        </w:rPr>
        <w:t>机电工程专业</w:t>
      </w:r>
      <w:r>
        <w:rPr>
          <w:rFonts w:hint="eastAsia" w:ascii="宋体" w:hAnsi="宋体" w:cs="宋体"/>
          <w:iCs/>
          <w:color w:val="auto"/>
          <w:szCs w:val="21"/>
          <w:u w:val="single"/>
        </w:rPr>
        <w:t>一级注册建造师</w:t>
      </w:r>
      <w:r>
        <w:rPr>
          <w:rFonts w:hint="eastAsia" w:ascii="宋体" w:hAnsi="宋体" w:cs="宋体"/>
          <w:iCs/>
          <w:color w:val="auto"/>
          <w:szCs w:val="21"/>
        </w:rPr>
        <w:t>资格，具有</w:t>
      </w:r>
      <w:r>
        <w:rPr>
          <w:rFonts w:hint="eastAsia" w:ascii="宋体" w:hAnsi="宋体" w:cs="宋体"/>
          <w:iCs/>
          <w:color w:val="auto"/>
          <w:szCs w:val="21"/>
          <w:u w:val="single"/>
        </w:rPr>
        <w:t>项目负责人安全生产考核合格证（B证）</w:t>
      </w:r>
      <w:r>
        <w:rPr>
          <w:rFonts w:hint="eastAsia" w:ascii="宋体" w:hAnsi="宋体" w:cs="宋体"/>
          <w:iCs/>
          <w:color w:val="auto"/>
          <w:szCs w:val="21"/>
        </w:rPr>
        <w:t>，且无在建工程。</w:t>
      </w:r>
      <w:r>
        <w:rPr>
          <w:rFonts w:hint="eastAsia" w:ascii="宋体" w:hAnsi="宋体" w:cs="宋体"/>
          <w:iCs/>
          <w:color w:val="auto"/>
          <w:szCs w:val="21"/>
          <w:u w:val="single"/>
        </w:rPr>
        <w:t>拟派项目负责人应为投标企业在职职工（在职职工不包括离、退休返聘人员），须提供缴费期限包含</w:t>
      </w:r>
      <w:r>
        <w:rPr>
          <w:rFonts w:hint="eastAsia" w:ascii="宋体" w:hAnsi="宋体" w:cs="宋体"/>
          <w:color w:val="auto"/>
          <w:szCs w:val="21"/>
          <w:u w:val="single"/>
          <w:lang w:eastAsia="zh-CN"/>
        </w:rPr>
        <w:t>2021年7月至2021年9月</w:t>
      </w:r>
      <w:r>
        <w:rPr>
          <w:rFonts w:hint="eastAsia" w:ascii="宋体" w:hAnsi="宋体" w:cs="宋体"/>
          <w:iCs/>
          <w:color w:val="auto"/>
          <w:szCs w:val="21"/>
          <w:u w:val="single"/>
        </w:rPr>
        <w:t>的投标人所属社保机构养老保险交纳清单或证明（缴费单位和投标人名称必须一致，并加盖社保缴费证明专用章），以投标人所属社保机构出具的盖有社保部门专用章（或电子专用章）的社保证明件为准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3.2主要设备、材料要求：</w:t>
      </w:r>
      <w:r>
        <w:rPr>
          <w:rFonts w:hint="eastAsia" w:ascii="宋体" w:hAnsi="宋体" w:cs="宋体"/>
          <w:b/>
          <w:color w:val="auto"/>
          <w:szCs w:val="21"/>
          <w:u w:val="single"/>
        </w:rPr>
        <w:t>/</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3.3其他要求：</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3.3.1企业</w:t>
      </w:r>
      <w:r>
        <w:rPr>
          <w:rFonts w:hint="eastAsia" w:cs="Arial"/>
          <w:color w:val="auto"/>
        </w:rPr>
        <w:t>（联合体投标的，则指联合体各方</w:t>
      </w:r>
      <w:r>
        <w:rPr>
          <w:rFonts w:hint="eastAsia" w:ascii="宋体" w:hAnsi="宋体" w:cs="宋体"/>
          <w:color w:val="auto"/>
          <w:szCs w:val="21"/>
        </w:rPr>
        <w:t>）具有绍兴市公共资源交易中心工程建设项目</w:t>
      </w:r>
      <w:r>
        <w:rPr>
          <w:rFonts w:hint="eastAsia" w:ascii="宋体" w:hAnsi="宋体" w:cs="宋体"/>
          <w:b/>
          <w:color w:val="auto"/>
          <w:szCs w:val="21"/>
          <w:u w:val="single"/>
        </w:rPr>
        <w:t>2021</w:t>
      </w:r>
      <w:r>
        <w:rPr>
          <w:rFonts w:hint="eastAsia" w:ascii="宋体" w:hAnsi="宋体" w:cs="宋体"/>
          <w:bCs/>
          <w:color w:val="auto"/>
          <w:szCs w:val="21"/>
        </w:rPr>
        <w:t>年度登记</w:t>
      </w:r>
      <w:r>
        <w:rPr>
          <w:rFonts w:hint="eastAsia" w:ascii="宋体" w:hAnsi="宋体" w:cs="宋体"/>
          <w:color w:val="auto"/>
          <w:szCs w:val="21"/>
        </w:rPr>
        <w:t>资格并在有效期内。</w:t>
      </w:r>
    </w:p>
    <w:p>
      <w:pPr>
        <w:pStyle w:val="55"/>
        <w:spacing w:line="360" w:lineRule="exact"/>
        <w:ind w:firstLine="420"/>
        <w:rPr>
          <w:rFonts w:ascii="宋体" w:hAnsi="宋体" w:cstheme="minorEastAsia"/>
          <w:color w:val="auto"/>
          <w:sz w:val="21"/>
          <w:szCs w:val="21"/>
          <w:lang w:val="en-US"/>
        </w:rPr>
      </w:pPr>
      <w:r>
        <w:rPr>
          <w:rFonts w:hint="eastAsia" w:ascii="宋体" w:hAnsi="宋体" w:cs="宋体"/>
          <w:color w:val="auto"/>
          <w:sz w:val="21"/>
          <w:szCs w:val="21"/>
        </w:rPr>
        <w:t>3.3.2企业</w:t>
      </w:r>
      <w:r>
        <w:rPr>
          <w:rFonts w:hint="eastAsia" w:cs="Arial"/>
          <w:color w:val="auto"/>
          <w:sz w:val="21"/>
          <w:lang w:val="en-US"/>
        </w:rPr>
        <w:t>（联合体投标的，则指联合体各方）</w:t>
      </w:r>
      <w:r>
        <w:rPr>
          <w:rFonts w:hint="eastAsia" w:ascii="宋体" w:hAnsi="宋体" w:cs="宋体"/>
          <w:color w:val="auto"/>
          <w:sz w:val="21"/>
          <w:szCs w:val="21"/>
        </w:rPr>
        <w:t>需要</w:t>
      </w:r>
      <w:r>
        <w:rPr>
          <w:rFonts w:hint="eastAsia" w:ascii="宋体" w:hAnsi="宋体" w:cs="宋体"/>
          <w:color w:val="auto"/>
          <w:sz w:val="21"/>
          <w:szCs w:val="21"/>
          <w:u w:val="single"/>
        </w:rPr>
        <w:t xml:space="preserve"> </w:t>
      </w:r>
      <w:r>
        <w:rPr>
          <w:rFonts w:hint="eastAsia" w:ascii="宋体" w:hAnsi="宋体" w:eastAsia="宋体" w:cs="宋体"/>
          <w:color w:val="auto"/>
          <w:sz w:val="21"/>
          <w:szCs w:val="21"/>
          <w:u w:val="single"/>
          <w:lang w:eastAsia="zh-CN"/>
        </w:rPr>
        <w:t>经</w:t>
      </w:r>
      <w:r>
        <w:rPr>
          <w:rFonts w:hint="eastAsia" w:ascii="宋体" w:hAnsi="宋体" w:eastAsia="宋体" w:cs="宋体"/>
          <w:b w:val="0"/>
          <w:bCs w:val="0"/>
          <w:color w:val="auto"/>
          <w:sz w:val="21"/>
          <w:szCs w:val="21"/>
          <w:u w:val="single"/>
        </w:rPr>
        <w:t>浙江省住建厅备案（有效期内）或</w:t>
      </w:r>
      <w:r>
        <w:rPr>
          <w:rFonts w:hint="eastAsia" w:ascii="宋体" w:hAnsi="宋体" w:eastAsia="宋体" w:cs="宋体"/>
          <w:b w:val="0"/>
          <w:bCs w:val="0"/>
          <w:color w:val="auto"/>
          <w:sz w:val="21"/>
          <w:szCs w:val="21"/>
          <w:u w:val="single"/>
          <w:lang w:eastAsia="zh-CN"/>
        </w:rPr>
        <w:t>提供</w:t>
      </w:r>
      <w:r>
        <w:rPr>
          <w:rFonts w:hint="eastAsia" w:ascii="宋体" w:hAnsi="宋体" w:eastAsia="宋体" w:cs="宋体"/>
          <w:b w:val="0"/>
          <w:bCs w:val="0"/>
          <w:color w:val="auto"/>
          <w:sz w:val="21"/>
          <w:szCs w:val="21"/>
          <w:u w:val="single"/>
        </w:rPr>
        <w:t>“浙江省建筑市场监管公共服务系统”上审核通过的备案信息网页截图（浙江省内企业不作要求）</w:t>
      </w:r>
      <w:r>
        <w:rPr>
          <w:rFonts w:hint="eastAsia" w:ascii="宋体" w:hAnsi="宋体" w:cs="宋体"/>
          <w:color w:val="auto"/>
          <w:sz w:val="21"/>
          <w:szCs w:val="21"/>
        </w:rPr>
        <w:t>。</w:t>
      </w:r>
    </w:p>
    <w:p>
      <w:pPr>
        <w:widowControl/>
        <w:spacing w:line="360" w:lineRule="exact"/>
        <w:ind w:firstLine="420" w:firstLineChars="200"/>
        <w:rPr>
          <w:rFonts w:ascii="宋体" w:hAnsi="宋体" w:cs="宋体"/>
          <w:strike/>
          <w:dstrike w:val="0"/>
          <w:color w:val="auto"/>
          <w:szCs w:val="21"/>
        </w:rPr>
      </w:pPr>
      <w:r>
        <w:rPr>
          <w:rFonts w:hint="eastAsia" w:ascii="宋体" w:hAnsi="宋体" w:cs="宋体"/>
          <w:strike/>
          <w:dstrike w:val="0"/>
          <w:color w:val="auto"/>
          <w:szCs w:val="21"/>
        </w:rPr>
        <w:t>3.3.3企业在</w:t>
      </w:r>
      <w:r>
        <w:rPr>
          <w:rFonts w:hint="eastAsia" w:ascii="宋体" w:hAnsi="宋体" w:cs="宋体"/>
          <w:b/>
          <w:strike/>
          <w:dstrike w:val="0"/>
          <w:color w:val="auto"/>
          <w:szCs w:val="21"/>
          <w:u w:val="single"/>
        </w:rPr>
        <w:t>/</w:t>
      </w:r>
      <w:r>
        <w:rPr>
          <w:rFonts w:hint="eastAsia" w:ascii="宋体" w:hAnsi="宋体" w:cs="宋体"/>
          <w:strike/>
          <w:dstrike w:val="0"/>
          <w:color w:val="auto"/>
          <w:szCs w:val="21"/>
        </w:rPr>
        <w:t>年</w:t>
      </w:r>
      <w:r>
        <w:rPr>
          <w:rFonts w:hint="eastAsia" w:ascii="宋体" w:hAnsi="宋体" w:cs="宋体"/>
          <w:b/>
          <w:strike/>
          <w:dstrike w:val="0"/>
          <w:color w:val="auto"/>
          <w:szCs w:val="21"/>
          <w:u w:val="single"/>
        </w:rPr>
        <w:t>/</w:t>
      </w:r>
      <w:r>
        <w:rPr>
          <w:rFonts w:hint="eastAsia" w:ascii="宋体" w:hAnsi="宋体" w:cs="宋体"/>
          <w:strike/>
          <w:dstrike w:val="0"/>
          <w:color w:val="auto"/>
          <w:szCs w:val="21"/>
        </w:rPr>
        <w:t>月</w:t>
      </w:r>
      <w:r>
        <w:rPr>
          <w:rFonts w:hint="eastAsia" w:ascii="宋体" w:hAnsi="宋体" w:cs="宋体"/>
          <w:b/>
          <w:strike/>
          <w:dstrike w:val="0"/>
          <w:color w:val="auto"/>
          <w:szCs w:val="21"/>
          <w:u w:val="single"/>
        </w:rPr>
        <w:t>/</w:t>
      </w:r>
      <w:r>
        <w:rPr>
          <w:rFonts w:hint="eastAsia" w:ascii="宋体" w:hAnsi="宋体" w:cs="宋体"/>
          <w:strike/>
          <w:dstrike w:val="0"/>
          <w:color w:val="auto"/>
          <w:szCs w:val="21"/>
        </w:rPr>
        <w:t>日前与</w:t>
      </w:r>
      <w:r>
        <w:rPr>
          <w:rFonts w:hint="eastAsia" w:ascii="宋体" w:hAnsi="宋体" w:cs="宋体"/>
          <w:b/>
          <w:strike/>
          <w:dstrike w:val="0"/>
          <w:color w:val="auto"/>
          <w:szCs w:val="21"/>
          <w:u w:val="single"/>
        </w:rPr>
        <w:t>/</w:t>
      </w:r>
      <w:r>
        <w:rPr>
          <w:rFonts w:hint="eastAsia" w:ascii="宋体" w:hAnsi="宋体" w:cs="宋体"/>
          <w:strike/>
          <w:dstrike w:val="0"/>
          <w:color w:val="auto"/>
          <w:szCs w:val="21"/>
        </w:rPr>
        <w:t>签订劳动者工资保障金管理协议。</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3.3.4企业</w:t>
      </w:r>
      <w:r>
        <w:rPr>
          <w:rFonts w:hint="eastAsia" w:cs="Arial"/>
          <w:color w:val="auto"/>
        </w:rPr>
        <w:t>（联合体投标的，则指联合体各方</w:t>
      </w:r>
      <w:r>
        <w:rPr>
          <w:rFonts w:hint="eastAsia" w:ascii="宋体" w:hAnsi="宋体" w:cs="宋体"/>
          <w:color w:val="auto"/>
          <w:szCs w:val="21"/>
        </w:rPr>
        <w:t>）和项目负责人近</w:t>
      </w:r>
      <w:r>
        <w:rPr>
          <w:rFonts w:hint="eastAsia" w:ascii="宋体" w:hAnsi="宋体" w:cs="宋体"/>
          <w:b/>
          <w:bCs/>
          <w:color w:val="auto"/>
          <w:szCs w:val="21"/>
          <w:u w:val="single"/>
        </w:rPr>
        <w:t xml:space="preserve"> 五 </w:t>
      </w:r>
      <w:r>
        <w:rPr>
          <w:rFonts w:hint="eastAsia" w:ascii="宋体" w:hAnsi="宋体" w:cs="宋体"/>
          <w:color w:val="auto"/>
          <w:szCs w:val="21"/>
        </w:rPr>
        <w:t>年无行贿犯罪记录（投标人提供承诺书）。</w:t>
      </w:r>
    </w:p>
    <w:p>
      <w:pPr>
        <w:pStyle w:val="2"/>
        <w:spacing w:line="360" w:lineRule="exact"/>
        <w:ind w:firstLine="420" w:firstLineChars="200"/>
        <w:rPr>
          <w:rFonts w:ascii="宋体" w:hAnsi="宋体"/>
          <w:color w:val="auto"/>
          <w:sz w:val="21"/>
          <w:szCs w:val="21"/>
          <w:u w:val="single"/>
          <w:shd w:val="clear" w:color="auto" w:fill="FFFFFF"/>
        </w:rPr>
      </w:pPr>
      <w:r>
        <w:rPr>
          <w:rFonts w:hint="eastAsia" w:ascii="宋体" w:hAnsi="宋体" w:cs="宋体"/>
          <w:color w:val="auto"/>
          <w:sz w:val="21"/>
          <w:szCs w:val="21"/>
        </w:rPr>
        <w:t>3.4 本次招标</w:t>
      </w:r>
      <w:r>
        <w:rPr>
          <w:rFonts w:hint="eastAsia" w:ascii="宋体" w:hAnsi="宋体" w:cs="宋体"/>
          <w:b/>
          <w:color w:val="auto"/>
          <w:sz w:val="21"/>
          <w:szCs w:val="21"/>
          <w:u w:val="single"/>
        </w:rPr>
        <w:t xml:space="preserve">接受 </w:t>
      </w:r>
      <w:r>
        <w:rPr>
          <w:rFonts w:hint="eastAsia" w:ascii="宋体" w:hAnsi="宋体" w:cs="宋体"/>
          <w:color w:val="auto"/>
          <w:sz w:val="21"/>
          <w:szCs w:val="21"/>
        </w:rPr>
        <w:t>联合体投标。联合体投标的，应满足下列要求：</w:t>
      </w:r>
      <w:r>
        <w:rPr>
          <w:rFonts w:hint="eastAsia" w:ascii="宋体" w:hAnsi="宋体"/>
          <w:color w:val="auto"/>
          <w:sz w:val="21"/>
          <w:szCs w:val="21"/>
          <w:u w:val="single"/>
          <w:shd w:val="clear" w:color="auto" w:fill="FFFFFF"/>
        </w:rPr>
        <w:t>①联合体投标的，联合体各方应签订联合体协议书，明确联合体牵头人、以牵头人的名义递交投标保证金；各成员单位的权利义务等事项；项目负责人由联合体牵头人拟派；②联合体成员总数（含牵头人）不得超过2家</w:t>
      </w:r>
      <w:r>
        <w:rPr>
          <w:rFonts w:hint="eastAsia" w:ascii="宋体" w:hAnsi="宋体"/>
          <w:color w:val="auto"/>
          <w:sz w:val="21"/>
          <w:szCs w:val="21"/>
          <w:u w:val="single"/>
          <w:shd w:val="clear" w:color="auto" w:fill="FFFFFF"/>
          <w:lang w:eastAsia="zh-CN"/>
        </w:rPr>
        <w:t>，</w:t>
      </w:r>
      <w:r>
        <w:rPr>
          <w:rFonts w:hint="eastAsia" w:ascii="宋体" w:hAnsi="宋体" w:cs="宋体"/>
          <w:color w:val="auto"/>
          <w:sz w:val="21"/>
          <w:szCs w:val="21"/>
          <w:u w:val="single"/>
          <w:shd w:val="clear" w:color="auto" w:fill="FFFFFF"/>
        </w:rPr>
        <w:t>且牵头人须具有</w:t>
      </w:r>
      <w:r>
        <w:rPr>
          <w:rFonts w:hint="eastAsia" w:ascii="宋体" w:hAnsi="宋体" w:cs="宋体"/>
          <w:color w:val="auto"/>
          <w:sz w:val="21"/>
          <w:szCs w:val="21"/>
          <w:u w:val="single"/>
        </w:rPr>
        <w:t>建筑机电安装工程专业承包二级及以上资质</w:t>
      </w:r>
      <w:r>
        <w:rPr>
          <w:rFonts w:hint="eastAsia" w:ascii="宋体" w:hAnsi="宋体"/>
          <w:color w:val="auto"/>
          <w:sz w:val="21"/>
          <w:szCs w:val="21"/>
          <w:u w:val="single"/>
          <w:shd w:val="clear" w:color="auto" w:fill="FFFFFF"/>
        </w:rPr>
        <w:t>；③联合体各方需具备与所承担工作内容相适应的资质；④联合体各方不得再以自己的名义单独或组建新的联合体参与本合同段投标。</w:t>
      </w:r>
    </w:p>
    <w:p>
      <w:pPr>
        <w:pStyle w:val="2"/>
        <w:spacing w:line="360" w:lineRule="exact"/>
        <w:ind w:firstLine="420" w:firstLineChars="200"/>
        <w:rPr>
          <w:rFonts w:ascii="宋体" w:hAnsi="宋体" w:cs="宋体"/>
          <w:color w:val="auto"/>
          <w:szCs w:val="21"/>
        </w:rPr>
      </w:pPr>
      <w:r>
        <w:rPr>
          <w:rFonts w:hint="eastAsia" w:ascii="宋体" w:hAnsi="宋体" w:cs="宋体"/>
          <w:color w:val="auto"/>
          <w:sz w:val="21"/>
          <w:szCs w:val="21"/>
        </w:rPr>
        <w:t>3.5 各投标人均可就上述标段中的/（具体数量）个标段投标。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4.招标文件获取</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 凡有意参加投标者，请于</w:t>
      </w:r>
      <w:r>
        <w:rPr>
          <w:rFonts w:hint="eastAsia" w:ascii="宋体" w:hAnsi="宋体" w:cs="宋体"/>
          <w:color w:val="auto"/>
          <w:szCs w:val="21"/>
          <w:u w:val="single"/>
        </w:rPr>
        <w:t xml:space="preserve"> 2021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b/>
          <w:color w:val="auto"/>
          <w:szCs w:val="21"/>
          <w:u w:val="single"/>
        </w:rPr>
        <w:t>8:30</w:t>
      </w:r>
      <w:r>
        <w:rPr>
          <w:rFonts w:hint="eastAsia" w:ascii="宋体" w:hAnsi="宋体" w:cs="宋体"/>
          <w:color w:val="auto"/>
          <w:szCs w:val="21"/>
        </w:rPr>
        <w:t>时至</w:t>
      </w:r>
      <w:r>
        <w:rPr>
          <w:rFonts w:hint="eastAsia" w:ascii="宋体" w:hAnsi="宋体" w:cs="宋体"/>
          <w:bCs/>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b/>
          <w:color w:val="auto"/>
          <w:szCs w:val="21"/>
          <w:u w:val="single"/>
        </w:rPr>
        <w:t>17:00</w:t>
      </w:r>
      <w:r>
        <w:rPr>
          <w:rFonts w:hint="eastAsia" w:ascii="宋体" w:hAnsi="宋体" w:cs="宋体"/>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4.2 招标文件每套售价</w:t>
      </w:r>
      <w:r>
        <w:rPr>
          <w:rFonts w:hint="eastAsia" w:ascii="宋体" w:hAnsi="宋体" w:cs="宋体"/>
          <w:b/>
          <w:color w:val="auto"/>
          <w:szCs w:val="21"/>
          <w:u w:val="single"/>
        </w:rPr>
        <w:t>/</w:t>
      </w:r>
      <w:r>
        <w:rPr>
          <w:rFonts w:hint="eastAsia" w:ascii="宋体" w:hAnsi="宋体" w:cs="宋体"/>
          <w:color w:val="auto"/>
          <w:szCs w:val="21"/>
        </w:rPr>
        <w:t>元，售后不退。图纸押金</w:t>
      </w:r>
      <w:r>
        <w:rPr>
          <w:rFonts w:hint="eastAsia" w:ascii="宋体" w:hAnsi="宋体" w:cs="宋体"/>
          <w:b/>
          <w:color w:val="auto"/>
          <w:szCs w:val="21"/>
          <w:u w:val="single"/>
        </w:rPr>
        <w:t>/</w:t>
      </w:r>
      <w:r>
        <w:rPr>
          <w:rFonts w:hint="eastAsia" w:ascii="宋体" w:hAnsi="宋体" w:cs="宋体"/>
          <w:color w:val="auto"/>
          <w:szCs w:val="21"/>
        </w:rPr>
        <w:t>元，在退还图纸时退还（不计利息）。</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5.投标保证金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本工程需缴纳投标保证金</w:t>
      </w:r>
      <w:r>
        <w:rPr>
          <w:rFonts w:hint="eastAsia" w:ascii="宋体" w:hAnsi="宋体" w:cs="宋体"/>
          <w:b/>
          <w:color w:val="auto"/>
          <w:szCs w:val="21"/>
          <w:u w:val="single"/>
        </w:rPr>
        <w:t>50</w:t>
      </w:r>
      <w:r>
        <w:rPr>
          <w:rFonts w:hint="eastAsia" w:ascii="宋体" w:hAnsi="宋体" w:cs="宋体"/>
          <w:color w:val="auto"/>
          <w:szCs w:val="21"/>
        </w:rPr>
        <w:t>万元, 投标保证金在投标人自行获取招标文件后，在</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17:00</w:t>
      </w:r>
      <w:r>
        <w:rPr>
          <w:rFonts w:hint="eastAsia" w:ascii="宋体" w:hAnsi="宋体" w:cs="宋体"/>
          <w:color w:val="auto"/>
          <w:szCs w:val="21"/>
        </w:rPr>
        <w:t>时前缴纳。缴纳方式为：</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u w:val="single"/>
        </w:rPr>
        <w:t xml:space="preserve"> </w:t>
      </w:r>
      <w:r>
        <w:rPr>
          <w:rFonts w:hint="eastAsia" w:ascii="宋体" w:hAnsi="宋体" w:eastAsia="宋体" w:cs="宋体"/>
          <w:color w:val="auto"/>
          <w:sz w:val="19"/>
          <w:szCs w:val="19"/>
          <w:u w:val="single"/>
        </w:rPr>
        <w:t>6224861565799002514</w:t>
      </w:r>
      <w:r>
        <w:rPr>
          <w:rFonts w:hint="eastAsia" w:ascii="宋体" w:hAnsi="宋体" w:eastAsia="宋体" w:cs="宋体"/>
          <w:color w:val="auto"/>
          <w:szCs w:val="21"/>
          <w:u w:val="single"/>
        </w:rPr>
        <w:t xml:space="preserve"> </w:t>
      </w:r>
      <w:r>
        <w:rPr>
          <w:rFonts w:hint="eastAsia" w:ascii="宋体" w:hAnsi="宋体" w:cs="宋体"/>
          <w:color w:val="auto"/>
          <w:szCs w:val="21"/>
        </w:rPr>
        <w:t>；账户二：开户单位名称：绍兴市公共资源交易中心保证金专户，开户行:中信银行绍兴城东支行；账号：</w:t>
      </w:r>
      <w:r>
        <w:rPr>
          <w:rFonts w:hint="eastAsia" w:ascii="宋体" w:hAnsi="宋体" w:cs="宋体"/>
          <w:color w:val="auto"/>
          <w:szCs w:val="21"/>
          <w:u w:val="single"/>
        </w:rPr>
        <w:t xml:space="preserve"> </w:t>
      </w:r>
      <w:r>
        <w:rPr>
          <w:rFonts w:hint="eastAsia" w:ascii="宋体" w:hAnsi="宋体" w:eastAsia="宋体" w:cs="宋体"/>
          <w:color w:val="auto"/>
          <w:sz w:val="19"/>
          <w:szCs w:val="19"/>
          <w:u w:val="single"/>
        </w:rPr>
        <w:t>3110810043370000051</w:t>
      </w:r>
      <w:r>
        <w:rPr>
          <w:rFonts w:hint="eastAsia" w:ascii="宋体" w:hAnsi="宋体" w:cs="宋体"/>
          <w:color w:val="auto"/>
          <w:szCs w:val="21"/>
          <w:u w:val="single"/>
        </w:rPr>
        <w:t xml:space="preserve"> </w:t>
      </w:r>
      <w:r>
        <w:rPr>
          <w:rFonts w:hint="eastAsia" w:ascii="宋体" w:hAnsi="宋体" w:cs="宋体"/>
          <w:color w:val="auto"/>
          <w:szCs w:val="21"/>
        </w:rPr>
        <w:t>；投标人可自主选择以上账户之一缴纳投标保证金。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bCs/>
          <w:color w:val="auto"/>
          <w:spacing w:val="-2"/>
          <w:szCs w:val="21"/>
        </w:rPr>
      </w:pPr>
      <w:r>
        <w:rPr>
          <w:rFonts w:hint="eastAsia" w:ascii="宋体" w:hAnsi="宋体" w:cs="宋体"/>
          <w:color w:val="auto"/>
          <w:szCs w:val="21"/>
        </w:rPr>
        <w:t>3、招标人接受投标保证金电子保险保函。投标人自行在电子招投标交易平台（</w:t>
      </w:r>
      <w:r>
        <w:rPr>
          <w:color w:val="auto"/>
        </w:rPr>
        <w:fldChar w:fldCharType="begin"/>
      </w:r>
      <w:r>
        <w:rPr>
          <w:color w:val="auto"/>
        </w:rPr>
        <w:instrText xml:space="preserve"> HYPERLINK "http://p.ggb.sx.gov.cn:6081/TPBidder/" </w:instrText>
      </w:r>
      <w:r>
        <w:rPr>
          <w:color w:val="auto"/>
        </w:rPr>
        <w:fldChar w:fldCharType="separate"/>
      </w:r>
      <w:r>
        <w:rPr>
          <w:rStyle w:val="49"/>
          <w:rFonts w:hint="eastAsia" w:ascii="宋体" w:hAnsi="宋体" w:cs="宋体"/>
          <w:color w:val="auto"/>
          <w:szCs w:val="21"/>
        </w:rPr>
        <w:t>http://p.ggb.sx.gov.cn:6081/TPBidder/</w:t>
      </w:r>
      <w:r>
        <w:rPr>
          <w:rStyle w:val="49"/>
          <w:rFonts w:hint="eastAsia" w:ascii="宋体" w:hAnsi="宋体" w:cs="宋体"/>
          <w:color w:val="auto"/>
          <w:szCs w:val="21"/>
        </w:rPr>
        <w:fldChar w:fldCharType="end"/>
      </w:r>
      <w:r>
        <w:rPr>
          <w:rFonts w:hint="eastAsia" w:ascii="宋体" w:hAnsi="宋体" w:cs="宋体"/>
          <w:color w:val="auto"/>
          <w:szCs w:val="21"/>
        </w:rPr>
        <w:t>）中自主选择办理。保险保函费用必须从投标人企业</w:t>
      </w:r>
      <w:r>
        <w:rPr>
          <w:rFonts w:hint="eastAsia" w:ascii="宋体" w:hAnsi="宋体" w:cs="宋体"/>
          <w:color w:val="auto"/>
          <w:szCs w:val="21"/>
          <w:shd w:val="clear" w:color="auto" w:fill="FFFFFF"/>
        </w:rPr>
        <w:t>基本账户转出，并在投标保证金缴纳截止时间前</w:t>
      </w:r>
      <w:r>
        <w:rPr>
          <w:rFonts w:hint="eastAsia" w:ascii="宋体" w:hAnsi="宋体" w:cs="宋体"/>
          <w:color w:val="auto"/>
          <w:szCs w:val="21"/>
        </w:rPr>
        <w:t>办妥保险保函手续</w:t>
      </w:r>
      <w:r>
        <w:rPr>
          <w:rFonts w:hint="eastAsia" w:ascii="宋体" w:hAnsi="宋体" w:cs="宋体"/>
          <w:bCs/>
          <w:color w:val="auto"/>
          <w:spacing w:val="-2"/>
          <w:szCs w:val="21"/>
        </w:rPr>
        <w:t>。</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6.其他有关内容</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6.1评标入围方法：</w:t>
      </w:r>
      <w:r>
        <w:rPr>
          <w:rFonts w:hint="eastAsia" w:ascii="宋体" w:hAnsi="宋体" w:cs="宋体"/>
          <w:b/>
          <w:iCs/>
          <w:color w:val="auto"/>
          <w:szCs w:val="21"/>
          <w:u w:val="single"/>
        </w:rPr>
        <w:t>全部入围</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6.2评标方法：</w:t>
      </w:r>
      <w:r>
        <w:rPr>
          <w:rFonts w:hint="eastAsia" w:ascii="宋体" w:hAnsi="宋体" w:cs="宋体"/>
          <w:b/>
          <w:iCs/>
          <w:color w:val="auto"/>
          <w:szCs w:val="21"/>
          <w:u w:val="single"/>
        </w:rPr>
        <w:t>综合评估法</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6.3中标方式：</w:t>
      </w:r>
      <w:r>
        <w:rPr>
          <w:rFonts w:hint="eastAsia" w:ascii="宋体" w:hAnsi="宋体" w:cs="宋体"/>
          <w:b/>
          <w:iCs/>
          <w:color w:val="auto"/>
          <w:szCs w:val="21"/>
          <w:u w:val="single"/>
        </w:rPr>
        <w:t>最高分中标</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6.4投标文件的递交：投标文件递交的截止时间为</w:t>
      </w:r>
      <w:r>
        <w:rPr>
          <w:rFonts w:hint="eastAsia" w:ascii="宋体" w:hAnsi="宋体" w:cs="宋体"/>
          <w:b/>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rPr>
        <w:t>时，</w:t>
      </w:r>
      <w:r>
        <w:rPr>
          <w:rFonts w:hint="eastAsia" w:ascii="宋体" w:hAnsi="宋体" w:cs="宋体"/>
          <w:color w:val="auto"/>
          <w:spacing w:val="-12"/>
          <w:szCs w:val="21"/>
        </w:rPr>
        <w:t>地点为</w:t>
      </w:r>
      <w:r>
        <w:rPr>
          <w:rFonts w:hint="eastAsia" w:ascii="宋体" w:hAnsi="宋体" w:cs="宋体"/>
          <w:color w:val="auto"/>
          <w:szCs w:val="21"/>
          <w:u w:val="single"/>
        </w:rPr>
        <w:t>绍兴市公共资源交易中心四楼指定的开标室。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7.发布公告的媒介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本次招标公告同时在 </w:t>
      </w:r>
      <w:r>
        <w:rPr>
          <w:rFonts w:hint="eastAsia" w:ascii="宋体" w:hAnsi="宋体" w:cs="宋体"/>
          <w:color w:val="auto"/>
          <w:szCs w:val="21"/>
          <w:u w:val="single"/>
        </w:rPr>
        <w:t xml:space="preserve">/ </w:t>
      </w:r>
      <w:r>
        <w:rPr>
          <w:rFonts w:hint="eastAsia" w:ascii="宋体" w:hAnsi="宋体" w:cs="宋体"/>
          <w:color w:val="auto"/>
          <w:szCs w:val="21"/>
        </w:rPr>
        <w:t>（发布公告的媒介名称）上发布。</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9.联系方式 </w:t>
      </w:r>
    </w:p>
    <w:p>
      <w:pPr>
        <w:widowControl/>
        <w:tabs>
          <w:tab w:val="left" w:pos="2694"/>
        </w:tabs>
        <w:spacing w:line="360" w:lineRule="exact"/>
        <w:ind w:right="-134" w:rightChars="-64" w:firstLine="420" w:firstLineChars="200"/>
        <w:rPr>
          <w:rFonts w:ascii="宋体" w:hAnsi="宋体" w:cs="宋体"/>
          <w:color w:val="auto"/>
          <w:szCs w:val="21"/>
        </w:rPr>
      </w:pPr>
      <w:r>
        <w:rPr>
          <w:rFonts w:hint="eastAsia" w:ascii="宋体" w:hAnsi="宋体" w:cs="宋体"/>
          <w:color w:val="auto"/>
          <w:szCs w:val="21"/>
        </w:rPr>
        <w:t>招 标 人：</w:t>
      </w:r>
      <w:r>
        <w:rPr>
          <w:rFonts w:hint="eastAsia" w:ascii="宋体" w:hAnsi="宋体" w:cs="宋体"/>
          <w:color w:val="auto"/>
          <w:szCs w:val="21"/>
          <w:u w:val="single"/>
        </w:rPr>
        <w:t xml:space="preserve">     浙江中成建工集团有限公司    </w:t>
      </w:r>
      <w:r>
        <w:rPr>
          <w:rFonts w:hint="eastAsia" w:ascii="宋体" w:hAnsi="宋体" w:cs="宋体"/>
          <w:color w:val="auto"/>
          <w:szCs w:val="21"/>
        </w:rPr>
        <w:t>招标代理机构：</w:t>
      </w:r>
      <w:r>
        <w:rPr>
          <w:rFonts w:hint="eastAsia" w:ascii="宋体" w:hAnsi="宋体" w:cs="宋体"/>
          <w:color w:val="auto"/>
          <w:szCs w:val="21"/>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 xml:space="preserve">    凤林西路123号中成大厦       </w:t>
      </w:r>
      <w:r>
        <w:rPr>
          <w:rFonts w:hint="eastAsia" w:ascii="宋体" w:hAnsi="宋体" w:cs="宋体"/>
          <w:color w:val="auto"/>
          <w:szCs w:val="21"/>
        </w:rPr>
        <w:t>地    址：</w:t>
      </w:r>
      <w:r>
        <w:rPr>
          <w:rFonts w:hint="eastAsia" w:ascii="宋体" w:hAnsi="宋体" w:cs="宋体"/>
          <w:color w:val="auto"/>
          <w:szCs w:val="21"/>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联 系 人：</w:t>
      </w:r>
      <w:r>
        <w:rPr>
          <w:rFonts w:hint="eastAsia" w:ascii="宋体" w:hAnsi="宋体" w:cs="宋体"/>
          <w:color w:val="auto"/>
          <w:szCs w:val="21"/>
          <w:u w:val="single"/>
        </w:rPr>
        <w:t xml:space="preserve">               冯文君            </w:t>
      </w:r>
      <w:r>
        <w:rPr>
          <w:rFonts w:hint="eastAsia" w:ascii="宋体" w:hAnsi="宋体" w:cs="宋体"/>
          <w:color w:val="auto"/>
          <w:szCs w:val="21"/>
        </w:rPr>
        <w:t>联 系 人：</w:t>
      </w:r>
      <w:r>
        <w:rPr>
          <w:rFonts w:hint="eastAsia" w:ascii="宋体" w:hAnsi="宋体" w:cs="宋体"/>
          <w:color w:val="auto"/>
          <w:szCs w:val="21"/>
          <w:u w:val="single"/>
        </w:rPr>
        <w:t xml:space="preserve">            金琴子                   </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电    话：</w:t>
      </w:r>
      <w:r>
        <w:rPr>
          <w:rFonts w:hint="eastAsia" w:ascii="宋体" w:hAnsi="宋体" w:cs="宋体"/>
          <w:color w:val="auto"/>
          <w:szCs w:val="21"/>
          <w:u w:val="single"/>
        </w:rPr>
        <w:t xml:space="preserve">            15967559599          </w:t>
      </w:r>
      <w:r>
        <w:rPr>
          <w:rFonts w:hint="eastAsia" w:ascii="宋体" w:hAnsi="宋体" w:cs="宋体"/>
          <w:color w:val="auto"/>
          <w:szCs w:val="21"/>
        </w:rPr>
        <w:t>电    话：</w:t>
      </w:r>
      <w:r>
        <w:rPr>
          <w:rFonts w:hint="eastAsia" w:ascii="宋体" w:hAnsi="宋体" w:cs="宋体"/>
          <w:color w:val="auto"/>
          <w:szCs w:val="21"/>
          <w:u w:val="single"/>
        </w:rPr>
        <w:t xml:space="preserve">      0575-88682895、18969515361   </w:t>
      </w:r>
    </w:p>
    <w:p>
      <w:pPr>
        <w:pStyle w:val="2"/>
        <w:rPr>
          <w:color w:val="auto"/>
        </w:rPr>
      </w:pPr>
    </w:p>
    <w:p>
      <w:pPr>
        <w:widowControl/>
        <w:spacing w:line="360" w:lineRule="exact"/>
        <w:ind w:left="4139" w:leftChars="1971" w:firstLine="420" w:firstLineChars="200"/>
        <w:jc w:val="right"/>
        <w:rPr>
          <w:rFonts w:ascii="宋体" w:hAnsi="宋体" w:cs="宋体"/>
          <w:b/>
          <w:i/>
          <w:color w:val="auto"/>
          <w:szCs w:val="21"/>
          <w:u w:val="single"/>
        </w:rPr>
      </w:pPr>
      <w:r>
        <w:rPr>
          <w:rFonts w:hint="eastAsia" w:ascii="宋体" w:hAnsi="宋体" w:cs="宋体"/>
          <w:color w:val="auto"/>
          <w:szCs w:val="21"/>
        </w:rPr>
        <w:t>招标人：</w:t>
      </w:r>
      <w:r>
        <w:rPr>
          <w:rFonts w:hint="eastAsia" w:ascii="宋体" w:hAnsi="宋体" w:cs="宋体"/>
          <w:color w:val="auto"/>
          <w:szCs w:val="21"/>
          <w:u w:val="single"/>
        </w:rPr>
        <w:t>浙江中成建工集团有限公司</w:t>
      </w:r>
    </w:p>
    <w:p>
      <w:pPr>
        <w:widowControl/>
        <w:spacing w:line="360" w:lineRule="exact"/>
        <w:ind w:left="4139" w:leftChars="1971" w:firstLine="420" w:firstLineChars="200"/>
        <w:jc w:val="right"/>
        <w:rPr>
          <w:rFonts w:ascii="宋体" w:hAnsi="宋体" w:cs="宋体"/>
          <w:color w:val="auto"/>
          <w:szCs w:val="21"/>
        </w:rPr>
      </w:pPr>
      <w:r>
        <w:rPr>
          <w:rFonts w:hint="eastAsia" w:ascii="宋体" w:hAnsi="宋体" w:cs="宋体"/>
          <w:color w:val="auto"/>
          <w:szCs w:val="21"/>
        </w:rPr>
        <w:t>招标代理机构：</w:t>
      </w:r>
      <w:r>
        <w:rPr>
          <w:rFonts w:hint="eastAsia" w:ascii="宋体" w:hAnsi="宋体" w:cs="宋体"/>
          <w:color w:val="auto"/>
          <w:szCs w:val="21"/>
          <w:u w:val="single"/>
        </w:rPr>
        <w:t>浙江翔实建设项目管理有限公司</w:t>
      </w:r>
    </w:p>
    <w:p>
      <w:pPr>
        <w:widowControl/>
        <w:tabs>
          <w:tab w:val="left" w:pos="2694"/>
        </w:tabs>
        <w:wordWrap w:val="0"/>
        <w:spacing w:line="360" w:lineRule="exact"/>
        <w:ind w:right="-134" w:rightChars="-64" w:firstLine="420" w:firstLineChars="200"/>
        <w:jc w:val="right"/>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rPr>
          <w:rFonts w:ascii="宋体" w:hAnsi="宋体" w:cs="宋体"/>
          <w:color w:val="auto"/>
          <w:szCs w:val="21"/>
        </w:rPr>
      </w:pPr>
    </w:p>
    <w:p>
      <w:pPr>
        <w:widowControl/>
        <w:spacing w:line="360" w:lineRule="exact"/>
        <w:ind w:firstLine="630" w:firstLineChars="300"/>
        <w:rPr>
          <w:rFonts w:ascii="宋体" w:hAnsi="宋体" w:cs="宋体"/>
          <w:color w:val="auto"/>
          <w:szCs w:val="21"/>
          <w:u w:val="single"/>
        </w:rPr>
      </w:pPr>
      <w:r>
        <w:rPr>
          <w:rFonts w:hint="eastAsia" w:ascii="宋体" w:hAnsi="宋体" w:cs="宋体"/>
          <w:color w:val="auto"/>
          <w:szCs w:val="21"/>
        </w:rPr>
        <w:t>招标管理机构意见：                                  绍兴市公共资源交易中心意见：</w:t>
      </w:r>
    </w:p>
    <w:p>
      <w:pPr>
        <w:widowControl/>
        <w:spacing w:line="360" w:lineRule="exact"/>
        <w:ind w:firstLine="630" w:firstLineChars="300"/>
        <w:rPr>
          <w:rFonts w:ascii="宋体" w:hAnsi="宋体" w:cs="宋体"/>
          <w:color w:val="auto"/>
          <w:szCs w:val="21"/>
          <w:u w:val="single"/>
        </w:rPr>
      </w:pPr>
    </w:p>
    <w:p>
      <w:pPr>
        <w:widowControl/>
        <w:tabs>
          <w:tab w:val="left" w:pos="2694"/>
        </w:tabs>
        <w:wordWrap w:val="0"/>
        <w:spacing w:line="360" w:lineRule="exact"/>
        <w:ind w:right="-134" w:rightChars="-64" w:firstLine="840" w:firstLineChars="4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备注：1、委托中介机构代理的，尚需提供工程建设项目招标代理业务承接情况表。</w:t>
      </w:r>
    </w:p>
    <w:p>
      <w:pPr>
        <w:spacing w:line="360" w:lineRule="exact"/>
        <w:ind w:firstLine="1050" w:firstLineChars="500"/>
        <w:rPr>
          <w:rFonts w:ascii="宋体" w:hAnsi="宋体" w:cs="宋体"/>
          <w:color w:val="auto"/>
          <w:szCs w:val="21"/>
        </w:rPr>
      </w:pPr>
      <w:r>
        <w:rPr>
          <w:rFonts w:hint="eastAsia" w:ascii="宋体" w:hAnsi="宋体" w:cs="宋体"/>
          <w:color w:val="auto"/>
          <w:szCs w:val="21"/>
        </w:rPr>
        <w:t>2、本表一式三份，招标人、招投标管理机构、中心各一份。</w:t>
      </w:r>
    </w:p>
    <w:p>
      <w:pPr>
        <w:pStyle w:val="4"/>
        <w:rPr>
          <w:rFonts w:asciiTheme="minorEastAsia" w:hAnsiTheme="minorEastAsia" w:eastAsiaTheme="minorEastAsia" w:cstheme="minorEastAsia"/>
          <w:color w:val="auto"/>
        </w:rPr>
      </w:pPr>
      <w:r>
        <w:rPr>
          <w:rFonts w:hint="eastAsia" w:ascii="宋体" w:hAnsi="宋体"/>
          <w:color w:val="auto"/>
          <w:kern w:val="0"/>
          <w:szCs w:val="21"/>
        </w:rPr>
        <w:br w:type="page"/>
      </w:r>
      <w:bookmarkStart w:id="1" w:name="_Toc21875"/>
      <w:r>
        <w:rPr>
          <w:rFonts w:hint="eastAsia" w:asciiTheme="minorEastAsia" w:hAnsiTheme="minorEastAsia" w:eastAsiaTheme="minorEastAsia" w:cstheme="minorEastAsia"/>
          <w:color w:val="auto"/>
        </w:rPr>
        <w:t>第二章 投标人须知</w:t>
      </w:r>
      <w:bookmarkEnd w:id="1"/>
    </w:p>
    <w:p>
      <w:pPr>
        <w:keepNext/>
        <w:keepLines/>
        <w:spacing w:line="440"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第一节 投标人须知前附表</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76"/>
        <w:gridCol w:w="6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条款号</w:t>
            </w:r>
          </w:p>
        </w:tc>
        <w:tc>
          <w:tcPr>
            <w:tcW w:w="1054"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条款名称</w:t>
            </w:r>
          </w:p>
        </w:tc>
        <w:tc>
          <w:tcPr>
            <w:tcW w:w="3448"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1.1.2</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招标人</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名称：浙江中成建工集团有限公司</w:t>
            </w:r>
          </w:p>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地址：凤林西路123号中成大厦</w:t>
            </w:r>
          </w:p>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1.1.3</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招标代理机构</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名称：浙江翔实建设项目管理有限公司</w:t>
            </w:r>
          </w:p>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地址：绍兴市越城区阳明北路692号</w:t>
            </w:r>
          </w:p>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联系人：金琴子  电话：0575-88682895/18969515361</w:t>
            </w:r>
          </w:p>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1.1.4</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项目名称</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rPr>
            </w:pPr>
            <w:r>
              <w:rPr>
                <w:rFonts w:hint="eastAsia" w:hAnsi="宋体" w:cs="宋体"/>
                <w:color w:val="auto"/>
                <w:sz w:val="21"/>
                <w:szCs w:val="21"/>
              </w:rPr>
              <w:t>绍兴市中医院改扩建工程EPC总承包内净化工程（不含一体化数字化手术室）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6"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1.1.5</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建设地点</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rPr>
            </w:pPr>
            <w:r>
              <w:rPr>
                <w:rFonts w:hint="eastAsia" w:hAnsi="宋体" w:cs="宋体"/>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1.2.1</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资金来源</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rPr>
            </w:pPr>
            <w:r>
              <w:rPr>
                <w:rFonts w:hint="eastAsia" w:hAnsi="宋体" w:cs="宋体"/>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1.2.2</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出资比例</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1.2.3</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资金落实情况</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1.3.1</w:t>
            </w:r>
          </w:p>
        </w:tc>
        <w:tc>
          <w:tcPr>
            <w:tcW w:w="1054"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招标范围</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rPr>
                <w:rFonts w:hAnsi="宋体" w:cs="宋体"/>
                <w:color w:val="auto"/>
                <w:sz w:val="21"/>
                <w:szCs w:val="21"/>
              </w:rPr>
            </w:pPr>
            <w:r>
              <w:rPr>
                <w:rFonts w:hint="eastAsia" w:hAnsi="宋体" w:cs="宋体"/>
                <w:color w:val="auto"/>
                <w:sz w:val="21"/>
                <w:szCs w:val="21"/>
              </w:rPr>
              <w:t>本招标项目为</w:t>
            </w:r>
            <w:r>
              <w:rPr>
                <w:rFonts w:hint="eastAsia" w:hAnsi="宋体"/>
                <w:color w:val="auto"/>
                <w:sz w:val="21"/>
                <w:szCs w:val="21"/>
              </w:rPr>
              <w:t>交钥匙工程</w:t>
            </w:r>
            <w:r>
              <w:rPr>
                <w:rFonts w:hint="eastAsia" w:hAnsi="宋体" w:cs="宋体"/>
                <w:color w:val="auto"/>
                <w:sz w:val="21"/>
                <w:szCs w:val="21"/>
              </w:rPr>
              <w:t>，包括绍兴市中医院改扩建工程内净化工程的深化设计及施工，具体内容包括但不限于：完成按业主需求的施工图和技术规范要求的全部内容，包括</w:t>
            </w:r>
            <w:r>
              <w:rPr>
                <w:rFonts w:hint="eastAsia" w:hAnsi="宋体"/>
                <w:color w:val="auto"/>
                <w:sz w:val="21"/>
                <w:szCs w:val="21"/>
              </w:rPr>
              <w:t>招标范围内的建筑装饰、净化空调系统与自动控制、医用气体、给排水、强电、弱电（背景音乐系统、医用呼叫系统、闭路监控系统、电话网络系统等）等各系统工程</w:t>
            </w:r>
            <w:r>
              <w:rPr>
                <w:rFonts w:hint="eastAsia" w:hAnsi="宋体"/>
                <w:bCs/>
                <w:color w:val="auto"/>
                <w:sz w:val="21"/>
                <w:szCs w:val="21"/>
              </w:rPr>
              <w:t>的施工及配套</w:t>
            </w:r>
            <w:r>
              <w:rPr>
                <w:rFonts w:hint="eastAsia" w:hAnsi="宋体"/>
                <w:color w:val="auto"/>
                <w:sz w:val="21"/>
                <w:szCs w:val="21"/>
              </w:rPr>
              <w:t>设备材料的供货、运输、卸货、保管、施工、安装调试、检测、试运行等，必须</w:t>
            </w:r>
            <w:r>
              <w:rPr>
                <w:rStyle w:val="88"/>
                <w:rFonts w:hint="eastAsia" w:hAnsi="宋体" w:cs="宋体"/>
                <w:color w:val="auto"/>
                <w:sz w:val="21"/>
                <w:szCs w:val="21"/>
              </w:rPr>
              <w:t>做好总包消防工程的配合工作，</w:t>
            </w:r>
            <w:r>
              <w:rPr>
                <w:rFonts w:hint="eastAsia" w:hAnsi="宋体" w:cs="宋体"/>
                <w:color w:val="auto"/>
                <w:sz w:val="21"/>
                <w:szCs w:val="21"/>
              </w:rPr>
              <w:t>如有图纸、清单不明确或缺项的内容须无条件按业主要求进行设计和施工，</w:t>
            </w:r>
            <w:r>
              <w:rPr>
                <w:rFonts w:hint="eastAsia" w:hAnsi="宋体"/>
                <w:color w:val="auto"/>
                <w:sz w:val="21"/>
                <w:szCs w:val="21"/>
              </w:rPr>
              <w:t>并最终通过验收</w:t>
            </w:r>
            <w:r>
              <w:rPr>
                <w:rFonts w:hint="eastAsia" w:hAnsi="宋体" w:cs="宋体"/>
                <w:color w:val="auto"/>
                <w:sz w:val="21"/>
                <w:szCs w:val="21"/>
              </w:rPr>
              <w:t>；同时负责技术服务与培训，提交相关完整的技术资料（含操作手册）、施工技术档案以及质保期内的维修保养（含质保期内的维保人员驻点服务）等内容。具体详见招标文件技术标准和要求。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1.3.2</w:t>
            </w:r>
          </w:p>
        </w:tc>
        <w:tc>
          <w:tcPr>
            <w:tcW w:w="1054" w:type="pct"/>
            <w:shd w:val="clear" w:color="000000" w:fill="FFFFFF"/>
            <w:tcMar>
              <w:left w:w="108" w:type="dxa"/>
              <w:right w:w="108" w:type="dxa"/>
            </w:tcMar>
            <w:vAlign w:val="center"/>
          </w:tcPr>
          <w:p>
            <w:pPr>
              <w:jc w:val="center"/>
              <w:rPr>
                <w:rFonts w:ascii="宋体" w:hAnsi="宋体" w:cs="宋体"/>
                <w:color w:val="auto"/>
                <w:szCs w:val="21"/>
              </w:rPr>
            </w:pPr>
            <w:r>
              <w:rPr>
                <w:rFonts w:hint="eastAsia" w:ascii="宋体" w:hAnsi="宋体" w:cs="宋体"/>
                <w:color w:val="auto"/>
                <w:szCs w:val="21"/>
              </w:rPr>
              <w:t>工期要求</w:t>
            </w:r>
          </w:p>
        </w:tc>
        <w:tc>
          <w:tcPr>
            <w:tcW w:w="3448" w:type="pct"/>
            <w:shd w:val="clear" w:color="000000" w:fill="FFFFFF"/>
            <w:tcMar>
              <w:left w:w="108" w:type="dxa"/>
              <w:right w:w="108" w:type="dxa"/>
            </w:tcMar>
            <w:vAlign w:val="center"/>
          </w:tcPr>
          <w:p>
            <w:pPr>
              <w:ind w:firstLine="420" w:firstLineChars="200"/>
              <w:rPr>
                <w:rFonts w:ascii="宋体" w:hAnsi="宋体" w:cs="宋体"/>
                <w:color w:val="auto"/>
                <w:szCs w:val="21"/>
              </w:rPr>
            </w:pPr>
            <w:r>
              <w:rPr>
                <w:rFonts w:hint="eastAsia" w:ascii="宋体" w:hAnsi="宋体" w:cs="宋体"/>
                <w:color w:val="auto"/>
                <w:szCs w:val="21"/>
              </w:rPr>
              <w:t>120天（</w:t>
            </w:r>
            <w:r>
              <w:rPr>
                <w:rFonts w:hint="eastAsia" w:ascii="宋体" w:hAnsi="宋体" w:cs="宋体"/>
                <w:b/>
                <w:color w:val="auto"/>
                <w:szCs w:val="21"/>
              </w:rPr>
              <w:t>自中标通知书发出之日起开始</w:t>
            </w:r>
            <w:r>
              <w:rPr>
                <w:rFonts w:hint="eastAsia"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1.3.3</w:t>
            </w:r>
          </w:p>
        </w:tc>
        <w:tc>
          <w:tcPr>
            <w:tcW w:w="1054" w:type="pct"/>
            <w:shd w:val="clear" w:color="000000" w:fill="FFFFFF"/>
            <w:tcMar>
              <w:left w:w="108" w:type="dxa"/>
              <w:right w:w="108" w:type="dxa"/>
            </w:tcMar>
            <w:vAlign w:val="center"/>
          </w:tcPr>
          <w:p>
            <w:pPr>
              <w:ind w:firstLine="210" w:firstLineChars="100"/>
              <w:jc w:val="center"/>
              <w:rPr>
                <w:rFonts w:ascii="宋体" w:hAnsi="宋体" w:cs="宋体"/>
                <w:color w:val="auto"/>
                <w:szCs w:val="21"/>
              </w:rPr>
            </w:pPr>
            <w:r>
              <w:rPr>
                <w:rFonts w:hint="eastAsia" w:ascii="宋体" w:hAnsi="宋体" w:cs="宋体"/>
                <w:color w:val="auto"/>
                <w:szCs w:val="21"/>
              </w:rPr>
              <w:t>质量要求</w:t>
            </w:r>
          </w:p>
        </w:tc>
        <w:tc>
          <w:tcPr>
            <w:tcW w:w="3448" w:type="pct"/>
            <w:shd w:val="clear" w:color="000000" w:fill="FFFFFF"/>
            <w:tcMar>
              <w:left w:w="108" w:type="dxa"/>
              <w:right w:w="108" w:type="dxa"/>
            </w:tcMar>
            <w:vAlign w:val="center"/>
          </w:tcPr>
          <w:p>
            <w:pPr>
              <w:ind w:firstLine="420" w:firstLineChars="200"/>
              <w:jc w:val="left"/>
              <w:rPr>
                <w:rFonts w:ascii="宋体" w:hAnsi="宋体" w:cs="宋体"/>
                <w:color w:val="auto"/>
                <w:szCs w:val="21"/>
              </w:rPr>
            </w:pPr>
            <w:r>
              <w:rPr>
                <w:rFonts w:hint="eastAsia" w:ascii="宋体" w:hAnsi="宋体" w:cs="宋体"/>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投标资格</w:t>
            </w:r>
          </w:p>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条件、要求</w:t>
            </w:r>
          </w:p>
        </w:tc>
        <w:tc>
          <w:tcPr>
            <w:tcW w:w="3448" w:type="pct"/>
            <w:shd w:val="clear" w:color="000000" w:fill="FFFFFF"/>
            <w:tcMar>
              <w:left w:w="108" w:type="dxa"/>
              <w:right w:w="108" w:type="dxa"/>
            </w:tcMar>
            <w:vAlign w:val="center"/>
          </w:tcPr>
          <w:p>
            <w:pPr>
              <w:spacing w:line="440" w:lineRule="auto"/>
              <w:ind w:firstLine="420" w:firstLineChars="200"/>
              <w:rPr>
                <w:rFonts w:ascii="宋体" w:hAnsi="宋体" w:cs="宋体"/>
                <w:color w:val="auto"/>
                <w:szCs w:val="21"/>
              </w:rPr>
            </w:pPr>
            <w:r>
              <w:rPr>
                <w:rFonts w:hint="eastAsia" w:ascii="宋体" w:hAnsi="宋体" w:cs="宋体"/>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是否接受</w:t>
            </w:r>
          </w:p>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联合体投标</w:t>
            </w:r>
          </w:p>
        </w:tc>
        <w:tc>
          <w:tcPr>
            <w:tcW w:w="3448" w:type="pct"/>
            <w:shd w:val="clear" w:color="000000" w:fill="FFFFFF"/>
            <w:tcMar>
              <w:left w:w="108" w:type="dxa"/>
              <w:right w:w="108" w:type="dxa"/>
            </w:tcMar>
            <w:vAlign w:val="center"/>
          </w:tcPr>
          <w:p>
            <w:pPr>
              <w:pStyle w:val="2"/>
              <w:spacing w:line="360" w:lineRule="exact"/>
              <w:ind w:firstLine="420" w:firstLineChars="200"/>
              <w:rPr>
                <w:rFonts w:ascii="宋体" w:hAnsi="宋体"/>
                <w:color w:val="auto"/>
                <w:sz w:val="21"/>
                <w:szCs w:val="21"/>
                <w:u w:val="single"/>
                <w:shd w:val="clear" w:color="auto" w:fill="FFFFFF"/>
              </w:rPr>
            </w:pPr>
            <w:r>
              <w:rPr>
                <w:rFonts w:hint="eastAsia" w:hAnsi="宋体" w:cs="宋体"/>
                <w:color w:val="auto"/>
                <w:sz w:val="21"/>
                <w:szCs w:val="21"/>
              </w:rPr>
              <w:t>接受；具体要求为：①联合体投标的，联合体各方应签订联合体协议书，明确联合体牵头人、以牵头人的名义递交投标保证金；各成员单位的权利义务等事项；项目负责人由联合体牵头人拟派；②联合体成员总数（含牵头人）不得超过2家；③联合体各方需具备与所承担工作内容相适应的资质；④联合体各方不得再以自己的名义单独或组建新的联合体参与本合同段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1.9.1</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踏勘现场</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不组织</w:t>
            </w:r>
          </w:p>
          <w:p>
            <w:pPr>
              <w:spacing w:line="360" w:lineRule="exact"/>
              <w:ind w:firstLine="420" w:firstLineChars="200"/>
              <w:rPr>
                <w:rFonts w:ascii="宋体" w:hAnsi="宋体" w:cs="宋体"/>
                <w:bCs/>
                <w:color w:val="auto"/>
                <w:szCs w:val="21"/>
              </w:rPr>
            </w:pPr>
            <w:r>
              <w:rPr>
                <w:rFonts w:hint="eastAsia" w:ascii="宋体" w:hAnsi="宋体" w:cs="宋体"/>
                <w:color w:val="auto"/>
                <w:szCs w:val="21"/>
                <w:bdr w:val="single" w:color="auto" w:sz="4" w:space="0"/>
              </w:rPr>
              <w:t>√</w:t>
            </w:r>
            <w:r>
              <w:rPr>
                <w:rFonts w:hint="eastAsia" w:ascii="宋体" w:hAnsi="宋体" w:cs="宋体"/>
                <w:color w:val="auto"/>
                <w:szCs w:val="21"/>
              </w:rPr>
              <w:t>组织，踏勘截止时间：</w:t>
            </w:r>
            <w:r>
              <w:rPr>
                <w:rFonts w:hint="eastAsia" w:ascii="宋体" w:hAnsi="宋体" w:cs="宋体"/>
                <w:color w:val="auto"/>
                <w:szCs w:val="21"/>
                <w:u w:val="single"/>
              </w:rPr>
              <w:t>投标截止时间前3天</w:t>
            </w:r>
          </w:p>
          <w:p>
            <w:pPr>
              <w:pStyle w:val="68"/>
              <w:adjustRightInd w:val="0"/>
              <w:snapToGrid w:val="0"/>
              <w:spacing w:line="360" w:lineRule="exact"/>
              <w:ind w:firstLine="420"/>
              <w:jc w:val="both"/>
              <w:rPr>
                <w:rFonts w:hAnsi="宋体" w:cs="宋体"/>
                <w:color w:val="auto"/>
                <w:sz w:val="21"/>
                <w:szCs w:val="21"/>
              </w:rPr>
            </w:pPr>
            <w:r>
              <w:rPr>
                <w:rFonts w:hint="eastAsia" w:hAnsi="宋体" w:cs="宋体"/>
                <w:bCs/>
                <w:color w:val="auto"/>
                <w:sz w:val="21"/>
                <w:szCs w:val="21"/>
              </w:rPr>
              <w:t xml:space="preserve">        踏勘集中地点：</w:t>
            </w:r>
            <w:r>
              <w:rPr>
                <w:rFonts w:hint="eastAsia" w:hAnsi="宋体" w:cs="宋体"/>
                <w:bCs/>
                <w:color w:val="auto"/>
                <w:sz w:val="21"/>
                <w:szCs w:val="21"/>
                <w:u w:val="single"/>
              </w:rPr>
              <w:t>工程项目部会议室，联系人：</w:t>
            </w:r>
            <w:r>
              <w:rPr>
                <w:rFonts w:hint="eastAsia" w:hAnsi="宋体" w:cs="宋体"/>
                <w:color w:val="auto"/>
                <w:sz w:val="21"/>
                <w:szCs w:val="21"/>
                <w:u w:val="single"/>
              </w:rPr>
              <w:t>冯文君，</w:t>
            </w:r>
            <w:r>
              <w:rPr>
                <w:rFonts w:hint="eastAsia" w:hAnsi="宋体" w:cs="宋体"/>
                <w:bCs/>
                <w:color w:val="auto"/>
                <w:sz w:val="21"/>
                <w:szCs w:val="21"/>
                <w:u w:val="single"/>
              </w:rPr>
              <w:t>联系电话：</w:t>
            </w:r>
            <w:r>
              <w:rPr>
                <w:rFonts w:hint="eastAsia" w:hAnsi="宋体" w:cs="宋体"/>
                <w:color w:val="auto"/>
                <w:sz w:val="21"/>
                <w:szCs w:val="21"/>
                <w:u w:val="single"/>
              </w:rPr>
              <w:t>15967559599</w:t>
            </w:r>
            <w:r>
              <w:rPr>
                <w:rFonts w:hint="eastAsia" w:hAnsi="宋体" w:cs="宋体"/>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1.10.1</w:t>
            </w:r>
          </w:p>
        </w:tc>
        <w:tc>
          <w:tcPr>
            <w:tcW w:w="1054"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投标预备会</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投标人提出问题的截止时间</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color w:val="auto"/>
              </w:rPr>
              <w:fldChar w:fldCharType="begin"/>
            </w:r>
            <w:r>
              <w:rPr>
                <w:color w:val="auto"/>
              </w:rPr>
              <w:instrText xml:space="preserve"> HYPERLINK "mailto:时前（北京时间），请将要求澄清内容加盖单位公章后将扫描件、WORD电子版发到229330322@qq.com。" </w:instrText>
            </w:r>
            <w:r>
              <w:rPr>
                <w:color w:val="auto"/>
              </w:rPr>
              <w:fldChar w:fldCharType="separate"/>
            </w:r>
            <w:r>
              <w:rPr>
                <w:rFonts w:hint="eastAsia" w:ascii="宋体" w:hAnsi="宋体" w:cs="宋体"/>
                <w:color w:val="auto"/>
                <w:szCs w:val="21"/>
              </w:rPr>
              <w:t>时前（北京时间），请将要求澄清内容加盖单位公章后将扫描件、WORD电子版发到25164046@qq.com。</w:t>
            </w:r>
            <w:r>
              <w:rPr>
                <w:rFonts w:hint="eastAsia" w:ascii="宋体" w:hAnsi="宋体" w:cs="宋体"/>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1.10.3</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招标文件的澄清、补充、修改的时间以及澄清、补充、修改文件的下载网址</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澄清、补充、修改的内容不影响投标文件编制的，将在投标文件递交截止时间</w:t>
            </w:r>
            <w:r>
              <w:rPr>
                <w:rFonts w:hint="eastAsia" w:hAnsi="宋体" w:cs="宋体"/>
                <w:color w:val="auto"/>
                <w:sz w:val="21"/>
                <w:szCs w:val="21"/>
                <w:u w:val="single"/>
              </w:rPr>
              <w:t xml:space="preserve"> 7 </w:t>
            </w:r>
            <w:r>
              <w:rPr>
                <w:rFonts w:hint="eastAsia" w:hAnsi="宋体" w:cs="宋体"/>
                <w:color w:val="auto"/>
                <w:sz w:val="21"/>
                <w:szCs w:val="21"/>
              </w:rPr>
              <w:t>天前，以上款相同的形式发布。</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下载网址：绍兴公共资源交易网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），投标人须使用用户名和密码登录交易平台后下载相关文件。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注：潜在投标人应密切关注交易平台，如有补充文件，投标人必须下载最新补充文件</w:t>
            </w:r>
            <w:r>
              <w:rPr>
                <w:rFonts w:hint="eastAsia" w:hAnsi="宋体" w:cs="宋体"/>
                <w:strike/>
                <w:color w:val="auto"/>
                <w:sz w:val="21"/>
                <w:szCs w:val="21"/>
              </w:rPr>
              <w:t>并导入投标文件制作工具，否则制作的电子投标文件将无法开标</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1.10.4</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投标人确认收到澄清、补充、修改文件的时间</w:t>
            </w:r>
          </w:p>
        </w:tc>
        <w:tc>
          <w:tcPr>
            <w:tcW w:w="3448"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auto"/>
                <w:szCs w:val="21"/>
              </w:rPr>
            </w:pPr>
            <w:r>
              <w:rPr>
                <w:rFonts w:hint="eastAsia" w:ascii="宋体" w:hAnsi="宋体" w:cs="宋体"/>
                <w:color w:val="auto"/>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pacing w:val="-6"/>
                <w:szCs w:val="21"/>
              </w:rPr>
              <w:t>（http://ggb.sx.gov.cn/</w:t>
            </w:r>
            <w:r>
              <w:rPr>
                <w:rFonts w:hint="eastAsia" w:ascii="宋体" w:hAnsi="宋体" w:cs="宋体"/>
                <w:color w:val="auto"/>
                <w:spacing w:val="-6"/>
                <w:szCs w:val="21"/>
              </w:rPr>
              <w:fldChar w:fldCharType="end"/>
            </w:r>
            <w:r>
              <w:rPr>
                <w:rFonts w:hint="eastAsia" w:ascii="宋体" w:hAnsi="宋体" w:cs="宋体"/>
                <w:color w:val="auto"/>
                <w:spacing w:val="-6"/>
                <w:szCs w:val="21"/>
              </w:rPr>
              <w:t>）的交易平台及短信通知</w:t>
            </w:r>
            <w:r>
              <w:rPr>
                <w:rFonts w:hint="eastAsia" w:ascii="宋体" w:hAnsi="宋体" w:cs="宋体"/>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highlight w:val="none"/>
              </w:rPr>
            </w:pPr>
            <w:r>
              <w:rPr>
                <w:rFonts w:hint="eastAsia" w:hAnsi="宋体" w:cs="宋体"/>
                <w:color w:val="auto"/>
                <w:sz w:val="21"/>
                <w:szCs w:val="21"/>
                <w:highlight w:val="none"/>
              </w:rPr>
              <w:t>招标工程是否允许分包</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eastAsia="zh-CN"/>
              </w:rPr>
              <w:t>不</w:t>
            </w:r>
            <w:r>
              <w:rPr>
                <w:rFonts w:hint="eastAsia" w:hAnsi="宋体" w:cs="宋体"/>
                <w:color w:val="auto"/>
                <w:sz w:val="21"/>
                <w:szCs w:val="21"/>
                <w:highlight w:val="none"/>
              </w:rPr>
              <w:t>允许</w:t>
            </w:r>
            <w:r>
              <w:rPr>
                <w:rFonts w:hint="eastAsia" w:hAnsi="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偏离</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构成招标文件的其他资料</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投标人要求澄清招标文件的截止时间</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olor w:val="auto"/>
                <w:sz w:val="21"/>
                <w:szCs w:val="21"/>
                <w:u w:val="single"/>
              </w:rPr>
              <w:t xml:space="preserve">     </w:t>
            </w:r>
            <w:r>
              <w:rPr>
                <w:rFonts w:hint="eastAsia" w:hAnsi="宋体"/>
                <w:color w:val="auto"/>
                <w:sz w:val="21"/>
                <w:szCs w:val="21"/>
              </w:rPr>
              <w:t>年</w:t>
            </w:r>
            <w:r>
              <w:rPr>
                <w:rFonts w:hint="eastAsia" w:hAnsi="宋体"/>
                <w:color w:val="auto"/>
                <w:sz w:val="21"/>
                <w:szCs w:val="21"/>
                <w:u w:val="single"/>
              </w:rPr>
              <w:t xml:space="preserve">   </w:t>
            </w:r>
            <w:r>
              <w:rPr>
                <w:rFonts w:hint="eastAsia" w:hAnsi="宋体"/>
                <w:color w:val="auto"/>
                <w:sz w:val="21"/>
                <w:szCs w:val="21"/>
              </w:rPr>
              <w:t>月</w:t>
            </w:r>
            <w:r>
              <w:rPr>
                <w:rFonts w:hint="eastAsia" w:hAnsi="宋体"/>
                <w:color w:val="auto"/>
                <w:sz w:val="21"/>
                <w:szCs w:val="21"/>
                <w:u w:val="single"/>
              </w:rPr>
              <w:t xml:space="preserve">   </w:t>
            </w:r>
            <w:r>
              <w:rPr>
                <w:rFonts w:hint="eastAsia" w:hAnsi="宋体"/>
                <w:color w:val="auto"/>
                <w:sz w:val="21"/>
                <w:szCs w:val="21"/>
              </w:rPr>
              <w:t>日</w:t>
            </w:r>
            <w:r>
              <w:rPr>
                <w:rFonts w:hint="eastAsia" w:hAnsi="宋体"/>
                <w:color w:val="auto"/>
                <w:sz w:val="21"/>
                <w:szCs w:val="21"/>
                <w:u w:val="single"/>
              </w:rPr>
              <w:t xml:space="preserve">   </w:t>
            </w:r>
            <w:r>
              <w:rPr>
                <w:rFonts w:hint="eastAsia" w:hAnsi="宋体"/>
                <w:color w:val="auto"/>
                <w:sz w:val="21"/>
                <w:szCs w:val="21"/>
              </w:rPr>
              <w:t>时</w:t>
            </w:r>
            <w:r>
              <w:rPr>
                <w:rFonts w:hint="eastAsia" w:hAnsi="宋体"/>
                <w:color w:val="auto"/>
                <w:sz w:val="21"/>
                <w:szCs w:val="21"/>
                <w:u w:val="single"/>
              </w:rPr>
              <w:t xml:space="preserve">   </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投标截止时间</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2.2.3</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投标人确认收到招标文件澄清的时间</w:t>
            </w:r>
          </w:p>
        </w:tc>
        <w:tc>
          <w:tcPr>
            <w:tcW w:w="3448"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2.3.2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投标人确认收到招标文件修改的时间</w:t>
            </w:r>
          </w:p>
        </w:tc>
        <w:tc>
          <w:tcPr>
            <w:tcW w:w="3448"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3.1.1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构成投标文件的其他资料</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3.2.3</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最高投标限价或其计算方法</w:t>
            </w:r>
          </w:p>
        </w:tc>
        <w:tc>
          <w:tcPr>
            <w:tcW w:w="3448" w:type="pct"/>
            <w:shd w:val="clear" w:color="000000" w:fill="FFFFFF"/>
            <w:tcMar>
              <w:left w:w="108" w:type="dxa"/>
              <w:right w:w="108" w:type="dxa"/>
            </w:tcMar>
            <w:vAlign w:val="center"/>
          </w:tcPr>
          <w:p>
            <w:pPr>
              <w:pStyle w:val="68"/>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本次招标最高投标限价为：2573.2万元。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3.2.4</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投标报价的其他要求</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1、投标报价为投标人的投标文件中提出的</w:t>
            </w:r>
            <w:r>
              <w:rPr>
                <w:rFonts w:hint="eastAsia" w:hAnsi="宋体" w:cs="宋体"/>
                <w:b/>
                <w:bCs/>
                <w:color w:val="auto"/>
                <w:sz w:val="21"/>
                <w:szCs w:val="21"/>
                <w:u w:val="single"/>
              </w:rPr>
              <w:t>招标范围内</w:t>
            </w:r>
            <w:r>
              <w:rPr>
                <w:rFonts w:hint="eastAsia" w:hAnsi="宋体" w:cs="宋体"/>
                <w:color w:val="auto"/>
                <w:sz w:val="21"/>
                <w:szCs w:val="21"/>
              </w:rPr>
              <w:t>各项支付金额的总和。</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ascii="宋体" w:hAnsi="宋体" w:cs="宋体"/>
                <w:color w:val="auto"/>
                <w:sz w:val="21"/>
                <w:szCs w:val="21"/>
              </w:rPr>
            </w:pPr>
            <w:r>
              <w:rPr>
                <w:rFonts w:hint="eastAsia" w:ascii="宋体" w:hAnsi="宋体" w:cs="宋体"/>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color w:val="auto"/>
                <w:sz w:val="21"/>
                <w:szCs w:val="21"/>
                <w:lang w:val="en-US"/>
              </w:rPr>
              <w:t>符合消防验收规范</w:t>
            </w:r>
            <w:r>
              <w:rPr>
                <w:rFonts w:hint="eastAsia" w:ascii="宋体" w:hAnsi="宋体" w:cs="宋体"/>
                <w:color w:val="auto"/>
                <w:sz w:val="21"/>
                <w:szCs w:val="21"/>
              </w:rPr>
              <w:t>）与清理工作（如用水泥砂浆、砼材料填实设备、框架及建筑结构之间的缝隙；外露的电线、管道修补、批灰、面层修饰等工作）等等费用；⑤</w:t>
            </w:r>
            <w:r>
              <w:rPr>
                <w:rStyle w:val="51"/>
                <w:rFonts w:hint="eastAsia" w:ascii="宋体" w:hAnsi="宋体" w:cs="宋体"/>
                <w:color w:val="auto"/>
              </w:rPr>
              <w:t>不可预见费（不可预见费为招标范围之外或招标人、中医院有特殊功能要求增加的费用。费率为</w:t>
            </w:r>
            <w:r>
              <w:rPr>
                <w:rStyle w:val="51"/>
                <w:rFonts w:hint="eastAsia" w:ascii="宋体" w:hAnsi="宋体" w:cs="宋体"/>
                <w:color w:val="auto"/>
                <w:lang w:val="en-US"/>
              </w:rPr>
              <w:t>3%</w:t>
            </w:r>
            <w:r>
              <w:rPr>
                <w:rStyle w:val="51"/>
                <w:rFonts w:hint="eastAsia" w:ascii="宋体" w:hAnsi="宋体" w:cs="宋体"/>
                <w:color w:val="auto"/>
              </w:rPr>
              <w:t>）；</w:t>
            </w:r>
            <w:r>
              <w:rPr>
                <w:rStyle w:val="88"/>
                <w:rFonts w:hint="eastAsia" w:ascii="宋体" w:hAnsi="宋体" w:cs="宋体"/>
                <w:color w:val="auto"/>
                <w:kern w:val="2"/>
                <w:sz w:val="21"/>
                <w:szCs w:val="21"/>
              </w:rPr>
              <w:t>⑥本条款中第7点内容</w:t>
            </w:r>
            <w:r>
              <w:rPr>
                <w:rFonts w:hint="eastAsia" w:ascii="宋体" w:hAnsi="宋体" w:cs="宋体"/>
                <w:color w:val="auto"/>
                <w:sz w:val="21"/>
                <w:szCs w:val="21"/>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7、在施工过程中必须会发生且须支付给总包单位的费用（费率为4%，低于费率4%作无效标处理），投标人应</w:t>
            </w:r>
            <w:r>
              <w:rPr>
                <w:rStyle w:val="51"/>
                <w:rFonts w:hint="eastAsia" w:hAnsi="宋体" w:cs="宋体"/>
                <w:color w:val="auto"/>
              </w:rPr>
              <w:t>在投标总价中</w:t>
            </w:r>
            <w:r>
              <w:rPr>
                <w:rFonts w:hint="eastAsia" w:hAnsi="宋体" w:cs="宋体"/>
                <w:color w:val="auto"/>
                <w:sz w:val="21"/>
                <w:szCs w:val="21"/>
              </w:rPr>
              <w:t>单独列报，但该费用不足部分请投标人综合考虑后计入投标总价内，中标后一律不予调整。</w:t>
            </w:r>
            <w:r>
              <w:rPr>
                <w:rStyle w:val="51"/>
                <w:rFonts w:hint="eastAsia" w:hAnsi="宋体" w:cs="宋体"/>
                <w:color w:val="auto"/>
              </w:rPr>
              <w:t>现场必须发生费用具体包括：安全文明施工费、</w:t>
            </w:r>
            <w:r>
              <w:rPr>
                <w:rFonts w:hint="eastAsia" w:hAnsi="宋体" w:cs="宋体"/>
                <w:color w:val="auto"/>
                <w:sz w:val="21"/>
                <w:szCs w:val="21"/>
              </w:rPr>
              <w:t>垂直运输费、场地使用费、防疫措施费等等，均</w:t>
            </w:r>
            <w:r>
              <w:rPr>
                <w:rStyle w:val="51"/>
                <w:rFonts w:hint="eastAsia" w:hAnsi="宋体" w:cs="宋体"/>
                <w:color w:val="auto"/>
              </w:rPr>
              <w:t>由总包方负责实施。</w:t>
            </w:r>
            <w:r>
              <w:rPr>
                <w:rFonts w:hint="eastAsia" w:hAnsi="宋体" w:cs="宋体"/>
                <w:color w:val="auto"/>
                <w:sz w:val="21"/>
                <w:szCs w:val="21"/>
              </w:rPr>
              <w:t>同时须满足下列要求：</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①投标人进场后须与总包签订总包管理协议，服从总包管理要求。</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②投标人的安装进场时间不应晚于监理、业主审批的施工总进度计划进场时间。</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③投标人进场前，图纸须齐全，以免影响后续施工进度（投标人须对图纸进行深化设计）。</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④进入施工现场后，设备及材料堆放场地须按照总包要求进行布设，满足标准化工地要求。</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⑥除以上内容外，施工现场其余直接发生费用，则由双方自行协商解决。</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8、鉴于目前总包施工现状，室外脚手架搭建情况，请投标人自行考虑设备运输事宜并承担运输费用，并充分考虑综合进入投标总价，中标后不予调整。</w:t>
            </w:r>
          </w:p>
          <w:p>
            <w:pPr>
              <w:pStyle w:val="31"/>
              <w:spacing w:line="360" w:lineRule="exact"/>
              <w:ind w:firstLine="420" w:firstLineChars="200"/>
              <w:rPr>
                <w:rFonts w:ascii="宋体" w:hAnsi="宋体" w:cs="宋体"/>
                <w:color w:val="auto"/>
                <w:szCs w:val="21"/>
              </w:rPr>
            </w:pPr>
            <w:r>
              <w:rPr>
                <w:rFonts w:hint="eastAsia" w:ascii="宋体" w:hAnsi="宋体" w:cs="宋体"/>
                <w:color w:val="auto"/>
                <w:szCs w:val="21"/>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3.3.1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投标有效期</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3.4.1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投标保证金</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形式：见招标公告</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金额：见招标公告</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递交方式：见招标公告</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投标保证金不予退还的情形：</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1.投标人在投标有效期内撤销或修改其投标文件。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3.经查实，投标人在投标过程中串通投标或弄虚作假的。</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4.拟派项目负责人在投标截止日有在其他在建合同工程上担任项目负责人的情形。</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出现上述不予退还情形的，招标人告知交易中心登记后，平台将自动划转其投标保证金</w:t>
            </w:r>
            <w:r>
              <w:rPr>
                <w:rFonts w:hint="eastAsia" w:hAnsi="宋体" w:cs="宋体"/>
                <w:strike/>
                <w:color w:val="auto"/>
                <w:sz w:val="21"/>
                <w:szCs w:val="21"/>
              </w:rPr>
              <w:t>及银行同期存款利息</w:t>
            </w:r>
            <w:r>
              <w:rPr>
                <w:rFonts w:hint="eastAsia" w:hAnsi="宋体" w:cs="宋体"/>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资格审查资料</w:t>
            </w:r>
          </w:p>
        </w:tc>
        <w:tc>
          <w:tcPr>
            <w:tcW w:w="3448" w:type="pct"/>
            <w:shd w:val="clear" w:color="000000" w:fill="FFFFFF"/>
            <w:tcMar>
              <w:left w:w="108" w:type="dxa"/>
              <w:right w:w="108" w:type="dxa"/>
            </w:tcMa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1.企业法人营业执照复印件；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2.企业资质证书复印件；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3.企业安全生产许可证复印件；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w:t>
            </w:r>
            <w:r>
              <w:rPr>
                <w:rFonts w:hint="eastAsia" w:hAnsi="宋体" w:cs="宋体"/>
                <w:color w:val="auto"/>
                <w:sz w:val="21"/>
                <w:szCs w:val="21"/>
                <w:lang w:eastAsia="zh-CN"/>
              </w:rPr>
              <w:t>浙江省外企业须提供浙江省住建厅核发的有效期内备案证明或“浙江省建筑市场监管公共服务系统”上审核通过的备案信息网页截图（浙江省内企业不作要求）</w:t>
            </w:r>
            <w:r>
              <w:rPr>
                <w:rFonts w:hint="eastAsia" w:hAnsi="宋体" w:cs="宋体"/>
                <w:color w:val="auto"/>
                <w:sz w:val="21"/>
                <w:szCs w:val="21"/>
              </w:rPr>
              <w:t>；</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5.项目负责人建造师注册证书、安全生产考核B证复印件；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6.拟派项目负责人须为投标企业在职职工（在职职工不包括离、退休返聘人员），提供缴费期限包含</w:t>
            </w:r>
            <w:r>
              <w:rPr>
                <w:rFonts w:hint="eastAsia" w:hAnsi="宋体" w:cs="宋体"/>
                <w:color w:val="auto"/>
                <w:sz w:val="21"/>
                <w:szCs w:val="21"/>
                <w:lang w:eastAsia="zh-CN"/>
              </w:rPr>
              <w:t>2021年7月至2021年9月</w:t>
            </w:r>
            <w:r>
              <w:rPr>
                <w:rFonts w:hint="eastAsia" w:hAnsi="宋体" w:cs="宋体"/>
                <w:color w:val="auto"/>
                <w:sz w:val="21"/>
                <w:szCs w:val="21"/>
              </w:rPr>
              <w:t>的投标人所属社保机构养老保险交纳清单或证明（缴费单位和投标人名称必须一致，并加盖社保缴费证明专用章），以投标人所属社保机构出具的盖有社保部门专用章（或电子专用章）的社保证明件为准；</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7.联合体协议书（如有）；</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8.承诺书（1、承诺对资格审查资料所有提交的证明材料真实有效性负责，若发现其有伪造证书、业绩等行为的，同意招标人不接受其投标，其缴纳的投标保证金不予退还；2、承诺企业和项目负责人近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注：不能提供上述材料任何一项或不符合审查要求的投标人为资格审查不合格。</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若是联合体投标的，联合体牵头人须提供上述第1-8点内容；联合体其他成员单位提供上述第1-4点内容；第7点内容由牵头人提供，但必须由联合体各方盖章。</w:t>
            </w:r>
          </w:p>
          <w:p>
            <w:pPr>
              <w:pStyle w:val="68"/>
              <w:adjustRightInd w:val="0"/>
              <w:snapToGrid w:val="0"/>
              <w:spacing w:line="360" w:lineRule="exact"/>
              <w:ind w:left="0" w:leftChars="0" w:firstLine="0" w:firstLineChars="0"/>
              <w:jc w:val="both"/>
              <w:rPr>
                <w:rFonts w:hAnsi="宋体" w:cs="宋体"/>
                <w:color w:val="auto"/>
                <w:sz w:val="21"/>
                <w:szCs w:val="21"/>
              </w:rPr>
            </w:pPr>
            <w:r>
              <w:rPr>
                <w:rFonts w:hint="eastAsia" w:ascii="宋体" w:hAnsi="宋体" w:eastAsia="宋体" w:cstheme="minorEastAsia"/>
                <w:bCs w:val="0"/>
                <w:color w:val="auto"/>
                <w:kern w:val="0"/>
                <w:sz w:val="21"/>
                <w:szCs w:val="21"/>
                <w:u w:val="double"/>
              </w:rPr>
              <w:t>※备注：一级注册建造师提供的注册证书为电子证书的，应符合《住房和城乡建设部办公厅关于全面实行一级建造师电子注册证书的通知》（建办市【2021】40号）文，否则视为无效证书，资格审查不予通过。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近年财务状况的年份要求</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近年完成的类似项目的年份要求</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3.5.5</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近年发生的重大诉讼及仲裁情况的年份要求</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3.6</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是否允许递交备选投标方案</w:t>
            </w:r>
          </w:p>
        </w:tc>
        <w:tc>
          <w:tcPr>
            <w:tcW w:w="3448" w:type="pct"/>
            <w:shd w:val="clear" w:color="000000" w:fill="FFFFFF"/>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01" w:hRule="atLeast"/>
          <w:jc w:val="center"/>
        </w:trPr>
        <w:tc>
          <w:tcPr>
            <w:tcW w:w="498" w:type="pct"/>
            <w:shd w:val="clear" w:color="auto" w:fill="auto"/>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3.7.3</w:t>
            </w:r>
          </w:p>
        </w:tc>
        <w:tc>
          <w:tcPr>
            <w:tcW w:w="1054"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签字或盖章要求</w:t>
            </w:r>
          </w:p>
        </w:tc>
        <w:tc>
          <w:tcPr>
            <w:tcW w:w="3448" w:type="pct"/>
            <w:shd w:val="clear" w:color="auto" w:fill="auto"/>
            <w:tcMar>
              <w:left w:w="108" w:type="dxa"/>
              <w:right w:w="108" w:type="dxa"/>
            </w:tcMar>
            <w:vAlign w:val="center"/>
          </w:tcPr>
          <w:p>
            <w:pPr>
              <w:pStyle w:val="68"/>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其它要求：无</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二、纸质投标文件签字或盖章要求详见招标文件格式；</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除特别说明之外，联合体投标的，投标人盖章处及法定代表人或其委托代理人签字盖章处可只由联合体牵头人</w:t>
            </w:r>
            <w:r>
              <w:rPr>
                <w:rFonts w:hint="eastAsia" w:hAnsi="宋体" w:cs="宋体"/>
                <w:color w:val="auto"/>
                <w:sz w:val="21"/>
                <w:szCs w:val="21"/>
                <w:lang w:eastAsia="zh-CN"/>
              </w:rPr>
              <w:t>盖</w:t>
            </w:r>
            <w:r>
              <w:rPr>
                <w:rFonts w:hint="eastAsia" w:hAnsi="宋体" w:cs="宋体"/>
                <w:color w:val="auto"/>
                <w:sz w:val="21"/>
                <w:szCs w:val="21"/>
              </w:rPr>
              <w:t>章</w:t>
            </w:r>
            <w:r>
              <w:rPr>
                <w:rFonts w:hint="eastAsia" w:hAnsi="宋体" w:cs="宋体"/>
                <w:color w:val="auto"/>
                <w:sz w:val="21"/>
                <w:szCs w:val="21"/>
                <w:lang w:eastAsia="zh-CN"/>
              </w:rPr>
              <w:t>或联合体牵头人法定代表人或其委托代理人签字盖章</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3.7.4</w:t>
            </w:r>
          </w:p>
        </w:tc>
        <w:tc>
          <w:tcPr>
            <w:tcW w:w="1054"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w:t>
            </w:r>
          </w:p>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份数</w:t>
            </w:r>
          </w:p>
        </w:tc>
        <w:tc>
          <w:tcPr>
            <w:tcW w:w="3448" w:type="pct"/>
            <w:shd w:val="clear" w:color="auto" w:fill="auto"/>
            <w:tcMar>
              <w:left w:w="108" w:type="dxa"/>
              <w:right w:w="108" w:type="dxa"/>
            </w:tcMar>
            <w:vAlign w:val="center"/>
          </w:tcPr>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资格审查资料：正本一份，副本陆份；</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技 术 标：正本一份，副本陆份；</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3.7.5</w:t>
            </w:r>
          </w:p>
        </w:tc>
        <w:tc>
          <w:tcPr>
            <w:tcW w:w="1054"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装订要求</w:t>
            </w:r>
          </w:p>
        </w:tc>
        <w:tc>
          <w:tcPr>
            <w:tcW w:w="3448" w:type="pct"/>
            <w:shd w:val="clear" w:color="auto" w:fill="auto"/>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应装订成册，不得采用活页夹，建议编制目录和页码。注：投标文件资格审查资料、技术标、商务标分别按招标文件格式要求统一装订成册。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2"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4.1.1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bCs/>
                <w:iCs/>
                <w:color w:val="auto"/>
                <w:kern w:val="2"/>
                <w:sz w:val="21"/>
                <w:szCs w:val="21"/>
              </w:rPr>
              <w:t>投标文件的外包装和密封要求</w:t>
            </w:r>
          </w:p>
        </w:tc>
        <w:tc>
          <w:tcPr>
            <w:tcW w:w="3448" w:type="pct"/>
            <w:shd w:val="clear" w:color="000000" w:fill="FFFFFF"/>
            <w:tcMar>
              <w:left w:w="108" w:type="dxa"/>
              <w:right w:w="108" w:type="dxa"/>
            </w:tcMar>
            <w:vAlign w:val="center"/>
          </w:tcPr>
          <w:p>
            <w:pPr>
              <w:pStyle w:val="68"/>
              <w:adjustRightInd w:val="0"/>
              <w:snapToGrid w:val="0"/>
              <w:spacing w:line="360" w:lineRule="exact"/>
              <w:ind w:firstLine="422"/>
              <w:jc w:val="both"/>
              <w:rPr>
                <w:rFonts w:hAnsi="宋体" w:cs="宋体"/>
                <w:color w:val="auto"/>
                <w:sz w:val="21"/>
                <w:szCs w:val="21"/>
              </w:rPr>
            </w:pPr>
            <w:r>
              <w:rPr>
                <w:rFonts w:hint="eastAsia" w:hAnsi="宋体" w:cs="宋体"/>
                <w:b/>
                <w:iCs/>
                <w:color w:val="auto"/>
                <w:kern w:val="2"/>
                <w:sz w:val="21"/>
                <w:szCs w:val="21"/>
              </w:rPr>
              <w:t>投标文件的正本副本统一包装在一个密封袋内，</w:t>
            </w:r>
            <w:r>
              <w:rPr>
                <w:rFonts w:hint="eastAsia" w:hAnsi="宋体" w:cs="宋体"/>
                <w:color w:val="auto"/>
                <w:sz w:val="21"/>
                <w:szCs w:val="21"/>
              </w:rPr>
              <w:t>资格审查资料、技术标、商务标分别密封包装，</w:t>
            </w:r>
            <w:r>
              <w:rPr>
                <w:rFonts w:hint="eastAsia" w:hAnsi="宋体" w:cs="宋体"/>
                <w:b/>
                <w:iCs/>
                <w:color w:val="auto"/>
                <w:kern w:val="2"/>
                <w:sz w:val="21"/>
                <w:szCs w:val="21"/>
              </w:rPr>
              <w:t>并在密封袋封口处加盖单位</w:t>
            </w:r>
            <w:r>
              <w:rPr>
                <w:rFonts w:hint="eastAsia" w:hAnsi="宋体" w:cs="宋体"/>
                <w:b/>
                <w:iCs/>
                <w:color w:val="auto"/>
                <w:kern w:val="2"/>
                <w:sz w:val="21"/>
                <w:szCs w:val="21"/>
                <w:lang w:val="en-US" w:eastAsia="zh-CN"/>
              </w:rPr>
              <w:t>公</w:t>
            </w:r>
            <w:r>
              <w:rPr>
                <w:rFonts w:hint="eastAsia" w:hAnsi="宋体" w:cs="宋体"/>
                <w:b/>
                <w:iCs/>
                <w:color w:val="auto"/>
                <w:kern w:val="2"/>
                <w:sz w:val="21"/>
                <w:szCs w:val="21"/>
              </w:rPr>
              <w:t>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06"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4.1.2</w:t>
            </w:r>
          </w:p>
        </w:tc>
        <w:tc>
          <w:tcPr>
            <w:tcW w:w="1054"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auto"/>
                <w:szCs w:val="21"/>
              </w:rPr>
            </w:pPr>
            <w:r>
              <w:rPr>
                <w:rFonts w:hint="eastAsia" w:ascii="宋体" w:hAnsi="宋体" w:cs="宋体"/>
                <w:color w:val="auto"/>
                <w:szCs w:val="21"/>
              </w:rPr>
              <w:t>封套上写明</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招标人地址：</w:t>
            </w:r>
            <w:r>
              <w:rPr>
                <w:rFonts w:hint="eastAsia" w:ascii="宋体" w:hAnsi="宋体" w:cs="宋体"/>
                <w:b/>
                <w:color w:val="auto"/>
                <w:szCs w:val="21"/>
                <w:u w:val="single"/>
              </w:rPr>
              <w:t>凤林西路123号中成大厦</w:t>
            </w:r>
          </w:p>
          <w:p>
            <w:pPr>
              <w:spacing w:line="360" w:lineRule="exact"/>
              <w:ind w:firstLine="420" w:firstLineChars="200"/>
              <w:rPr>
                <w:rFonts w:ascii="宋体" w:hAnsi="宋体" w:cs="宋体"/>
                <w:color w:val="auto"/>
                <w:szCs w:val="21"/>
              </w:rPr>
            </w:pPr>
            <w:r>
              <w:rPr>
                <w:rFonts w:hint="eastAsia" w:ascii="宋体" w:hAnsi="宋体" w:cs="宋体"/>
                <w:color w:val="auto"/>
                <w:szCs w:val="21"/>
              </w:rPr>
              <w:t>招标人名称：</w:t>
            </w:r>
            <w:r>
              <w:rPr>
                <w:rFonts w:hint="eastAsia" w:ascii="宋体" w:hAnsi="宋体" w:cs="宋体"/>
                <w:b/>
                <w:color w:val="auto"/>
                <w:szCs w:val="21"/>
                <w:u w:val="single"/>
              </w:rPr>
              <w:t>浙江中成建工集团有限公司</w:t>
            </w:r>
          </w:p>
          <w:p>
            <w:pPr>
              <w:spacing w:line="360" w:lineRule="exact"/>
              <w:ind w:firstLine="422" w:firstLineChars="200"/>
              <w:rPr>
                <w:rFonts w:ascii="宋体" w:hAnsi="宋体" w:cs="宋体"/>
                <w:color w:val="auto"/>
                <w:szCs w:val="21"/>
              </w:rPr>
            </w:pPr>
            <w:r>
              <w:rPr>
                <w:rFonts w:hint="eastAsia" w:ascii="宋体" w:hAnsi="宋体" w:cs="宋体"/>
                <w:b/>
                <w:bCs/>
                <w:color w:val="auto"/>
                <w:szCs w:val="21"/>
                <w:u w:val="single"/>
              </w:rPr>
              <w:t>绍兴市中医院改扩建工程EPC总承包内净化工程（不含一体化数字化手术室）</w:t>
            </w:r>
            <w:r>
              <w:rPr>
                <w:rFonts w:hint="eastAsia" w:ascii="宋体" w:hAnsi="宋体" w:cs="宋体"/>
                <w:color w:val="auto"/>
                <w:szCs w:val="21"/>
              </w:rPr>
              <w:t>投标文件，在2021年  月  日  时  分前不得开启</w:t>
            </w:r>
          </w:p>
          <w:p>
            <w:pPr>
              <w:pStyle w:val="2"/>
              <w:ind w:firstLine="420" w:firstLineChars="200"/>
              <w:rPr>
                <w:color w:val="auto"/>
              </w:rPr>
            </w:pPr>
            <w:r>
              <w:rPr>
                <w:rFonts w:hint="eastAsia"/>
                <w:color w:val="auto"/>
                <w:sz w:val="21"/>
                <w:szCs w:val="21"/>
              </w:rPr>
              <w:t>在包封上注明“资格审查资料”或“技术标”或“商务标”字样</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4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4.2.2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递交投标文件方式和地点</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本项目采用“不见面”开标方式，不强制要求投标人参加现场开标会。</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rPr>
              <w:fldChar w:fldCharType="begin"/>
            </w:r>
            <w:r>
              <w:rPr>
                <w:color w:val="auto"/>
              </w:rPr>
              <w:instrText xml:space="preserve"> HYPERLINK "http://www.sxztb.gov.cn/sxweb/ReadAttachFile.aspx?AttachID=37f9b03b-ad6a-42af-b0e6-b5a96971394e" \t "_blank" </w:instrText>
            </w:r>
            <w:r>
              <w:rPr>
                <w:color w:val="auto"/>
              </w:rPr>
              <w:fldChar w:fldCharType="separate"/>
            </w:r>
            <w:r>
              <w:rPr>
                <w:rFonts w:hint="eastAsia" w:ascii="宋体" w:hAnsi="宋体" w:cs="宋体"/>
                <w:color w:val="auto"/>
                <w:szCs w:val="21"/>
              </w:rPr>
              <w:t>绍兴市迪荡新城惠利街20号鼎盛时代大厦</w:t>
            </w:r>
            <w:r>
              <w:rPr>
                <w:rFonts w:hint="eastAsia" w:ascii="宋体" w:hAnsi="宋体" w:cs="宋体"/>
                <w:color w:val="auto"/>
                <w:szCs w:val="21"/>
              </w:rPr>
              <w:fldChar w:fldCharType="end"/>
            </w:r>
            <w:r>
              <w:rPr>
                <w:rFonts w:hint="eastAsia" w:ascii="宋体" w:hAnsi="宋体" w:cs="宋体"/>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4.2.3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是否退还投标文件</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62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4.2.5</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投标文件的拒收情形</w:t>
            </w:r>
          </w:p>
        </w:tc>
        <w:tc>
          <w:tcPr>
            <w:tcW w:w="3448" w:type="pct"/>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未按要求密封的投标文件。</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二、逾期送达的或者未送达指定地点的投标文件。</w:t>
            </w:r>
          </w:p>
          <w:p>
            <w:pPr>
              <w:pStyle w:val="68"/>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三、保证金未与所投标段关联的。</w:t>
            </w:r>
          </w:p>
          <w:p>
            <w:pPr>
              <w:pStyle w:val="68"/>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四、未按规定缴纳招标文件工本费的。</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3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5.1</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开标时间、开标地点、参加开标会议的要求</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一、开标时间：同投标截止时间。</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二、开标地点：绍兴市公共资源交易中心指定开标室。</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1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（1）密封情况检查：由公证处公证人员检查。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（2）开标顺序：按获取招标文件顺序依次开标。</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6.1.1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评标委员会的组建</w:t>
            </w:r>
          </w:p>
        </w:tc>
        <w:tc>
          <w:tcPr>
            <w:tcW w:w="344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评标委员会构成：</w:t>
            </w:r>
            <w:r>
              <w:rPr>
                <w:rFonts w:hint="eastAsia" w:ascii="宋体" w:hAnsi="宋体" w:cs="宋体"/>
                <w:color w:val="auto"/>
                <w:szCs w:val="21"/>
                <w:u w:val="single"/>
              </w:rPr>
              <w:t xml:space="preserve">  按规定   </w:t>
            </w:r>
            <w:r>
              <w:rPr>
                <w:rFonts w:hint="eastAsia" w:ascii="宋体" w:hAnsi="宋体" w:cs="宋体"/>
                <w:color w:val="auto"/>
                <w:szCs w:val="21"/>
              </w:rPr>
              <w:t>；</w:t>
            </w:r>
          </w:p>
          <w:p>
            <w:pPr>
              <w:pStyle w:val="68"/>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评标专家确定方式：</w:t>
            </w:r>
            <w:r>
              <w:rPr>
                <w:rFonts w:hint="eastAsia" w:hAnsi="宋体" w:cs="宋体"/>
                <w:color w:val="auto"/>
                <w:sz w:val="21"/>
                <w:szCs w:val="21"/>
                <w:u w:val="single"/>
              </w:rPr>
              <w:t xml:space="preserve">  按规定   </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6．3</w:t>
            </w:r>
          </w:p>
        </w:tc>
        <w:tc>
          <w:tcPr>
            <w:tcW w:w="1054"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auto"/>
                <w:szCs w:val="21"/>
              </w:rPr>
            </w:pPr>
            <w:r>
              <w:rPr>
                <w:rFonts w:hint="eastAsia" w:ascii="宋体" w:hAnsi="宋体" w:cs="宋体"/>
                <w:color w:val="auto"/>
                <w:szCs w:val="21"/>
              </w:rPr>
              <w:t>评标方法</w:t>
            </w:r>
          </w:p>
        </w:tc>
        <w:tc>
          <w:tcPr>
            <w:tcW w:w="344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color w:val="auto"/>
              </w:rPr>
              <w:fldChar w:fldCharType="begin"/>
            </w:r>
            <w:r>
              <w:rPr>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rPr>
              <w:fldChar w:fldCharType="separate"/>
            </w:r>
            <w:r>
              <w:rPr>
                <w:rFonts w:hint="eastAsia" w:ascii="宋体" w:hAnsi="宋体" w:cs="宋体"/>
                <w:color w:val="auto"/>
                <w:szCs w:val="21"/>
              </w:rPr>
              <w:t>综合评估法</w:t>
            </w:r>
            <w:r>
              <w:rPr>
                <w:rFonts w:hint="eastAsia" w:ascii="宋体" w:hAnsi="宋体" w:cs="宋体"/>
                <w:color w:val="auto"/>
                <w:szCs w:val="21"/>
              </w:rPr>
              <w:fldChar w:fldCharType="end"/>
            </w:r>
            <w:r>
              <w:rPr>
                <w:rFonts w:hint="eastAsia"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2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6.4</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中标候选人公示</w:t>
            </w:r>
          </w:p>
        </w:tc>
        <w:tc>
          <w:tcPr>
            <w:tcW w:w="3448" w:type="pct"/>
            <w:shd w:val="clear" w:color="000000" w:fill="FFFFFF"/>
            <w:tcMar>
              <w:left w:w="108" w:type="dxa"/>
              <w:right w:w="108" w:type="dxa"/>
            </w:tcMar>
            <w:vAlign w:val="center"/>
          </w:tcPr>
          <w:p>
            <w:pPr>
              <w:pStyle w:val="55"/>
              <w:spacing w:line="340" w:lineRule="exact"/>
              <w:ind w:firstLine="420"/>
              <w:rPr>
                <w:rFonts w:ascii="宋体" w:hAnsi="宋体" w:cs="宋体"/>
                <w:color w:val="auto"/>
                <w:sz w:val="21"/>
                <w:szCs w:val="21"/>
              </w:rPr>
            </w:pPr>
            <w:r>
              <w:rPr>
                <w:rFonts w:hint="eastAsia" w:ascii="宋体" w:hAnsi="宋体" w:cs="宋体"/>
                <w:color w:val="auto"/>
                <w:sz w:val="21"/>
                <w:szCs w:val="21"/>
              </w:rPr>
              <w:t>在中标公示前</w:t>
            </w:r>
            <w:r>
              <w:rPr>
                <w:rFonts w:hint="eastAsia" w:ascii="宋体" w:hAnsi="宋体" w:cs="宋体"/>
                <w:color w:val="auto"/>
                <w:sz w:val="21"/>
                <w:szCs w:val="21"/>
                <w:lang w:val="en-US"/>
              </w:rPr>
              <w:t>，</w:t>
            </w:r>
            <w:r>
              <w:rPr>
                <w:rFonts w:hint="eastAsia" w:ascii="宋体" w:hAnsi="宋体" w:cs="宋体"/>
                <w:color w:val="auto"/>
                <w:sz w:val="21"/>
                <w:szCs w:val="21"/>
              </w:rPr>
              <w:t>招标人通过中国裁判文书网</w:t>
            </w:r>
            <w:r>
              <w:rPr>
                <w:rFonts w:hint="eastAsia" w:ascii="宋体" w:hAnsi="宋体" w:cs="宋体"/>
                <w:color w:val="auto"/>
                <w:sz w:val="21"/>
                <w:szCs w:val="21"/>
                <w:lang w:val="en-US"/>
              </w:rPr>
              <w:t>（</w:t>
            </w:r>
            <w:r>
              <w:rPr>
                <w:rFonts w:hint="eastAsia" w:ascii="宋体" w:hAnsi="宋体" w:cs="宋体"/>
                <w:color w:val="auto"/>
                <w:spacing w:val="-11"/>
                <w:sz w:val="21"/>
                <w:szCs w:val="21"/>
                <w:lang w:val="en-US"/>
              </w:rPr>
              <w:t>https：//wenshu.court.gov.cn/</w:t>
            </w:r>
            <w:r>
              <w:rPr>
                <w:rFonts w:hint="eastAsia" w:ascii="宋体" w:hAnsi="宋体" w:cs="宋体"/>
                <w:color w:val="auto"/>
                <w:sz w:val="21"/>
                <w:szCs w:val="21"/>
                <w:lang w:val="en-US"/>
              </w:rPr>
              <w:t>）</w:t>
            </w:r>
            <w:r>
              <w:rPr>
                <w:rFonts w:hint="eastAsia" w:ascii="宋体" w:hAnsi="宋体" w:cs="宋体"/>
                <w:color w:val="auto"/>
                <w:sz w:val="21"/>
                <w:szCs w:val="21"/>
              </w:rPr>
              <w:t>按照招标文件约定对拟中标单位及其拟派项目负责人的行贿犯罪记录进行查询</w:t>
            </w:r>
            <w:r>
              <w:rPr>
                <w:rFonts w:hint="eastAsia" w:ascii="宋体" w:hAnsi="宋体" w:cs="宋体"/>
                <w:color w:val="auto"/>
                <w:sz w:val="21"/>
                <w:szCs w:val="21"/>
                <w:lang w:val="en-US"/>
              </w:rPr>
              <w:t>，</w:t>
            </w:r>
            <w:r>
              <w:rPr>
                <w:rFonts w:hint="eastAsia" w:ascii="宋体" w:hAnsi="宋体" w:cs="宋体"/>
                <w:color w:val="auto"/>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是否授权评标委员会确定中标人</w:t>
            </w:r>
          </w:p>
        </w:tc>
        <w:tc>
          <w:tcPr>
            <w:tcW w:w="344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auto"/>
                <w:szCs w:val="21"/>
              </w:rPr>
            </w:pPr>
            <w:r>
              <w:rPr>
                <w:rFonts w:hint="eastAsia" w:ascii="宋体" w:hAnsi="宋体" w:cs="宋体" w:eastAsiaTheme="minorEastAsia"/>
                <w:color w:val="auto"/>
                <w:szCs w:val="21"/>
              </w:rPr>
              <w:t>□是</w:t>
            </w:r>
          </w:p>
          <w:p>
            <w:pPr>
              <w:adjustRightInd w:val="0"/>
              <w:snapToGrid w:val="0"/>
              <w:spacing w:line="360" w:lineRule="exact"/>
              <w:ind w:firstLine="420" w:firstLineChars="200"/>
              <w:rPr>
                <w:rFonts w:ascii="宋体" w:hAnsi="宋体" w:cs="宋体"/>
                <w:color w:val="auto"/>
                <w:szCs w:val="21"/>
              </w:rPr>
            </w:pPr>
            <w:r>
              <w:rPr>
                <w:rFonts w:hint="eastAsia" w:ascii="MS Mincho" w:hAnsi="MS Mincho" w:eastAsia="MS Mincho" w:cs="MS Mincho"/>
                <w:color w:val="auto"/>
                <w:szCs w:val="21"/>
              </w:rPr>
              <w:t>☑</w:t>
            </w:r>
            <w:r>
              <w:rPr>
                <w:rFonts w:hint="eastAsia" w:ascii="宋体" w:hAnsi="宋体" w:cs="宋体" w:eastAsiaTheme="minorEastAsia"/>
                <w:color w:val="auto"/>
                <w:szCs w:val="21"/>
              </w:rPr>
              <w:t>否，推荐的中标候选人数量：</w:t>
            </w:r>
            <w:r>
              <w:rPr>
                <w:rFonts w:hint="eastAsia" w:ascii="宋体" w:hAnsi="宋体" w:cs="宋体" w:eastAsiaTheme="minorEastAsia"/>
                <w:color w:val="auto"/>
                <w:szCs w:val="21"/>
                <w:u w:val="single"/>
              </w:rPr>
              <w:t xml:space="preserve"> 1 </w:t>
            </w:r>
            <w:r>
              <w:rPr>
                <w:rFonts w:hint="eastAsia" w:ascii="宋体" w:hAnsi="宋体" w:cs="宋体"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1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7.3.1</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履约保证金</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履约保证金的形式：银行保函、保险公司保函或融资担保公司保函。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8．2</w:t>
            </w:r>
          </w:p>
        </w:tc>
        <w:tc>
          <w:tcPr>
            <w:tcW w:w="1054"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不再招标</w:t>
            </w:r>
          </w:p>
          <w:p>
            <w:pPr>
              <w:pStyle w:val="68"/>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的情形</w:t>
            </w:r>
          </w:p>
        </w:tc>
        <w:tc>
          <w:tcPr>
            <w:tcW w:w="344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10.1</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否决投标的情形</w:t>
            </w:r>
          </w:p>
          <w:p>
            <w:pPr>
              <w:spacing w:line="360" w:lineRule="exact"/>
              <w:jc w:val="center"/>
              <w:rPr>
                <w:rFonts w:ascii="宋体" w:hAnsi="宋体" w:cs="宋体"/>
                <w:color w:val="auto"/>
                <w:szCs w:val="21"/>
              </w:rPr>
            </w:pPr>
          </w:p>
        </w:tc>
        <w:tc>
          <w:tcPr>
            <w:tcW w:w="344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rPr>
            </w:pPr>
            <w:r>
              <w:rPr>
                <w:rFonts w:hint="eastAsia" w:ascii="宋体" w:hAnsi="宋体" w:cs="宋体"/>
                <w:color w:val="auto"/>
                <w:szCs w:val="21"/>
              </w:rPr>
              <w:t>一、</w:t>
            </w:r>
            <w:r>
              <w:rPr>
                <w:rFonts w:hint="eastAsia" w:ascii="宋体" w:hAnsi="宋体" w:cs="宋体"/>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宋体" w:hAnsi="宋体" w:cs="宋体"/>
                <w:color w:val="auto"/>
                <w:szCs w:val="21"/>
              </w:rPr>
            </w:pPr>
            <w:r>
              <w:rPr>
                <w:rFonts w:hint="eastAsia" w:ascii="宋体" w:hAnsi="宋体" w:cs="宋体"/>
                <w:color w:val="auto"/>
                <w:szCs w:val="21"/>
              </w:rPr>
              <w:t>二、投标文件存在以下情形之一的，由评标委员会审核并经过询标程序，其投标文件将被否决：</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（一）符合性内容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1.资格审查资料不符合要求；</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3.投标人存在投标人须知第1.4.3规定的不得存在的情形之一的；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4.投标函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载明的交货期不响应招标文件要求的；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6.投标报价高于招标文件设定的最高投标限价的；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7.改变招标人提供的货物清单内容的（货物名称、单位、数量）；</w:t>
            </w:r>
          </w:p>
          <w:p>
            <w:pPr>
              <w:spacing w:line="350" w:lineRule="exact"/>
              <w:ind w:firstLine="422" w:firstLineChars="200"/>
              <w:rPr>
                <w:rFonts w:ascii="宋体" w:hAnsi="宋体" w:cs="宋体"/>
                <w:b/>
                <w:color w:val="auto"/>
                <w:szCs w:val="21"/>
                <w:shd w:val="clear" w:color="auto" w:fill="FFFFFF"/>
              </w:rPr>
            </w:pPr>
            <w:r>
              <w:rPr>
                <w:rFonts w:hint="eastAsia" w:ascii="宋体" w:hAnsi="宋体" w:cs="宋体"/>
                <w:b/>
                <w:color w:val="auto"/>
                <w:szCs w:val="21"/>
                <w:shd w:val="clear" w:color="auto" w:fill="FFFFFF"/>
              </w:rPr>
              <w:t>8. 投标人及其法定代表人控股的其他公司，不得同时参加同一标段投标。否则，均按否决投标处理；</w:t>
            </w:r>
          </w:p>
          <w:p>
            <w:pPr>
              <w:pStyle w:val="55"/>
              <w:spacing w:line="350" w:lineRule="exact"/>
              <w:ind w:firstLine="422"/>
              <w:rPr>
                <w:b/>
                <w:strike/>
                <w:color w:val="auto"/>
                <w:lang w:val="en-US"/>
              </w:rPr>
            </w:pPr>
            <w:r>
              <w:rPr>
                <w:rFonts w:hint="eastAsia" w:ascii="宋体" w:hAnsi="宋体" w:cs="宋体"/>
                <w:b/>
                <w:strike/>
                <w:color w:val="auto"/>
                <w:sz w:val="21"/>
                <w:szCs w:val="21"/>
                <w:shd w:val="clear" w:color="auto" w:fill="FFFFFF"/>
                <w:lang w:val="en-US"/>
              </w:rPr>
              <w:t>9.</w:t>
            </w:r>
            <w:r>
              <w:rPr>
                <w:rFonts w:hint="eastAsia" w:ascii="宋体" w:hAnsi="宋体" w:cs="宋体"/>
                <w:b/>
                <w:strike/>
                <w:color w:val="auto"/>
                <w:sz w:val="21"/>
                <w:szCs w:val="21"/>
              </w:rPr>
              <w:t>一个制造商对同一品牌同一型号的货物，仅能委托一个代理商参加投标，否则按否决投标处理。</w:t>
            </w:r>
          </w:p>
          <w:p>
            <w:pPr>
              <w:pStyle w:val="55"/>
              <w:spacing w:line="350" w:lineRule="exact"/>
              <w:ind w:firstLine="420"/>
              <w:rPr>
                <w:strike/>
                <w:color w:val="auto"/>
                <w:lang w:val="en-US"/>
              </w:rPr>
            </w:pPr>
            <w:r>
              <w:rPr>
                <w:rFonts w:hint="eastAsia" w:ascii="宋体" w:hAnsi="宋体" w:cs="宋体"/>
                <w:strike/>
                <w:color w:val="auto"/>
                <w:sz w:val="21"/>
                <w:szCs w:val="21"/>
              </w:rPr>
              <w:sym w:font="Wingdings 2" w:char="00A3"/>
            </w:r>
            <w:r>
              <w:rPr>
                <w:rFonts w:hint="eastAsia" w:ascii="宋体" w:hAnsi="宋体" w:cs="宋体"/>
                <w:strike/>
                <w:color w:val="auto"/>
                <w:sz w:val="21"/>
                <w:szCs w:val="21"/>
                <w:shd w:val="clear" w:color="auto" w:fill="FFFFFF"/>
                <w:lang w:val="en-US"/>
              </w:rPr>
              <w:t>10.投标人被省发展改革委列入招标投标失信黑名单，且在披露期内的；</w:t>
            </w:r>
          </w:p>
          <w:p>
            <w:pPr>
              <w:pStyle w:val="55"/>
              <w:spacing w:line="350" w:lineRule="exact"/>
              <w:ind w:firstLine="420"/>
              <w:rPr>
                <w:rFonts w:ascii="宋体" w:hAnsi="宋体" w:cs="宋体"/>
                <w:strike/>
                <w:color w:val="auto"/>
                <w:sz w:val="21"/>
                <w:szCs w:val="21"/>
                <w:shd w:val="clear" w:color="auto" w:fill="FFFFFF"/>
                <w:lang w:val="en-US"/>
              </w:rPr>
            </w:pPr>
            <w:r>
              <w:rPr>
                <w:rFonts w:hint="eastAsia" w:ascii="宋体" w:hAnsi="宋体" w:cs="宋体"/>
                <w:strike/>
                <w:color w:val="auto"/>
                <w:sz w:val="21"/>
                <w:szCs w:val="21"/>
                <w:shd w:val="clear" w:color="auto" w:fill="FFFFFF"/>
                <w:lang w:val="en-US"/>
              </w:rPr>
              <w:t>11.投标人在“信用中国”网站上，被列为失信被执行人的；</w:t>
            </w:r>
          </w:p>
          <w:p>
            <w:pPr>
              <w:spacing w:line="350" w:lineRule="exact"/>
              <w:ind w:firstLine="420" w:firstLineChars="200"/>
              <w:rPr>
                <w:rFonts w:hint="eastAsia" w:ascii="宋体" w:hAnsi="宋体" w:eastAsia="宋体" w:cs="宋体"/>
                <w:color w:val="auto"/>
                <w:szCs w:val="21"/>
                <w:shd w:val="clear" w:color="auto" w:fill="FFFFFF"/>
                <w:lang w:eastAsia="zh-CN"/>
              </w:rPr>
            </w:pPr>
            <w:r>
              <w:rPr>
                <w:rFonts w:hint="eastAsia" w:ascii="宋体" w:hAnsi="宋体" w:cs="宋体"/>
                <w:color w:val="auto"/>
                <w:szCs w:val="21"/>
                <w:shd w:val="clear" w:color="auto" w:fill="FFFFFF"/>
              </w:rPr>
              <w:t>12.存在法律、法规、规章规定的其它无效投标情况的</w:t>
            </w:r>
            <w:r>
              <w:rPr>
                <w:rFonts w:hint="eastAsia" w:ascii="宋体" w:hAnsi="宋体" w:cs="宋体"/>
                <w:color w:val="auto"/>
                <w:szCs w:val="21"/>
                <w:shd w:val="clear" w:color="auto" w:fill="FFFFFF"/>
                <w:lang w:eastAsia="zh-CN"/>
              </w:rPr>
              <w:t>。</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（二）技术标内容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1.采用的验收标准和方法、主要技术指标达不到国家强制性标准的或要求的；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2.不符合以下技术规格、标准或性能指标的（招标人认为需要增加的，无则删除本条）：</w:t>
            </w:r>
            <w:r>
              <w:rPr>
                <w:rFonts w:hint="eastAsia" w:ascii="宋体" w:hAnsi="宋体" w:cs="宋体"/>
                <w:color w:val="auto"/>
                <w:szCs w:val="21"/>
                <w:u w:val="single"/>
                <w:shd w:val="clear" w:color="auto" w:fill="FFFFFF"/>
              </w:rPr>
              <w:t xml:space="preserve"> /  </w:t>
            </w:r>
            <w:r>
              <w:rPr>
                <w:rFonts w:hint="eastAsia" w:ascii="宋体" w:hAnsi="宋体" w:cs="宋体"/>
                <w:color w:val="auto"/>
                <w:szCs w:val="21"/>
                <w:shd w:val="clear" w:color="auto" w:fill="FFFFFF"/>
              </w:rPr>
              <w:t xml:space="preserve">。            </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（三）商务标内容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2.报价评审时，投标人拒绝按以下条款修正的：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评标委员会认为投标人需要修正的投标内容；</w:t>
            </w:r>
          </w:p>
          <w:p>
            <w:pPr>
              <w:numPr>
                <w:ilvl w:val="0"/>
                <w:numId w:val="2"/>
              </w:numPr>
              <w:spacing w:line="360" w:lineRule="exact"/>
              <w:ind w:left="220" w:firstLine="200"/>
              <w:rPr>
                <w:rFonts w:ascii="宋体" w:hAnsi="宋体" w:cs="宋体"/>
                <w:color w:val="auto"/>
                <w:szCs w:val="21"/>
                <w:shd w:val="clear" w:color="auto" w:fill="FFFFFF"/>
              </w:rPr>
            </w:pPr>
            <w:r>
              <w:rPr>
                <w:rFonts w:hint="eastAsia" w:ascii="宋体" w:hAnsi="宋体" w:cs="宋体"/>
                <w:color w:val="auto"/>
                <w:szCs w:val="21"/>
                <w:shd w:val="clear" w:color="auto" w:fill="FFFFFF"/>
              </w:rPr>
              <w:t>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载明的投标报价或其它关键内容字迹模糊或无法辨认的；</w:t>
            </w:r>
          </w:p>
          <w:p>
            <w:pPr>
              <w:pStyle w:val="2"/>
              <w:numPr>
                <w:ilvl w:val="0"/>
                <w:numId w:val="2"/>
              </w:numPr>
              <w:spacing w:line="360" w:lineRule="exact"/>
              <w:ind w:firstLine="480"/>
              <w:rPr>
                <w:color w:val="auto"/>
                <w:sz w:val="21"/>
                <w:szCs w:val="21"/>
                <w:u w:val="single"/>
              </w:rPr>
            </w:pPr>
            <w:r>
              <w:rPr>
                <w:rFonts w:hint="eastAsia"/>
                <w:color w:val="auto"/>
                <w:sz w:val="21"/>
                <w:szCs w:val="21"/>
              </w:rPr>
              <w:t>未按以下要求进行报价的：</w:t>
            </w:r>
            <w:r>
              <w:rPr>
                <w:rFonts w:hint="eastAsia"/>
                <w:color w:val="auto"/>
                <w:sz w:val="21"/>
                <w:szCs w:val="21"/>
                <w:u w:val="single"/>
              </w:rPr>
              <w:t>详见投标人须知前附表第3.2.4条款中第7点内容。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2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10.2</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异议与投诉</w:t>
            </w:r>
          </w:p>
        </w:tc>
        <w:tc>
          <w:tcPr>
            <w:tcW w:w="344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一、异议</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（四）对招标文件、评标结果的异议，提出和答复的形式只采用书面形式。</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二、投诉</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10.3</w:t>
            </w:r>
          </w:p>
        </w:tc>
        <w:tc>
          <w:tcPr>
            <w:tcW w:w="1054"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定标</w:t>
            </w:r>
          </w:p>
        </w:tc>
        <w:tc>
          <w:tcPr>
            <w:tcW w:w="344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bookmarkStart w:id="2" w:name="_Toc29615"/>
            <w:r>
              <w:rPr>
                <w:rFonts w:hint="eastAsia" w:ascii="宋体" w:hAnsi="宋体" w:cs="宋体"/>
                <w:color w:val="auto"/>
                <w:szCs w:val="21"/>
              </w:rPr>
              <w:t>10.4</w:t>
            </w:r>
          </w:p>
        </w:tc>
        <w:tc>
          <w:tcPr>
            <w:tcW w:w="1054" w:type="pct"/>
            <w:shd w:val="clear" w:color="000000" w:fill="FFFFFF"/>
            <w:tcMar>
              <w:left w:w="108" w:type="dxa"/>
              <w:right w:w="108" w:type="dxa"/>
            </w:tcMar>
            <w:vAlign w:val="center"/>
          </w:tcPr>
          <w:p>
            <w:pPr>
              <w:pStyle w:val="36"/>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招标人补充的其他</w:t>
            </w:r>
          </w:p>
          <w:p>
            <w:pPr>
              <w:pStyle w:val="36"/>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内容</w:t>
            </w:r>
          </w:p>
        </w:tc>
        <w:tc>
          <w:tcPr>
            <w:tcW w:w="344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本招标项目由</w:t>
            </w:r>
            <w:r>
              <w:rPr>
                <w:rFonts w:hint="eastAsia" w:ascii="宋体" w:hAnsi="宋体" w:cs="宋体"/>
                <w:b/>
                <w:bCs/>
                <w:color w:val="auto"/>
                <w:szCs w:val="21"/>
                <w:u w:val="single"/>
                <w:shd w:val="clear" w:color="auto" w:fill="FFFFFF"/>
              </w:rPr>
              <w:t>绍兴市越城区公管办</w:t>
            </w:r>
            <w:r>
              <w:rPr>
                <w:rFonts w:hint="eastAsia" w:ascii="宋体" w:hAnsi="宋体" w:cs="宋体"/>
                <w:color w:val="auto"/>
                <w:szCs w:val="21"/>
                <w:shd w:val="clear" w:color="auto" w:fill="FFFFFF"/>
              </w:rPr>
              <w:t>参与监督，并请</w:t>
            </w:r>
            <w:r>
              <w:rPr>
                <w:rFonts w:hint="eastAsia" w:ascii="宋体" w:hAnsi="宋体" w:cs="宋体"/>
                <w:b/>
                <w:bCs/>
                <w:color w:val="auto"/>
                <w:szCs w:val="21"/>
                <w:u w:val="single"/>
                <w:shd w:val="clear" w:color="auto" w:fill="FFFFFF"/>
              </w:rPr>
              <w:t>绍兴市国信公证处</w:t>
            </w:r>
            <w:r>
              <w:rPr>
                <w:rFonts w:hint="eastAsia" w:ascii="宋体" w:hAnsi="宋体" w:cs="宋体"/>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10.5</w:t>
            </w:r>
          </w:p>
        </w:tc>
        <w:tc>
          <w:tcPr>
            <w:tcW w:w="1054" w:type="pct"/>
            <w:shd w:val="clear" w:color="000000" w:fill="FFFFFF"/>
            <w:tcMar>
              <w:left w:w="108" w:type="dxa"/>
              <w:right w:w="108" w:type="dxa"/>
            </w:tcMar>
            <w:vAlign w:val="center"/>
          </w:tcPr>
          <w:p>
            <w:pPr>
              <w:pStyle w:val="36"/>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特别提醒</w:t>
            </w:r>
          </w:p>
        </w:tc>
        <w:tc>
          <w:tcPr>
            <w:tcW w:w="344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rPr>
              <w:t>如发现清单中未包括交钥匙工程所须的全部内容，即有缺项漏项的，请在投标报价表中“其他清单”中补充完善，并列出详细的细目单。</w:t>
            </w:r>
          </w:p>
        </w:tc>
      </w:tr>
    </w:tbl>
    <w:p>
      <w:pPr>
        <w:pStyle w:val="4"/>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kern w:val="0"/>
          <w:sz w:val="24"/>
          <w:szCs w:val="24"/>
        </w:rPr>
        <w:t>第二节 投标人须知</w:t>
      </w:r>
      <w:bookmarkEnd w:id="2"/>
    </w:p>
    <w:p>
      <w:pPr>
        <w:pStyle w:val="56"/>
        <w:spacing w:before="0"/>
        <w:ind w:firstLine="420" w:firstLineChars="200"/>
        <w:rPr>
          <w:rFonts w:ascii="宋体" w:hAnsi="宋体" w:eastAsia="宋体"/>
          <w:color w:val="auto"/>
          <w:sz w:val="21"/>
          <w:szCs w:val="21"/>
        </w:rPr>
      </w:pPr>
      <w:bookmarkStart w:id="3" w:name="_Toc11269"/>
      <w:bookmarkStart w:id="4" w:name="_Toc392345909"/>
      <w:r>
        <w:rPr>
          <w:rFonts w:hint="eastAsia" w:ascii="宋体" w:hAnsi="宋体" w:eastAsia="宋体"/>
          <w:color w:val="auto"/>
          <w:sz w:val="21"/>
          <w:szCs w:val="21"/>
        </w:rPr>
        <w:t>1. 总则</w:t>
      </w:r>
      <w:bookmarkEnd w:id="3"/>
      <w:bookmarkEnd w:id="4"/>
    </w:p>
    <w:p>
      <w:pPr>
        <w:pStyle w:val="57"/>
        <w:ind w:firstLine="422" w:firstLineChars="200"/>
        <w:rPr>
          <w:rFonts w:ascii="宋体" w:hAnsi="宋体" w:eastAsia="宋体"/>
          <w:b/>
          <w:color w:val="auto"/>
          <w:sz w:val="21"/>
          <w:szCs w:val="21"/>
        </w:rPr>
      </w:pPr>
      <w:bookmarkStart w:id="5" w:name="_Toc152045530"/>
      <w:bookmarkStart w:id="6" w:name="_Toc9106"/>
      <w:bookmarkStart w:id="7" w:name="_Toc392345910"/>
      <w:bookmarkStart w:id="8" w:name="_Toc152042306"/>
      <w:bookmarkStart w:id="9" w:name="_Toc229646712"/>
      <w:bookmarkStart w:id="10" w:name="_Toc144974498"/>
      <w:r>
        <w:rPr>
          <w:rFonts w:hint="eastAsia" w:ascii="宋体" w:hAnsi="宋体" w:eastAsia="宋体"/>
          <w:b/>
          <w:color w:val="auto"/>
          <w:sz w:val="21"/>
          <w:szCs w:val="21"/>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auto"/>
          <w:szCs w:val="21"/>
        </w:rPr>
      </w:pPr>
      <w:r>
        <w:rPr>
          <w:rFonts w:hint="eastAsia" w:ascii="宋体" w:hAnsi="宋体" w:cs="宋体"/>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1.1.2 本招标项目招标人：见投标人须知前附表。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1.1.3 本招标项目招标代理机构：见投标人须知前附表。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1.1.4 本招标项目名称：见投标人须知前附表。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1.1.5 本招标项目建设地点：见投标人须知前附表。</w:t>
      </w:r>
    </w:p>
    <w:p>
      <w:pPr>
        <w:pStyle w:val="57"/>
        <w:ind w:firstLine="422" w:firstLineChars="200"/>
        <w:rPr>
          <w:rFonts w:ascii="宋体" w:hAnsi="宋体" w:eastAsia="宋体"/>
          <w:b/>
          <w:color w:val="auto"/>
          <w:sz w:val="21"/>
          <w:szCs w:val="21"/>
        </w:rPr>
      </w:pPr>
      <w:bookmarkStart w:id="11" w:name="_Toc229646713"/>
      <w:bookmarkStart w:id="12" w:name="_Toc3629"/>
      <w:bookmarkStart w:id="13" w:name="_Toc144974499"/>
      <w:bookmarkStart w:id="14" w:name="_Toc152042307"/>
      <w:bookmarkStart w:id="15" w:name="_Toc392345911"/>
      <w:bookmarkStart w:id="16" w:name="_Toc152045531"/>
      <w:r>
        <w:rPr>
          <w:rFonts w:hint="eastAsia" w:ascii="宋体" w:hAnsi="宋体" w:eastAsia="宋体"/>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auto"/>
          <w:szCs w:val="21"/>
        </w:rPr>
      </w:pPr>
      <w:r>
        <w:rPr>
          <w:rFonts w:hint="eastAsia" w:ascii="宋体" w:hAnsi="宋体" w:cs="宋体"/>
          <w:color w:val="auto"/>
          <w:szCs w:val="21"/>
        </w:rPr>
        <w:t>1.2.1 本招标项目的资金来源及出资比例：见投标人须知前附表。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1.2.2本招标项目的资金落实情况：见投标人须知前附表。</w:t>
      </w:r>
    </w:p>
    <w:p>
      <w:pPr>
        <w:pStyle w:val="57"/>
        <w:ind w:firstLine="422" w:firstLineChars="200"/>
        <w:rPr>
          <w:rFonts w:ascii="宋体" w:hAnsi="宋体" w:eastAsia="宋体"/>
          <w:b/>
          <w:color w:val="auto"/>
          <w:sz w:val="21"/>
          <w:szCs w:val="21"/>
        </w:rPr>
      </w:pPr>
      <w:bookmarkStart w:id="17" w:name="_Toc229646714"/>
      <w:bookmarkStart w:id="18" w:name="_Toc144974500"/>
      <w:bookmarkStart w:id="19" w:name="_Toc152042308"/>
      <w:bookmarkStart w:id="20" w:name="_Toc152045532"/>
      <w:bookmarkStart w:id="21" w:name="_Toc460"/>
      <w:bookmarkStart w:id="22" w:name="_Toc392345912"/>
      <w:r>
        <w:rPr>
          <w:rFonts w:hint="eastAsia" w:ascii="宋体" w:hAnsi="宋体" w:eastAsia="宋体"/>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auto"/>
          <w:szCs w:val="21"/>
        </w:rPr>
      </w:pPr>
      <w:r>
        <w:rPr>
          <w:rFonts w:hint="eastAsia" w:ascii="宋体" w:hAnsi="宋体" w:cs="宋体"/>
          <w:color w:val="auto"/>
          <w:szCs w:val="21"/>
        </w:rPr>
        <w:t>1.3.1 本次招标范围：见投标人须知前附表。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1.3.2 本招标项目的计划服务期：见投标人须知前附表。</w:t>
      </w:r>
    </w:p>
    <w:p>
      <w:pPr>
        <w:pStyle w:val="57"/>
        <w:ind w:firstLine="422" w:firstLineChars="200"/>
        <w:rPr>
          <w:rFonts w:ascii="宋体" w:hAnsi="宋体" w:eastAsia="宋体"/>
          <w:b/>
          <w:color w:val="auto"/>
          <w:sz w:val="21"/>
          <w:szCs w:val="21"/>
        </w:rPr>
      </w:pPr>
      <w:bookmarkStart w:id="23" w:name="_Toc144974502"/>
      <w:bookmarkStart w:id="24" w:name="_Toc152042310"/>
      <w:bookmarkStart w:id="25" w:name="_Toc22287"/>
      <w:bookmarkStart w:id="26" w:name="_Toc152045534"/>
      <w:bookmarkStart w:id="27" w:name="_Toc392345913"/>
      <w:bookmarkStart w:id="28" w:name="_Toc229646715"/>
      <w:r>
        <w:rPr>
          <w:rFonts w:hint="eastAsia" w:ascii="宋体" w:hAnsi="宋体" w:eastAsia="宋体"/>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auto"/>
          <w:szCs w:val="21"/>
        </w:rPr>
      </w:pPr>
      <w:r>
        <w:rPr>
          <w:rFonts w:hint="eastAsia" w:ascii="宋体" w:hAnsi="宋体" w:cs="宋体"/>
          <w:color w:val="auto"/>
          <w:szCs w:val="21"/>
        </w:rPr>
        <w:t>1.4.1投标人应具备承担本标段服务的资格条件、要求。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（1）资质条件：见投标人须知前附表；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（2）业绩要求：见投标人须知前附表；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（3）信誉要求：见投标人须知前附表；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（4）其他要求：见投标人须知前附表。</w:t>
      </w:r>
    </w:p>
    <w:p>
      <w:pPr>
        <w:spacing w:line="400" w:lineRule="exact"/>
        <w:ind w:firstLine="420" w:firstLineChars="200"/>
        <w:rPr>
          <w:rFonts w:ascii="宋体" w:hAnsi="宋体" w:cs="宋体"/>
          <w:color w:val="auto"/>
          <w:szCs w:val="21"/>
        </w:rPr>
      </w:pPr>
      <w:bookmarkStart w:id="29" w:name="_Toc144974503"/>
      <w:bookmarkStart w:id="30" w:name="_Toc152045535"/>
      <w:bookmarkStart w:id="31" w:name="_Toc229646716"/>
      <w:bookmarkStart w:id="32" w:name="_Toc152042311"/>
      <w:r>
        <w:rPr>
          <w:rFonts w:hint="eastAsia" w:ascii="宋体" w:hAnsi="宋体" w:cs="宋体"/>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（2）由同一专业的单位组成的联合体，按照资质等级较低的单位确定资质等级；</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（3）联合体各方不得再以自己名次单独或参加其他联合体在同一标段中投标。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1.4.3投标人不得存在下列情形之一：</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（1）为招标人不具有独立法人资格的附属机构（单位）； </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（2）为本标段的代建人；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（3）为本标段提供招标代理服务的；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（4）单位负责人为同一人或者存在控股、管理关系的不同单位，同时参加本标段投标的；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（5）投标人及其法定代表人控股的其他公司，同时参加本标段投标的；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（7）被责令停业的；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（8）被暂停或取消投标资格的；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（9）财产被接管或冻结的。</w:t>
      </w:r>
    </w:p>
    <w:p>
      <w:pPr>
        <w:pStyle w:val="57"/>
        <w:ind w:firstLine="422" w:firstLineChars="200"/>
        <w:rPr>
          <w:rFonts w:ascii="宋体" w:hAnsi="宋体" w:eastAsia="宋体"/>
          <w:b/>
          <w:color w:val="auto"/>
          <w:sz w:val="21"/>
          <w:szCs w:val="21"/>
        </w:rPr>
      </w:pPr>
      <w:bookmarkStart w:id="33" w:name="_Toc10130"/>
      <w:bookmarkStart w:id="34" w:name="_Toc392345914"/>
      <w:r>
        <w:rPr>
          <w:rFonts w:hint="eastAsia" w:ascii="宋体" w:hAnsi="宋体" w:eastAsia="宋体"/>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投标人准备和参加投标活动发生的费用自理。</w:t>
      </w:r>
    </w:p>
    <w:p>
      <w:pPr>
        <w:pStyle w:val="57"/>
        <w:ind w:firstLine="422" w:firstLineChars="200"/>
        <w:rPr>
          <w:rFonts w:ascii="宋体" w:hAnsi="宋体" w:eastAsia="宋体"/>
          <w:b/>
          <w:color w:val="auto"/>
          <w:sz w:val="21"/>
          <w:szCs w:val="21"/>
        </w:rPr>
      </w:pPr>
      <w:bookmarkStart w:id="35" w:name="_Toc144974504"/>
      <w:bookmarkStart w:id="36" w:name="_Toc323711750"/>
      <w:bookmarkStart w:id="37" w:name="_Toc245036603"/>
      <w:bookmarkStart w:id="38" w:name="_Toc152042312"/>
      <w:bookmarkStart w:id="39" w:name="_Toc152045536"/>
      <w:bookmarkStart w:id="40" w:name="_Toc319407837"/>
      <w:bookmarkStart w:id="41" w:name="_Toc392345915"/>
      <w:bookmarkStart w:id="42" w:name="_Toc319408072"/>
      <w:bookmarkStart w:id="43" w:name="_Toc322615398"/>
      <w:bookmarkStart w:id="44" w:name="_Toc25357"/>
      <w:bookmarkStart w:id="45" w:name="_Toc152042318"/>
      <w:bookmarkStart w:id="46" w:name="_Toc152045542"/>
      <w:bookmarkStart w:id="47" w:name="_Toc229646724"/>
      <w:bookmarkStart w:id="48" w:name="_Toc144974510"/>
      <w:r>
        <w:rPr>
          <w:rFonts w:hint="eastAsia" w:ascii="宋体" w:hAnsi="宋体" w:eastAsia="宋体"/>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参与招标投标活动的各方应对招标文件和投标文件中的商业和技术等秘密保密，违者应对由此造成的后果承担法律责任。 </w:t>
      </w:r>
    </w:p>
    <w:p>
      <w:pPr>
        <w:pStyle w:val="57"/>
        <w:ind w:firstLine="422" w:firstLineChars="200"/>
        <w:rPr>
          <w:rFonts w:ascii="宋体" w:hAnsi="宋体" w:eastAsia="宋体"/>
          <w:b/>
          <w:color w:val="auto"/>
          <w:sz w:val="21"/>
          <w:szCs w:val="21"/>
        </w:rPr>
      </w:pPr>
      <w:bookmarkStart w:id="49" w:name="_Toc144974505"/>
      <w:bookmarkStart w:id="50" w:name="_Toc322615399"/>
      <w:bookmarkStart w:id="51" w:name="_Toc392345916"/>
      <w:bookmarkStart w:id="52" w:name="_Toc323711751"/>
      <w:bookmarkStart w:id="53" w:name="_Toc4033"/>
      <w:bookmarkStart w:id="54" w:name="_Toc319408073"/>
      <w:bookmarkStart w:id="55" w:name="_Toc152045537"/>
      <w:bookmarkStart w:id="56" w:name="_Toc152042313"/>
      <w:bookmarkStart w:id="57" w:name="_Toc319407838"/>
      <w:bookmarkStart w:id="58" w:name="_Toc245036604"/>
      <w:r>
        <w:rPr>
          <w:rFonts w:hint="eastAsia" w:ascii="宋体" w:hAnsi="宋体" w:eastAsia="宋体"/>
          <w:b/>
          <w:color w:val="auto"/>
          <w:sz w:val="21"/>
          <w:szCs w:val="21"/>
        </w:rPr>
        <w:t>1.7 语言</w:t>
      </w:r>
      <w:bookmarkEnd w:id="49"/>
      <w:r>
        <w:rPr>
          <w:rFonts w:hint="eastAsia" w:ascii="宋体" w:hAnsi="宋体" w:eastAsia="宋体"/>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auto"/>
          <w:szCs w:val="21"/>
        </w:rPr>
      </w:pPr>
      <w:r>
        <w:rPr>
          <w:rFonts w:hint="eastAsia" w:ascii="宋体" w:hAnsi="宋体" w:cs="宋体"/>
          <w:color w:val="auto"/>
          <w:szCs w:val="21"/>
        </w:rPr>
        <w:t>除专用术语外，与招标投标有关的语言均使用中文。必要时专用术语应附有中文注释。</w:t>
      </w:r>
    </w:p>
    <w:p>
      <w:pPr>
        <w:pStyle w:val="57"/>
        <w:ind w:firstLine="422" w:firstLineChars="200"/>
        <w:rPr>
          <w:rFonts w:ascii="宋体" w:hAnsi="宋体" w:eastAsia="宋体"/>
          <w:b/>
          <w:color w:val="auto"/>
          <w:sz w:val="21"/>
          <w:szCs w:val="21"/>
        </w:rPr>
      </w:pPr>
      <w:bookmarkStart w:id="59" w:name="_Toc319407839"/>
      <w:bookmarkStart w:id="60" w:name="_Toc245036605"/>
      <w:bookmarkStart w:id="61" w:name="_Toc322615400"/>
      <w:bookmarkStart w:id="62" w:name="_Toc152042314"/>
      <w:bookmarkStart w:id="63" w:name="_Toc392345917"/>
      <w:bookmarkStart w:id="64" w:name="_Toc152045538"/>
      <w:bookmarkStart w:id="65" w:name="_Toc319408074"/>
      <w:bookmarkStart w:id="66" w:name="_Toc323711752"/>
      <w:bookmarkStart w:id="67" w:name="_Toc31144"/>
      <w:bookmarkStart w:id="68" w:name="_Toc144974506"/>
      <w:r>
        <w:rPr>
          <w:rFonts w:hint="eastAsia" w:ascii="宋体" w:hAnsi="宋体" w:eastAsia="宋体"/>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auto"/>
          <w:szCs w:val="21"/>
        </w:rPr>
      </w:pPr>
      <w:r>
        <w:rPr>
          <w:rFonts w:hint="eastAsia" w:ascii="宋体" w:hAnsi="宋体" w:cs="宋体"/>
          <w:color w:val="auto"/>
          <w:szCs w:val="21"/>
        </w:rPr>
        <w:t>所有计量均采用中华人民共和国法定计量单位。</w:t>
      </w:r>
    </w:p>
    <w:p>
      <w:pPr>
        <w:pStyle w:val="57"/>
        <w:ind w:firstLine="422" w:firstLineChars="200"/>
        <w:rPr>
          <w:rFonts w:ascii="宋体" w:hAnsi="宋体" w:eastAsia="宋体"/>
          <w:b/>
          <w:color w:val="auto"/>
          <w:sz w:val="21"/>
          <w:szCs w:val="21"/>
        </w:rPr>
      </w:pPr>
      <w:bookmarkStart w:id="69" w:name="_Toc319408075"/>
      <w:bookmarkStart w:id="70" w:name="_Toc322615401"/>
      <w:bookmarkStart w:id="71" w:name="_Toc152042315"/>
      <w:bookmarkStart w:id="72" w:name="_Toc319407840"/>
      <w:bookmarkStart w:id="73" w:name="_Toc144974507"/>
      <w:bookmarkStart w:id="74" w:name="_Toc245036606"/>
      <w:bookmarkStart w:id="75" w:name="_Toc926"/>
      <w:bookmarkStart w:id="76" w:name="_Toc392345918"/>
      <w:bookmarkStart w:id="77" w:name="_Toc323711753"/>
      <w:bookmarkStart w:id="78" w:name="_Toc152045539"/>
      <w:r>
        <w:rPr>
          <w:rFonts w:hint="eastAsia" w:ascii="宋体" w:hAnsi="宋体" w:eastAsia="宋体"/>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1.9.2 投标人踏勘现场发生的费用自理。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ascii="宋体" w:hAnsi="宋体" w:eastAsia="宋体"/>
          <w:b/>
          <w:color w:val="auto"/>
          <w:sz w:val="21"/>
          <w:szCs w:val="21"/>
        </w:rPr>
      </w:pPr>
      <w:bookmarkStart w:id="79" w:name="_Toc322615402"/>
      <w:bookmarkStart w:id="80" w:name="_Toc392345919"/>
      <w:bookmarkStart w:id="81" w:name="_Toc152045540"/>
      <w:bookmarkStart w:id="82" w:name="_Toc144974508"/>
      <w:bookmarkStart w:id="83" w:name="_Toc319407841"/>
      <w:bookmarkStart w:id="84" w:name="_Toc319408076"/>
      <w:bookmarkStart w:id="85" w:name="_Toc152042316"/>
      <w:bookmarkStart w:id="86" w:name="_Toc245036607"/>
      <w:bookmarkStart w:id="87" w:name="_Toc323711754"/>
      <w:bookmarkStart w:id="88" w:name="_Toc1967"/>
      <w:r>
        <w:rPr>
          <w:rFonts w:hint="eastAsia" w:ascii="宋体" w:hAnsi="宋体" w:eastAsia="宋体"/>
          <w:b/>
          <w:color w:val="auto"/>
          <w:sz w:val="21"/>
          <w:szCs w:val="21"/>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auto"/>
          <w:sz w:val="21"/>
          <w:szCs w:val="21"/>
        </w:rPr>
        <w:t>投标预备会</w:t>
      </w:r>
      <w:bookmarkEnd w:id="88"/>
    </w:p>
    <w:p>
      <w:pPr>
        <w:spacing w:line="400" w:lineRule="exact"/>
        <w:ind w:firstLine="420" w:firstLineChars="200"/>
        <w:rPr>
          <w:rFonts w:ascii="宋体" w:hAnsi="宋体" w:cs="宋体"/>
          <w:color w:val="auto"/>
          <w:szCs w:val="21"/>
        </w:rPr>
      </w:pPr>
      <w:r>
        <w:rPr>
          <w:rFonts w:hint="eastAsia" w:ascii="宋体" w:hAnsi="宋体" w:cs="宋体"/>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1.10.4上传疑问邮箱，下载澄清、修改、补充文件网址见投标人须知前附表。</w:t>
      </w:r>
    </w:p>
    <w:p>
      <w:pPr>
        <w:pStyle w:val="57"/>
        <w:ind w:firstLine="422" w:firstLineChars="200"/>
        <w:rPr>
          <w:rFonts w:ascii="宋体" w:hAnsi="宋体" w:eastAsia="宋体"/>
          <w:b/>
          <w:color w:val="auto"/>
          <w:sz w:val="21"/>
          <w:szCs w:val="21"/>
        </w:rPr>
      </w:pPr>
      <w:bookmarkStart w:id="89" w:name="_Toc27344"/>
      <w:r>
        <w:rPr>
          <w:rFonts w:hint="eastAsia" w:ascii="宋体" w:hAnsi="宋体" w:eastAsia="宋体"/>
          <w:b/>
          <w:color w:val="auto"/>
          <w:sz w:val="21"/>
          <w:szCs w:val="21"/>
        </w:rPr>
        <w:t>1.11分包</w:t>
      </w:r>
      <w:bookmarkEnd w:id="89"/>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ascii="宋体" w:hAnsi="宋体" w:eastAsia="宋体"/>
          <w:b/>
          <w:color w:val="auto"/>
          <w:sz w:val="21"/>
          <w:szCs w:val="21"/>
        </w:rPr>
      </w:pPr>
      <w:bookmarkStart w:id="90" w:name="_Toc13279"/>
      <w:r>
        <w:rPr>
          <w:rFonts w:hint="eastAsia" w:ascii="宋体" w:hAnsi="宋体" w:eastAsia="宋体"/>
          <w:b/>
          <w:color w:val="auto"/>
          <w:sz w:val="21"/>
          <w:szCs w:val="21"/>
        </w:rPr>
        <w:t>1.12偏离</w:t>
      </w:r>
      <w:bookmarkEnd w:id="90"/>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ascii="宋体" w:hAnsi="宋体" w:eastAsia="宋体"/>
          <w:color w:val="auto"/>
          <w:sz w:val="21"/>
          <w:szCs w:val="21"/>
        </w:rPr>
      </w:pPr>
      <w:bookmarkStart w:id="91" w:name="_Toc392345920"/>
      <w:bookmarkStart w:id="92" w:name="_Toc245036610"/>
      <w:bookmarkStart w:id="93" w:name="_Toc323711757"/>
      <w:bookmarkStart w:id="94" w:name="_Toc17"/>
      <w:bookmarkStart w:id="95" w:name="_Toc152042322"/>
      <w:bookmarkStart w:id="96" w:name="_Toc229646728"/>
      <w:bookmarkStart w:id="97" w:name="_Toc152045546"/>
      <w:bookmarkStart w:id="98" w:name="_Toc144974514"/>
      <w:bookmarkStart w:id="99" w:name="_Toc144974516"/>
      <w:bookmarkStart w:id="100" w:name="_Toc229646730"/>
      <w:bookmarkStart w:id="101" w:name="_Toc152042324"/>
      <w:bookmarkStart w:id="102" w:name="_Toc152045548"/>
      <w:r>
        <w:rPr>
          <w:rFonts w:hint="eastAsia" w:ascii="宋体" w:hAnsi="宋体" w:eastAsia="宋体"/>
          <w:color w:val="auto"/>
          <w:sz w:val="21"/>
          <w:szCs w:val="21"/>
        </w:rPr>
        <w:t>2. 招标文件</w:t>
      </w:r>
      <w:bookmarkEnd w:id="91"/>
      <w:bookmarkEnd w:id="92"/>
      <w:bookmarkEnd w:id="93"/>
      <w:bookmarkEnd w:id="94"/>
    </w:p>
    <w:p>
      <w:pPr>
        <w:pStyle w:val="57"/>
        <w:ind w:firstLine="422" w:firstLineChars="200"/>
        <w:rPr>
          <w:rFonts w:ascii="宋体" w:hAnsi="宋体" w:eastAsia="宋体"/>
          <w:b/>
          <w:color w:val="auto"/>
          <w:sz w:val="21"/>
          <w:szCs w:val="21"/>
        </w:rPr>
      </w:pPr>
      <w:bookmarkStart w:id="103" w:name="_Toc392345921"/>
      <w:bookmarkStart w:id="104" w:name="_Toc26955"/>
      <w:bookmarkStart w:id="105" w:name="_Toc144974511"/>
      <w:bookmarkStart w:id="106" w:name="_Toc322615406"/>
      <w:bookmarkStart w:id="107" w:name="_Toc323711758"/>
      <w:bookmarkStart w:id="108" w:name="_Toc152042319"/>
      <w:bookmarkStart w:id="109" w:name="_Toc319408080"/>
      <w:bookmarkStart w:id="110" w:name="_Toc152045543"/>
      <w:bookmarkStart w:id="111" w:name="_Toc319407845"/>
      <w:bookmarkStart w:id="112" w:name="_Toc245036611"/>
      <w:r>
        <w:rPr>
          <w:rFonts w:hint="eastAsia" w:ascii="宋体" w:hAnsi="宋体" w:eastAsia="宋体"/>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auto"/>
          <w:szCs w:val="21"/>
        </w:rPr>
      </w:pPr>
      <w:r>
        <w:rPr>
          <w:rFonts w:hint="eastAsia" w:ascii="宋体" w:hAnsi="宋体" w:cs="宋体"/>
          <w:color w:val="auto"/>
          <w:szCs w:val="21"/>
        </w:rPr>
        <w:t>本招标文件包括：</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（1）招标公告；</w:t>
      </w:r>
    </w:p>
    <w:p>
      <w:pPr>
        <w:spacing w:line="400" w:lineRule="exact"/>
        <w:ind w:firstLine="420" w:firstLineChars="200"/>
        <w:rPr>
          <w:rFonts w:ascii="宋体" w:hAnsi="宋体" w:cs="宋体"/>
          <w:color w:val="auto"/>
          <w:szCs w:val="21"/>
        </w:rPr>
      </w:pPr>
      <w:r>
        <w:rPr>
          <w:rFonts w:hint="eastAsia" w:ascii="宋体" w:hAnsi="宋体" w:cs="宋体"/>
          <w:color w:val="auto"/>
          <w:szCs w:val="21"/>
        </w:rPr>
        <w:t>（2）投标人须知；</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（3）评标办法；</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（4）合同条款及格式；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（5）招标内容和技术要求； </w:t>
      </w:r>
    </w:p>
    <w:p>
      <w:pPr>
        <w:spacing w:line="400" w:lineRule="exact"/>
        <w:ind w:firstLine="420" w:firstLineChars="200"/>
        <w:rPr>
          <w:rFonts w:ascii="宋体" w:hAnsi="宋体" w:cs="宋体"/>
          <w:color w:val="auto"/>
          <w:szCs w:val="21"/>
        </w:rPr>
      </w:pPr>
      <w:r>
        <w:rPr>
          <w:rFonts w:hint="eastAsia" w:ascii="宋体" w:hAnsi="宋体" w:cs="宋体"/>
          <w:color w:val="auto"/>
          <w:szCs w:val="21"/>
        </w:rPr>
        <w:t>（6）投标文件格式；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（7）投标人须知前附表规定的其他材料。</w:t>
      </w:r>
    </w:p>
    <w:p>
      <w:pPr>
        <w:spacing w:line="400" w:lineRule="exact"/>
        <w:ind w:firstLine="420" w:firstLineChars="200"/>
        <w:rPr>
          <w:rFonts w:ascii="宋体" w:hAnsi="宋体" w:cs="宋体"/>
          <w:color w:val="auto"/>
          <w:szCs w:val="21"/>
        </w:rPr>
      </w:pPr>
      <w:r>
        <w:rPr>
          <w:rFonts w:hint="eastAsia" w:ascii="宋体" w:hAnsi="宋体" w:cs="宋体"/>
          <w:color w:val="auto"/>
          <w:szCs w:val="21"/>
        </w:rPr>
        <w:t>根据本章第1.10款、第2.2款对招标文件所作的澄清、修改，构成招标文件的组成部分。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招标文件、招标文件的澄清或修改等在同一内容的表述上不一致时，以最后发出的书面文件为准。</w:t>
      </w:r>
    </w:p>
    <w:p>
      <w:pPr>
        <w:pStyle w:val="57"/>
        <w:ind w:firstLine="422" w:firstLineChars="200"/>
        <w:rPr>
          <w:rFonts w:ascii="宋体" w:hAnsi="宋体" w:eastAsia="宋体"/>
          <w:b/>
          <w:color w:val="auto"/>
          <w:sz w:val="21"/>
          <w:szCs w:val="21"/>
        </w:rPr>
      </w:pPr>
      <w:bookmarkStart w:id="113" w:name="_Toc323711759"/>
      <w:bookmarkStart w:id="114" w:name="_Toc144974512"/>
      <w:bookmarkStart w:id="115" w:name="_Toc392345922"/>
      <w:bookmarkStart w:id="116" w:name="_Toc152045544"/>
      <w:bookmarkStart w:id="117" w:name="_Toc319408081"/>
      <w:bookmarkStart w:id="118" w:name="_Toc14430"/>
      <w:bookmarkStart w:id="119" w:name="_Toc322615407"/>
      <w:bookmarkStart w:id="120" w:name="_Toc319407846"/>
      <w:bookmarkStart w:id="121" w:name="_Toc152042320"/>
      <w:bookmarkStart w:id="122" w:name="_Toc245036612"/>
      <w:r>
        <w:rPr>
          <w:rFonts w:hint="eastAsia" w:ascii="宋体" w:hAnsi="宋体" w:eastAsia="宋体"/>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662"/>
      <w:bookmarkStart w:id="124" w:name="_Toc392345924"/>
      <w:r>
        <w:rPr>
          <w:rFonts w:hint="eastAsia" w:ascii="宋体" w:hAnsi="宋体" w:eastAsia="宋体"/>
          <w:b/>
          <w:color w:val="auto"/>
          <w:sz w:val="21"/>
          <w:szCs w:val="21"/>
        </w:rPr>
        <w:t xml:space="preserve"> 招标文件的澄清和修改</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2.2.3 投标人确认收到招标文件澄清和修改内容的时间：见投标人须知前附表。</w:t>
      </w:r>
    </w:p>
    <w:p>
      <w:pPr>
        <w:pStyle w:val="56"/>
        <w:spacing w:before="0"/>
        <w:ind w:firstLine="422" w:firstLineChars="200"/>
        <w:rPr>
          <w:rFonts w:ascii="宋体" w:hAnsi="宋体" w:eastAsia="宋体"/>
          <w:b/>
          <w:color w:val="auto"/>
          <w:sz w:val="21"/>
          <w:szCs w:val="21"/>
        </w:rPr>
      </w:pPr>
      <w:r>
        <w:rPr>
          <w:rFonts w:hint="eastAsia" w:ascii="宋体" w:hAnsi="宋体" w:eastAsia="宋体"/>
          <w:b/>
          <w:color w:val="auto"/>
          <w:sz w:val="21"/>
          <w:szCs w:val="21"/>
        </w:rPr>
        <w:t>3. 投标文件</w:t>
      </w:r>
      <w:bookmarkEnd w:id="95"/>
      <w:bookmarkEnd w:id="96"/>
      <w:bookmarkEnd w:id="97"/>
      <w:bookmarkEnd w:id="98"/>
      <w:bookmarkEnd w:id="123"/>
      <w:bookmarkEnd w:id="124"/>
    </w:p>
    <w:p>
      <w:pPr>
        <w:pStyle w:val="57"/>
        <w:ind w:firstLine="422" w:firstLineChars="200"/>
        <w:rPr>
          <w:rFonts w:ascii="宋体" w:hAnsi="宋体" w:eastAsia="宋体"/>
          <w:b/>
          <w:color w:val="auto"/>
          <w:sz w:val="21"/>
          <w:szCs w:val="21"/>
        </w:rPr>
      </w:pPr>
      <w:bookmarkStart w:id="125" w:name="_Toc152042323"/>
      <w:bookmarkStart w:id="126" w:name="_Toc229646729"/>
      <w:bookmarkStart w:id="127" w:name="_Toc144974515"/>
      <w:bookmarkStart w:id="128" w:name="_Toc22707"/>
      <w:bookmarkStart w:id="129" w:name="_Toc392345925"/>
      <w:bookmarkStart w:id="130" w:name="_Toc152045547"/>
      <w:r>
        <w:rPr>
          <w:rFonts w:hint="eastAsia" w:ascii="宋体" w:hAnsi="宋体" w:eastAsia="宋体"/>
          <w:b/>
          <w:color w:val="auto"/>
          <w:sz w:val="21"/>
          <w:szCs w:val="21"/>
        </w:rPr>
        <w:t>3.1 投标文件的组成</w:t>
      </w:r>
      <w:bookmarkEnd w:id="125"/>
      <w:bookmarkEnd w:id="126"/>
      <w:bookmarkEnd w:id="127"/>
      <w:bookmarkEnd w:id="128"/>
      <w:bookmarkEnd w:id="129"/>
      <w:bookmarkEnd w:id="130"/>
    </w:p>
    <w:p>
      <w:pPr>
        <w:pStyle w:val="11"/>
        <w:spacing w:line="400" w:lineRule="exact"/>
        <w:rPr>
          <w:rFonts w:ascii="宋体" w:hAnsi="宋体" w:cs="宋体"/>
          <w:color w:val="auto"/>
          <w:szCs w:val="21"/>
        </w:rPr>
      </w:pPr>
      <w:r>
        <w:rPr>
          <w:rFonts w:hint="eastAsia" w:ascii="宋体" w:hAnsi="宋体" w:cs="宋体"/>
          <w:color w:val="auto"/>
          <w:szCs w:val="21"/>
        </w:rPr>
        <w:t>3.1.1商务标部分</w:t>
      </w:r>
    </w:p>
    <w:p>
      <w:pPr>
        <w:pStyle w:val="11"/>
        <w:spacing w:line="400" w:lineRule="exact"/>
        <w:rPr>
          <w:rFonts w:ascii="宋体" w:hAnsi="宋体" w:cs="宋体"/>
          <w:color w:val="auto"/>
          <w:szCs w:val="21"/>
        </w:rPr>
      </w:pPr>
      <w:r>
        <w:rPr>
          <w:rFonts w:hint="eastAsia" w:ascii="宋体" w:hAnsi="宋体" w:cs="宋体"/>
          <w:color w:val="auto"/>
          <w:szCs w:val="21"/>
        </w:rPr>
        <w:t>（1）投标函(格式)</w:t>
      </w:r>
    </w:p>
    <w:p>
      <w:pPr>
        <w:pStyle w:val="11"/>
        <w:spacing w:line="400" w:lineRule="exact"/>
        <w:rPr>
          <w:rFonts w:ascii="宋体" w:hAnsi="宋体" w:cs="宋体"/>
          <w:color w:val="auto"/>
          <w:szCs w:val="21"/>
        </w:rPr>
      </w:pPr>
      <w:r>
        <w:rPr>
          <w:rFonts w:hint="eastAsia" w:ascii="宋体" w:hAnsi="宋体" w:cs="宋体"/>
          <w:color w:val="auto"/>
          <w:szCs w:val="21"/>
        </w:rPr>
        <w:t>（2）法定代表人授权书及法定代表人身份证明(格式)</w:t>
      </w:r>
    </w:p>
    <w:p>
      <w:pPr>
        <w:pStyle w:val="11"/>
        <w:spacing w:line="400" w:lineRule="exact"/>
        <w:rPr>
          <w:rFonts w:ascii="宋体" w:hAnsi="宋体" w:cs="宋体"/>
          <w:color w:val="auto"/>
          <w:szCs w:val="21"/>
        </w:rPr>
      </w:pPr>
      <w:r>
        <w:rPr>
          <w:rFonts w:hint="eastAsia" w:ascii="宋体" w:hAnsi="宋体" w:cs="宋体"/>
          <w:color w:val="auto"/>
          <w:szCs w:val="21"/>
        </w:rPr>
        <w:t>（3）投标报价表（格式）</w:t>
      </w:r>
    </w:p>
    <w:p>
      <w:pPr>
        <w:pStyle w:val="11"/>
        <w:spacing w:line="400" w:lineRule="exact"/>
        <w:ind w:firstLine="630" w:firstLineChars="300"/>
        <w:rPr>
          <w:rFonts w:ascii="宋体" w:hAnsi="宋体" w:cs="宋体"/>
          <w:color w:val="auto"/>
          <w:szCs w:val="21"/>
        </w:rPr>
      </w:pPr>
      <w:r>
        <w:rPr>
          <w:rFonts w:hint="eastAsia" w:ascii="宋体" w:hAnsi="宋体" w:cs="宋体"/>
          <w:color w:val="auto"/>
          <w:szCs w:val="21"/>
          <w:u w:val="single"/>
        </w:rPr>
        <w:t xml:space="preserve">    拟投入的主要施工人员一览表 </w:t>
      </w:r>
      <w:r>
        <w:rPr>
          <w:rFonts w:hint="eastAsia" w:ascii="宋体" w:hAnsi="宋体" w:cs="宋体"/>
          <w:i/>
          <w:color w:val="auto"/>
          <w:szCs w:val="21"/>
          <w:u w:val="single"/>
        </w:rPr>
        <w:t>（</w:t>
      </w:r>
      <w:r>
        <w:rPr>
          <w:rFonts w:hint="eastAsia" w:ascii="宋体" w:hAnsi="宋体" w:cs="宋体"/>
          <w:i/>
          <w:color w:val="auto"/>
          <w:szCs w:val="21"/>
        </w:rPr>
        <w:t>招标人需要增加的其他商务内容）</w:t>
      </w:r>
      <w:r>
        <w:rPr>
          <w:rFonts w:hint="eastAsia" w:ascii="宋体" w:hAnsi="宋体" w:cs="宋体"/>
          <w:color w:val="auto"/>
          <w:szCs w:val="21"/>
        </w:rPr>
        <w:t>。</w:t>
      </w:r>
    </w:p>
    <w:p>
      <w:pPr>
        <w:pStyle w:val="11"/>
        <w:spacing w:line="400" w:lineRule="exact"/>
        <w:rPr>
          <w:rFonts w:ascii="宋体" w:hAnsi="宋体" w:cs="宋体"/>
          <w:color w:val="auto"/>
          <w:szCs w:val="21"/>
        </w:rPr>
      </w:pPr>
      <w:r>
        <w:rPr>
          <w:rFonts w:hint="eastAsia" w:ascii="宋体" w:hAnsi="宋体" w:cs="宋体"/>
          <w:color w:val="auto"/>
          <w:szCs w:val="21"/>
        </w:rPr>
        <w:t>3.1.2技术标部分</w:t>
      </w:r>
    </w:p>
    <w:p>
      <w:pPr>
        <w:pStyle w:val="11"/>
        <w:spacing w:line="400" w:lineRule="exact"/>
        <w:rPr>
          <w:rFonts w:ascii="宋体" w:hAnsi="宋体" w:cs="宋体"/>
          <w:color w:val="auto"/>
          <w:szCs w:val="21"/>
        </w:rPr>
      </w:pPr>
      <w:r>
        <w:rPr>
          <w:rFonts w:hint="eastAsia" w:ascii="宋体" w:hAnsi="宋体" w:cs="宋体"/>
          <w:color w:val="auto"/>
          <w:szCs w:val="21"/>
        </w:rPr>
        <w:t>（1）技术响应表（格式）</w:t>
      </w:r>
    </w:p>
    <w:p>
      <w:pPr>
        <w:pStyle w:val="11"/>
        <w:spacing w:line="400" w:lineRule="exact"/>
        <w:rPr>
          <w:rFonts w:ascii="宋体" w:hAnsi="宋体" w:cs="宋体"/>
          <w:color w:val="auto"/>
          <w:szCs w:val="21"/>
        </w:rPr>
      </w:pPr>
      <w:r>
        <w:rPr>
          <w:rFonts w:hint="eastAsia" w:ascii="宋体" w:hAnsi="宋体" w:cs="宋体"/>
          <w:color w:val="auto"/>
          <w:szCs w:val="21"/>
        </w:rPr>
        <w:t>（2）产品的主要技术、结构、性能、特点和质量水平的详细描述（格式自拟）</w:t>
      </w:r>
    </w:p>
    <w:p>
      <w:pPr>
        <w:pStyle w:val="11"/>
        <w:spacing w:line="400" w:lineRule="exact"/>
        <w:rPr>
          <w:rFonts w:ascii="宋体" w:hAnsi="宋体" w:cs="宋体"/>
          <w:color w:val="auto"/>
          <w:szCs w:val="21"/>
        </w:rPr>
      </w:pPr>
      <w:r>
        <w:rPr>
          <w:rFonts w:hint="eastAsia" w:ascii="宋体" w:hAnsi="宋体" w:cs="宋体"/>
          <w:color w:val="auto"/>
          <w:szCs w:val="21"/>
        </w:rPr>
        <w:t>（3）产品制造、安装、验收标准（格式自拟）</w:t>
      </w:r>
    </w:p>
    <w:p>
      <w:pPr>
        <w:pStyle w:val="11"/>
        <w:spacing w:line="400" w:lineRule="exact"/>
        <w:rPr>
          <w:rFonts w:ascii="宋体" w:hAnsi="宋体" w:cs="宋体"/>
          <w:color w:val="auto"/>
          <w:szCs w:val="21"/>
        </w:rPr>
      </w:pPr>
      <w:r>
        <w:rPr>
          <w:rFonts w:hint="eastAsia" w:ascii="宋体" w:hAnsi="宋体" w:cs="宋体"/>
          <w:color w:val="auto"/>
          <w:szCs w:val="21"/>
        </w:rPr>
        <w:t>（4）质量手册或关于质量管理、质量体系、质量控制、质量保证的详细介绍（格式自拟）</w:t>
      </w:r>
    </w:p>
    <w:p>
      <w:pPr>
        <w:pStyle w:val="11"/>
        <w:spacing w:line="400" w:lineRule="exact"/>
        <w:rPr>
          <w:rFonts w:ascii="宋体" w:hAnsi="宋体" w:cs="宋体"/>
          <w:color w:val="auto"/>
          <w:szCs w:val="21"/>
        </w:rPr>
      </w:pPr>
      <w:r>
        <w:rPr>
          <w:rFonts w:hint="eastAsia" w:ascii="宋体" w:hAnsi="宋体" w:cs="宋体"/>
          <w:color w:val="auto"/>
          <w:szCs w:val="21"/>
        </w:rPr>
        <w:t>（5) 产品的技术服务和售后服务的内容和措施（格式自拟）</w:t>
      </w:r>
    </w:p>
    <w:p>
      <w:pPr>
        <w:pStyle w:val="11"/>
        <w:spacing w:line="400" w:lineRule="exact"/>
        <w:rPr>
          <w:rFonts w:ascii="宋体" w:hAnsi="宋体" w:cs="宋体"/>
          <w:color w:val="auto"/>
          <w:szCs w:val="21"/>
        </w:rPr>
      </w:pPr>
      <w:r>
        <w:rPr>
          <w:rFonts w:hint="eastAsia" w:ascii="宋体" w:hAnsi="宋体" w:cs="宋体"/>
          <w:color w:val="auto"/>
          <w:szCs w:val="21"/>
        </w:rPr>
        <w:t>（6）投标人提供的材料、辅助材料、专用工具及备品备件（易损件），品牌偏离表；（格式）</w:t>
      </w:r>
    </w:p>
    <w:p>
      <w:pPr>
        <w:pStyle w:val="11"/>
        <w:spacing w:line="400" w:lineRule="exact"/>
        <w:rPr>
          <w:rFonts w:ascii="宋体" w:hAnsi="宋体" w:cs="宋体"/>
          <w:color w:val="auto"/>
          <w:szCs w:val="21"/>
        </w:rPr>
      </w:pPr>
      <w:r>
        <w:rPr>
          <w:rFonts w:hint="eastAsia" w:ascii="宋体" w:hAnsi="宋体" w:cs="宋体"/>
          <w:color w:val="auto"/>
          <w:szCs w:val="21"/>
        </w:rPr>
        <w:t>（7）未尽事宜请各投标单位按技术部分评分标准制作(重要)！</w:t>
      </w:r>
    </w:p>
    <w:p>
      <w:pPr>
        <w:pStyle w:val="11"/>
        <w:spacing w:line="400" w:lineRule="exact"/>
        <w:rPr>
          <w:rFonts w:ascii="宋体" w:hAnsi="宋体" w:cs="宋体"/>
          <w:color w:val="auto"/>
          <w:szCs w:val="21"/>
        </w:rPr>
      </w:pPr>
      <w:r>
        <w:rPr>
          <w:rFonts w:hint="eastAsia" w:ascii="宋体" w:hAnsi="宋体" w:cs="宋体"/>
          <w:color w:val="auto"/>
          <w:szCs w:val="21"/>
        </w:rPr>
        <w:t>3.1.3资格审查资料</w:t>
      </w:r>
    </w:p>
    <w:p>
      <w:pPr>
        <w:pStyle w:val="11"/>
        <w:spacing w:line="400" w:lineRule="exact"/>
        <w:rPr>
          <w:rFonts w:ascii="宋体" w:hAnsi="宋体" w:cs="宋体"/>
          <w:color w:val="auto"/>
          <w:szCs w:val="21"/>
        </w:rPr>
      </w:pPr>
      <w:r>
        <w:rPr>
          <w:rFonts w:hint="eastAsia" w:ascii="宋体" w:hAnsi="宋体" w:cs="宋体"/>
          <w:color w:val="auto"/>
          <w:szCs w:val="21"/>
        </w:rPr>
        <w:t>详见投标人须知前附表第3.5条款。</w:t>
      </w:r>
    </w:p>
    <w:p>
      <w:pPr>
        <w:pStyle w:val="57"/>
        <w:ind w:firstLine="422" w:firstLineChars="200"/>
        <w:rPr>
          <w:rFonts w:ascii="宋体" w:hAnsi="宋体" w:eastAsia="宋体"/>
          <w:b/>
          <w:color w:val="auto"/>
          <w:sz w:val="21"/>
          <w:szCs w:val="21"/>
        </w:rPr>
      </w:pPr>
      <w:bookmarkStart w:id="131" w:name="_Toc392345926"/>
      <w:bookmarkStart w:id="132" w:name="_Toc5081"/>
      <w:r>
        <w:rPr>
          <w:rFonts w:hint="eastAsia" w:ascii="宋体" w:hAnsi="宋体" w:eastAsia="宋体"/>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auto"/>
          <w:szCs w:val="21"/>
        </w:rPr>
      </w:pPr>
      <w:bookmarkStart w:id="133" w:name="_Toc144974517"/>
      <w:bookmarkStart w:id="134" w:name="_Toc152042325"/>
      <w:bookmarkStart w:id="135" w:name="_Toc229646731"/>
      <w:bookmarkStart w:id="136" w:name="_Toc152045549"/>
      <w:r>
        <w:rPr>
          <w:rFonts w:hint="eastAsia" w:ascii="宋体" w:hAnsi="宋体" w:cs="宋体"/>
          <w:color w:val="auto"/>
          <w:szCs w:val="21"/>
        </w:rPr>
        <w:t>3.2.1 投标人应按本招标文件中“投标文件格式”的要求填写相应表格。</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3.2.4投标报价的其他要求详见投标人须知前附表。</w:t>
      </w:r>
    </w:p>
    <w:p>
      <w:pPr>
        <w:pStyle w:val="57"/>
        <w:ind w:firstLine="422" w:firstLineChars="200"/>
        <w:rPr>
          <w:rFonts w:ascii="宋体" w:hAnsi="宋体" w:eastAsia="宋体"/>
          <w:b/>
          <w:color w:val="auto"/>
          <w:sz w:val="21"/>
          <w:szCs w:val="21"/>
        </w:rPr>
      </w:pPr>
      <w:bookmarkStart w:id="137" w:name="_Toc392345927"/>
      <w:bookmarkStart w:id="138" w:name="_Toc22162"/>
      <w:r>
        <w:rPr>
          <w:rFonts w:hint="eastAsia" w:ascii="宋体" w:hAnsi="宋体" w:eastAsia="宋体"/>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auto"/>
          <w:szCs w:val="21"/>
        </w:rPr>
      </w:pPr>
      <w:bookmarkStart w:id="139" w:name="_Toc229646732"/>
      <w:bookmarkStart w:id="140" w:name="_Toc152045550"/>
      <w:bookmarkStart w:id="141" w:name="_Toc144974518"/>
      <w:bookmarkStart w:id="142" w:name="_Toc152042326"/>
      <w:r>
        <w:rPr>
          <w:rFonts w:hint="eastAsia" w:ascii="宋体" w:hAnsi="宋体" w:cs="宋体"/>
          <w:color w:val="auto"/>
          <w:szCs w:val="21"/>
        </w:rPr>
        <w:t>3.3.1 在投标人须知前附表规定的投标有效期内，投标人不得撤销其投标文件。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ascii="宋体" w:hAnsi="宋体" w:eastAsia="宋体"/>
          <w:b/>
          <w:color w:val="auto"/>
          <w:sz w:val="21"/>
          <w:szCs w:val="21"/>
        </w:rPr>
      </w:pPr>
      <w:bookmarkStart w:id="143" w:name="_Toc10327"/>
      <w:bookmarkStart w:id="144" w:name="_Toc392345928"/>
      <w:r>
        <w:rPr>
          <w:rFonts w:hint="eastAsia" w:ascii="宋体" w:hAnsi="宋体" w:eastAsia="宋体"/>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ascii="宋体" w:hAnsi="宋体" w:cs="宋体"/>
          <w:color w:val="auto"/>
          <w:szCs w:val="21"/>
        </w:rPr>
      </w:pPr>
      <w:bookmarkStart w:id="145" w:name="_Toc152045552"/>
      <w:bookmarkStart w:id="146" w:name="_Toc229646733"/>
      <w:bookmarkStart w:id="147" w:name="_Toc144974520"/>
      <w:bookmarkStart w:id="148" w:name="_Toc152042328"/>
      <w:r>
        <w:rPr>
          <w:rFonts w:hint="eastAsia" w:ascii="宋体" w:hAnsi="宋体" w:cs="宋体"/>
          <w:color w:val="auto"/>
          <w:szCs w:val="21"/>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3.4.2投标人应按本章第3.4.1 项要求提交投标保证金。</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3.4.3</w:t>
      </w:r>
      <w:r>
        <w:rPr>
          <w:rFonts w:hint="eastAsia" w:ascii="宋体" w:hAnsi="宋体" w:cs="宋体"/>
          <w:color w:val="auto"/>
          <w:sz w:val="20"/>
          <w:szCs w:val="20"/>
        </w:rPr>
        <w:t>投标保证金的退还：</w:t>
      </w:r>
      <w:r>
        <w:rPr>
          <w:rFonts w:hint="eastAsia"/>
          <w:color w:val="auto"/>
        </w:rPr>
        <w:t>按现行规定退还</w:t>
      </w:r>
      <w:r>
        <w:rPr>
          <w:rFonts w:hint="eastAsia" w:ascii="宋体" w:hAnsi="宋体" w:cs="宋体"/>
          <w:color w:val="auto"/>
          <w:sz w:val="20"/>
          <w:szCs w:val="20"/>
        </w:rPr>
        <w:t>。</w:t>
      </w:r>
    </w:p>
    <w:p>
      <w:pPr>
        <w:spacing w:line="440" w:lineRule="exact"/>
        <w:ind w:firstLine="420" w:firstLineChars="200"/>
        <w:rPr>
          <w:color w:val="auto"/>
        </w:rPr>
      </w:pPr>
      <w:r>
        <w:rPr>
          <w:rFonts w:hint="eastAsia" w:ascii="宋体" w:hAnsi="宋体" w:cs="宋体"/>
          <w:color w:val="auto"/>
          <w:szCs w:val="21"/>
        </w:rPr>
        <w:t>3.4.4</w:t>
      </w:r>
      <w:r>
        <w:rPr>
          <w:rFonts w:hint="eastAsia"/>
          <w:color w:val="auto"/>
        </w:rPr>
        <w:t xml:space="preserve">有下列情形之一的，投标保证金将不予退还： </w:t>
      </w:r>
    </w:p>
    <w:p>
      <w:pPr>
        <w:spacing w:line="440" w:lineRule="exact"/>
        <w:ind w:firstLine="420" w:firstLineChars="200"/>
        <w:rPr>
          <w:color w:val="auto"/>
        </w:rPr>
      </w:pPr>
      <w:r>
        <w:rPr>
          <w:rFonts w:hint="eastAsia"/>
          <w:color w:val="auto"/>
        </w:rPr>
        <w:t>（1）投标人在规定的投标有效期内撤销或修改其投标文件；</w:t>
      </w:r>
    </w:p>
    <w:p>
      <w:pPr>
        <w:spacing w:line="440" w:lineRule="exact"/>
        <w:ind w:firstLine="420" w:firstLineChars="200"/>
        <w:rPr>
          <w:color w:val="auto"/>
        </w:rPr>
      </w:pPr>
      <w:r>
        <w:rPr>
          <w:rFonts w:hint="eastAsia"/>
          <w:color w:val="auto"/>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rPr>
      </w:pPr>
      <w:r>
        <w:rPr>
          <w:rFonts w:hint="eastAsia"/>
          <w:color w:val="auto"/>
        </w:rPr>
        <w:t>（3）其他法律法规规定情形。</w:t>
      </w:r>
      <w:r>
        <w:rPr>
          <w:rFonts w:hint="eastAsia" w:ascii="宋体" w:hAnsi="宋体" w:cs="宋体"/>
          <w:color w:val="auto"/>
          <w:szCs w:val="21"/>
        </w:rPr>
        <w:t xml:space="preserve"> </w:t>
      </w:r>
    </w:p>
    <w:bookmarkEnd w:id="145"/>
    <w:bookmarkEnd w:id="146"/>
    <w:bookmarkEnd w:id="147"/>
    <w:bookmarkEnd w:id="148"/>
    <w:p>
      <w:pPr>
        <w:pStyle w:val="57"/>
        <w:ind w:firstLine="422" w:firstLineChars="200"/>
        <w:rPr>
          <w:rFonts w:ascii="宋体" w:hAnsi="宋体" w:eastAsia="宋体"/>
          <w:b/>
          <w:strike/>
          <w:color w:val="auto"/>
          <w:sz w:val="21"/>
          <w:szCs w:val="21"/>
        </w:rPr>
      </w:pPr>
      <w:bookmarkStart w:id="149" w:name="_Toc152042329"/>
      <w:bookmarkStart w:id="150" w:name="_Toc319408089"/>
      <w:bookmarkStart w:id="151" w:name="_Toc319407854"/>
      <w:bookmarkStart w:id="152" w:name="_Toc323711767"/>
      <w:bookmarkStart w:id="153" w:name="_Toc322615415"/>
      <w:bookmarkStart w:id="154" w:name="_Toc152045553"/>
      <w:bookmarkStart w:id="155" w:name="_Toc144974521"/>
      <w:bookmarkStart w:id="156" w:name="_Toc245036620"/>
      <w:bookmarkStart w:id="157" w:name="_Toc16875"/>
      <w:bookmarkStart w:id="158" w:name="_Toc392345930"/>
      <w:bookmarkStart w:id="159" w:name="_Toc152045559"/>
      <w:bookmarkStart w:id="160" w:name="_Toc144974527"/>
      <w:bookmarkStart w:id="161" w:name="_Toc152042335"/>
      <w:bookmarkStart w:id="162" w:name="_Toc229646740"/>
      <w:r>
        <w:rPr>
          <w:rFonts w:hint="eastAsia" w:ascii="宋体" w:hAnsi="宋体" w:eastAsia="宋体"/>
          <w:b/>
          <w:strike/>
          <w:color w:val="auto"/>
          <w:sz w:val="21"/>
          <w:szCs w:val="21"/>
        </w:rPr>
        <w:t>3.</w:t>
      </w:r>
      <w:bookmarkEnd w:id="149"/>
      <w:bookmarkEnd w:id="150"/>
      <w:bookmarkEnd w:id="151"/>
      <w:bookmarkEnd w:id="152"/>
      <w:bookmarkEnd w:id="153"/>
      <w:bookmarkEnd w:id="154"/>
      <w:bookmarkEnd w:id="155"/>
      <w:bookmarkEnd w:id="156"/>
      <w:bookmarkStart w:id="163" w:name="_Toc322615416"/>
      <w:bookmarkStart w:id="164" w:name="_Toc245036621"/>
      <w:bookmarkStart w:id="165" w:name="_Toc319407855"/>
      <w:bookmarkStart w:id="166" w:name="_Toc319408090"/>
      <w:bookmarkStart w:id="167" w:name="_Toc323711768"/>
      <w:r>
        <w:rPr>
          <w:rFonts w:hint="eastAsia" w:ascii="宋体" w:hAnsi="宋体" w:eastAsia="宋体"/>
          <w:b/>
          <w:strike/>
          <w:color w:val="auto"/>
          <w:sz w:val="21"/>
          <w:szCs w:val="21"/>
        </w:rPr>
        <w:t>5资格审查资料</w:t>
      </w:r>
      <w:bookmarkEnd w:id="157"/>
    </w:p>
    <w:p>
      <w:pPr>
        <w:spacing w:line="400" w:lineRule="exact"/>
        <w:ind w:firstLine="420" w:firstLineChars="200"/>
        <w:rPr>
          <w:rFonts w:ascii="宋体" w:hAnsi="宋体" w:cs="宋体"/>
          <w:strike/>
          <w:color w:val="auto"/>
          <w:szCs w:val="21"/>
        </w:rPr>
      </w:pPr>
      <w:bookmarkStart w:id="168" w:name="_Toc247527578"/>
      <w:bookmarkStart w:id="169" w:name="_Toc229646735"/>
      <w:bookmarkStart w:id="170" w:name="_Toc300834974"/>
      <w:bookmarkStart w:id="171" w:name="_Toc152042330"/>
      <w:bookmarkStart w:id="172" w:name="_Toc144974522"/>
      <w:bookmarkStart w:id="173" w:name="_Toc152045554"/>
      <w:bookmarkStart w:id="174" w:name="_Toc247513977"/>
      <w:r>
        <w:rPr>
          <w:rFonts w:hint="eastAsia" w:ascii="宋体" w:hAnsi="宋体" w:cs="宋体"/>
          <w:strike/>
          <w:color w:val="auto"/>
          <w:szCs w:val="21"/>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rPr>
      </w:pPr>
      <w:r>
        <w:rPr>
          <w:rFonts w:hint="eastAsia" w:ascii="宋体" w:hAnsi="宋体" w:cs="宋体"/>
          <w:strike/>
          <w:color w:val="auto"/>
          <w:szCs w:val="21"/>
        </w:rPr>
        <w:t>3.5.6 投标单位应本着诚实信用的原则，提供真实可信的资格审查资料。若投标单位提供虚假资料，一经查实，</w:t>
      </w:r>
      <w:r>
        <w:rPr>
          <w:rFonts w:hint="eastAsia" w:ascii="宋体" w:hAnsi="宋体" w:cs="宋体"/>
          <w:bCs/>
          <w:strike/>
          <w:color w:val="auto"/>
          <w:szCs w:val="21"/>
        </w:rPr>
        <w:t>除</w:t>
      </w:r>
      <w:r>
        <w:rPr>
          <w:rFonts w:hint="eastAsia" w:ascii="宋体" w:hAnsi="宋体" w:cs="宋体"/>
          <w:strike/>
          <w:color w:val="auto"/>
          <w:szCs w:val="21"/>
        </w:rPr>
        <w:t>按否决投标处理</w:t>
      </w:r>
      <w:r>
        <w:rPr>
          <w:rFonts w:hint="eastAsia" w:ascii="宋体" w:hAnsi="宋体" w:cs="宋体"/>
          <w:bCs/>
          <w:strike/>
          <w:color w:val="auto"/>
          <w:szCs w:val="21"/>
        </w:rPr>
        <w:t>外，其投标保证金不予退还。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ascii="宋体" w:hAnsi="宋体" w:eastAsia="宋体"/>
          <w:b/>
          <w:color w:val="auto"/>
          <w:sz w:val="21"/>
          <w:szCs w:val="21"/>
        </w:rPr>
      </w:pPr>
      <w:bookmarkStart w:id="175" w:name="_Toc29305"/>
      <w:r>
        <w:rPr>
          <w:rFonts w:hint="eastAsia" w:ascii="宋体" w:hAnsi="宋体" w:eastAsia="宋体"/>
          <w:b/>
          <w:color w:val="auto"/>
          <w:sz w:val="21"/>
          <w:szCs w:val="21"/>
        </w:rPr>
        <w:t>3.6备选投标方案</w:t>
      </w:r>
      <w:bookmarkEnd w:id="175"/>
    </w:p>
    <w:p>
      <w:pPr>
        <w:spacing w:line="400" w:lineRule="exact"/>
        <w:ind w:firstLine="420" w:firstLineChars="200"/>
        <w:rPr>
          <w:rFonts w:ascii="宋体" w:hAnsi="宋体" w:cs="宋体"/>
          <w:color w:val="auto"/>
          <w:szCs w:val="21"/>
        </w:rPr>
      </w:pPr>
      <w:r>
        <w:rPr>
          <w:rFonts w:hint="eastAsia" w:ascii="宋体" w:hAnsi="宋体" w:cs="宋体"/>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ascii="宋体" w:hAnsi="宋体" w:eastAsia="宋体"/>
          <w:b/>
          <w:color w:val="auto"/>
          <w:sz w:val="21"/>
          <w:szCs w:val="21"/>
        </w:rPr>
      </w:pPr>
      <w:bookmarkStart w:id="176" w:name="_Toc11039"/>
      <w:r>
        <w:rPr>
          <w:rFonts w:hint="eastAsia" w:ascii="宋体" w:hAnsi="宋体" w:eastAsia="宋体"/>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ascii="宋体" w:hAnsi="宋体" w:cs="宋体"/>
          <w:color w:val="auto"/>
          <w:szCs w:val="21"/>
        </w:rPr>
      </w:pPr>
      <w:r>
        <w:rPr>
          <w:rFonts w:hint="eastAsia" w:ascii="宋体" w:hAnsi="宋体" w:cs="宋体"/>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3.7.4投标文件的正本与副本应分别装订成册，并编制目录。</w:t>
      </w:r>
      <w:bookmarkStart w:id="177" w:name="_Toc152042331"/>
      <w:bookmarkStart w:id="178" w:name="_Toc392345931"/>
      <w:bookmarkStart w:id="179" w:name="_Toc323711769"/>
      <w:bookmarkStart w:id="180" w:name="_Toc245036622"/>
      <w:bookmarkStart w:id="181" w:name="_Toc144974523"/>
      <w:bookmarkStart w:id="182" w:name="_Toc152045555"/>
      <w:r>
        <w:rPr>
          <w:rFonts w:hint="eastAsia" w:ascii="宋体" w:hAnsi="宋体" w:cs="宋体"/>
          <w:color w:val="auto"/>
          <w:szCs w:val="21"/>
        </w:rPr>
        <w:t>具体装订要求见投标人须知前附表规定。</w:t>
      </w:r>
    </w:p>
    <w:p>
      <w:pPr>
        <w:pStyle w:val="56"/>
        <w:spacing w:before="0"/>
        <w:ind w:firstLine="420" w:firstLineChars="200"/>
        <w:rPr>
          <w:rFonts w:ascii="宋体" w:hAnsi="宋体" w:eastAsia="宋体"/>
          <w:color w:val="auto"/>
          <w:sz w:val="21"/>
          <w:szCs w:val="21"/>
        </w:rPr>
      </w:pPr>
      <w:bookmarkStart w:id="183" w:name="_Toc7085"/>
      <w:r>
        <w:rPr>
          <w:rFonts w:hint="eastAsia" w:ascii="宋体" w:hAnsi="宋体" w:eastAsia="宋体"/>
          <w:color w:val="auto"/>
          <w:sz w:val="21"/>
          <w:szCs w:val="21"/>
        </w:rPr>
        <w:t>4. 投标</w:t>
      </w:r>
      <w:bookmarkEnd w:id="177"/>
      <w:bookmarkEnd w:id="178"/>
      <w:bookmarkEnd w:id="179"/>
      <w:bookmarkEnd w:id="180"/>
      <w:bookmarkEnd w:id="181"/>
      <w:bookmarkEnd w:id="182"/>
      <w:bookmarkEnd w:id="183"/>
    </w:p>
    <w:p>
      <w:pPr>
        <w:pStyle w:val="57"/>
        <w:ind w:firstLine="422" w:firstLineChars="200"/>
        <w:rPr>
          <w:rFonts w:ascii="宋体" w:hAnsi="宋体" w:eastAsia="宋体"/>
          <w:b/>
          <w:color w:val="auto"/>
          <w:sz w:val="21"/>
          <w:szCs w:val="21"/>
        </w:rPr>
      </w:pPr>
      <w:bookmarkStart w:id="184" w:name="_Toc20016"/>
      <w:bookmarkStart w:id="185" w:name="_Toc322615418"/>
      <w:bookmarkStart w:id="186" w:name="_Toc323711770"/>
      <w:bookmarkStart w:id="187" w:name="_Toc319407857"/>
      <w:bookmarkStart w:id="188" w:name="_Toc245036623"/>
      <w:bookmarkStart w:id="189" w:name="_Toc319408092"/>
      <w:bookmarkStart w:id="190" w:name="_Toc152042332"/>
      <w:bookmarkStart w:id="191" w:name="_Toc392345932"/>
      <w:bookmarkStart w:id="192" w:name="_Toc144974524"/>
      <w:bookmarkStart w:id="193" w:name="_Toc152045556"/>
      <w:r>
        <w:rPr>
          <w:rFonts w:hint="eastAsia" w:ascii="宋体" w:hAnsi="宋体" w:eastAsia="宋体"/>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ascii="宋体" w:hAnsi="宋体" w:cs="宋体"/>
          <w:color w:val="auto"/>
          <w:szCs w:val="21"/>
        </w:rPr>
      </w:pPr>
      <w:r>
        <w:rPr>
          <w:rFonts w:hint="eastAsia" w:ascii="宋体" w:hAnsi="宋体" w:cs="宋体"/>
          <w:color w:val="auto"/>
          <w:szCs w:val="21"/>
        </w:rPr>
        <w:t>4.1.1投标文件的正本与副本</w:t>
      </w:r>
      <w:r>
        <w:rPr>
          <w:rFonts w:hint="eastAsia" w:ascii="宋体" w:hAnsi="宋体" w:cs="宋体"/>
          <w:strike/>
          <w:color w:val="auto"/>
          <w:szCs w:val="21"/>
        </w:rPr>
        <w:t>可分开或</w:t>
      </w:r>
      <w:r>
        <w:rPr>
          <w:rFonts w:hint="eastAsia" w:ascii="宋体" w:hAnsi="宋体" w:cs="宋体"/>
          <w:color w:val="auto"/>
          <w:szCs w:val="21"/>
        </w:rPr>
        <w:t>合并密封包装（包装要求见投标人须知前附表）。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4.1.2 投标文件封套上应写明的内容见投标人须知前附表。</w:t>
      </w:r>
    </w:p>
    <w:p>
      <w:pPr>
        <w:pStyle w:val="57"/>
        <w:ind w:firstLine="422" w:firstLineChars="200"/>
        <w:rPr>
          <w:rFonts w:ascii="宋体" w:hAnsi="宋体" w:eastAsia="宋体"/>
          <w:b/>
          <w:color w:val="auto"/>
          <w:sz w:val="21"/>
          <w:szCs w:val="21"/>
        </w:rPr>
      </w:pPr>
      <w:bookmarkStart w:id="194" w:name="_Toc322615419"/>
      <w:bookmarkStart w:id="195" w:name="_Toc152045557"/>
      <w:bookmarkStart w:id="196" w:name="_Toc245036624"/>
      <w:bookmarkStart w:id="197" w:name="_Toc144974525"/>
      <w:bookmarkStart w:id="198" w:name="_Toc152042333"/>
      <w:bookmarkStart w:id="199" w:name="_Toc319408093"/>
      <w:bookmarkStart w:id="200" w:name="_Toc319407858"/>
      <w:bookmarkStart w:id="201" w:name="_Toc323711771"/>
      <w:bookmarkStart w:id="202" w:name="_Toc28433"/>
      <w:bookmarkStart w:id="203" w:name="_Toc392345933"/>
      <w:r>
        <w:rPr>
          <w:rFonts w:hint="eastAsia" w:ascii="宋体" w:hAnsi="宋体" w:eastAsia="宋体"/>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ascii="宋体" w:hAnsi="宋体" w:cs="宋体"/>
          <w:color w:val="auto"/>
          <w:szCs w:val="21"/>
        </w:rPr>
      </w:pPr>
      <w:r>
        <w:rPr>
          <w:rFonts w:hint="eastAsia" w:ascii="宋体" w:hAnsi="宋体" w:cs="宋体"/>
          <w:color w:val="auto"/>
          <w:szCs w:val="21"/>
        </w:rPr>
        <w:t>4.2.1 投标人应在前附表第2.2.2项规定的投标截止时间前递交投标文件。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4.2.2 投标人递交投标文件的地点：见投标人须知前附表。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4.2.3 除投标人须知前附表另有规定外，投标人所递交的投标文件不予退还。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4.2.4 招标人收到投标文件后，向投标人出具签收凭证。</w:t>
      </w:r>
    </w:p>
    <w:p>
      <w:pPr>
        <w:pStyle w:val="57"/>
        <w:ind w:firstLine="422" w:firstLineChars="200"/>
        <w:rPr>
          <w:rFonts w:ascii="宋体" w:hAnsi="宋体" w:eastAsia="宋体"/>
          <w:b/>
          <w:color w:val="auto"/>
          <w:sz w:val="21"/>
          <w:szCs w:val="21"/>
        </w:rPr>
      </w:pPr>
      <w:bookmarkStart w:id="204" w:name="_Toc392345934"/>
      <w:bookmarkStart w:id="205" w:name="_Toc319408094"/>
      <w:bookmarkStart w:id="206" w:name="_Toc245036625"/>
      <w:bookmarkStart w:id="207" w:name="_Toc322615420"/>
      <w:bookmarkStart w:id="208" w:name="_Toc152045558"/>
      <w:bookmarkStart w:id="209" w:name="_Toc152042334"/>
      <w:bookmarkStart w:id="210" w:name="_Toc21598"/>
      <w:bookmarkStart w:id="211" w:name="_Toc144974526"/>
      <w:bookmarkStart w:id="212" w:name="_Toc319407859"/>
      <w:bookmarkStart w:id="213" w:name="_Toc323711772"/>
      <w:r>
        <w:rPr>
          <w:rFonts w:hint="eastAsia" w:ascii="宋体" w:hAnsi="宋体" w:eastAsia="宋体"/>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ascii="宋体" w:hAnsi="宋体" w:cs="宋体"/>
          <w:color w:val="auto"/>
          <w:szCs w:val="21"/>
        </w:rPr>
      </w:pPr>
      <w:r>
        <w:rPr>
          <w:rFonts w:hint="eastAsia" w:ascii="宋体" w:hAnsi="宋体" w:cs="宋体"/>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rPr>
      </w:pPr>
      <w:r>
        <w:rPr>
          <w:rFonts w:hint="eastAsia" w:ascii="宋体" w:hAnsi="宋体" w:cs="宋体"/>
          <w:color w:val="auto"/>
          <w:szCs w:val="21"/>
        </w:rPr>
        <w:t>4.3.2 投标人修改或撤回已递交投标文件的书面通知应按照本章第3.7.2项的要求签字或盖章。</w:t>
      </w:r>
      <w:r>
        <w:rPr>
          <w:rFonts w:hint="eastAsia" w:ascii="宋体" w:hAnsi="宋体" w:cs="宋体"/>
          <w:strike/>
          <w:dstrike w:val="0"/>
          <w:color w:val="auto"/>
          <w:szCs w:val="21"/>
        </w:rPr>
        <w:t>招标人收到书面通知后，向投标人出具签收凭证。</w:t>
      </w:r>
    </w:p>
    <w:p>
      <w:pPr>
        <w:spacing w:line="400" w:lineRule="exact"/>
        <w:ind w:firstLine="420" w:firstLineChars="200"/>
        <w:rPr>
          <w:rFonts w:ascii="宋体" w:hAnsi="宋体" w:cs="宋体"/>
          <w:color w:val="auto"/>
          <w:szCs w:val="21"/>
        </w:rPr>
      </w:pPr>
      <w:r>
        <w:rPr>
          <w:rFonts w:hint="eastAsia" w:ascii="宋体" w:hAnsi="宋体" w:cs="宋体"/>
          <w:color w:val="auto"/>
          <w:szCs w:val="21"/>
        </w:rPr>
        <w:t>4.3.3 修改的内容为投标文件的组成部分。修改的投标文件应按照本章第3条、第4条规定进行编制、密封、标记和递交，并标明“修改”字样。</w:t>
      </w:r>
    </w:p>
    <w:p>
      <w:pPr>
        <w:pStyle w:val="57"/>
        <w:ind w:firstLine="422" w:firstLineChars="200"/>
        <w:rPr>
          <w:rFonts w:ascii="宋体" w:hAnsi="宋体" w:eastAsia="宋体"/>
          <w:b/>
          <w:color w:val="auto"/>
          <w:sz w:val="21"/>
          <w:szCs w:val="21"/>
        </w:rPr>
      </w:pPr>
      <w:bookmarkStart w:id="214" w:name="_Toc14614"/>
      <w:bookmarkStart w:id="215" w:name="_Toc392345935"/>
      <w:r>
        <w:rPr>
          <w:rFonts w:hint="eastAsia" w:ascii="宋体" w:hAnsi="宋体" w:eastAsia="宋体"/>
          <w:b/>
          <w:color w:val="auto"/>
          <w:sz w:val="21"/>
          <w:szCs w:val="21"/>
        </w:rPr>
        <w:t>4.4 投标文件的拒收情形</w:t>
      </w:r>
      <w:bookmarkEnd w:id="214"/>
      <w:bookmarkEnd w:id="215"/>
    </w:p>
    <w:p>
      <w:pPr>
        <w:spacing w:line="400" w:lineRule="exact"/>
        <w:ind w:firstLine="420" w:firstLineChars="200"/>
        <w:rPr>
          <w:rFonts w:ascii="宋体" w:hAnsi="宋体" w:cs="宋体"/>
          <w:color w:val="auto"/>
          <w:szCs w:val="21"/>
        </w:rPr>
      </w:pPr>
      <w:r>
        <w:rPr>
          <w:rFonts w:hint="eastAsia" w:ascii="宋体" w:hAnsi="宋体" w:cs="宋体"/>
          <w:color w:val="auto"/>
          <w:szCs w:val="21"/>
        </w:rPr>
        <w:t>详见投标人须知前附表。</w:t>
      </w:r>
      <w:bookmarkStart w:id="216" w:name="_Toc18369"/>
      <w:bookmarkStart w:id="217" w:name="_Toc392345936"/>
    </w:p>
    <w:p>
      <w:pPr>
        <w:spacing w:line="400" w:lineRule="exact"/>
        <w:ind w:firstLine="422" w:firstLineChars="200"/>
        <w:rPr>
          <w:rFonts w:ascii="宋体" w:hAnsi="宋体" w:cs="宋体"/>
          <w:color w:val="auto"/>
          <w:szCs w:val="21"/>
        </w:rPr>
      </w:pPr>
      <w:r>
        <w:rPr>
          <w:rFonts w:hint="eastAsia" w:ascii="宋体" w:hAnsi="宋体" w:cs="宋体"/>
          <w:b/>
          <w:bCs/>
          <w:color w:val="auto"/>
          <w:szCs w:val="21"/>
        </w:rPr>
        <w:t>5. 开标</w:t>
      </w:r>
      <w:bookmarkEnd w:id="159"/>
      <w:bookmarkEnd w:id="160"/>
      <w:bookmarkEnd w:id="161"/>
      <w:bookmarkEnd w:id="162"/>
      <w:r>
        <w:rPr>
          <w:rFonts w:hint="eastAsia" w:ascii="宋体" w:hAnsi="宋体" w:cs="宋体"/>
          <w:b/>
          <w:bCs/>
          <w:color w:val="auto"/>
          <w:szCs w:val="21"/>
        </w:rPr>
        <w:t>程序</w:t>
      </w:r>
      <w:bookmarkEnd w:id="216"/>
      <w:bookmarkEnd w:id="217"/>
      <w:r>
        <w:rPr>
          <w:rFonts w:hint="eastAsia" w:ascii="宋体" w:hAnsi="宋体" w:cs="宋体"/>
          <w:b/>
          <w:bCs/>
          <w:color w:val="auto"/>
          <w:szCs w:val="21"/>
        </w:rPr>
        <w:t>（为确保开评标现场的疫情防控安全，到现场参与开评标的各类人员应出示健康码。为减少人员聚集程度及滞留时间，投标人不需在开标现场。）</w:t>
      </w:r>
    </w:p>
    <w:p>
      <w:pPr>
        <w:pStyle w:val="57"/>
        <w:ind w:firstLine="422" w:firstLineChars="200"/>
        <w:rPr>
          <w:rFonts w:ascii="宋体" w:hAnsi="宋体" w:eastAsia="宋体"/>
          <w:b/>
          <w:color w:val="auto"/>
          <w:sz w:val="21"/>
          <w:szCs w:val="21"/>
        </w:rPr>
      </w:pPr>
      <w:bookmarkStart w:id="218" w:name="_Toc392345937"/>
      <w:bookmarkStart w:id="219" w:name="_Toc152045560"/>
      <w:bookmarkStart w:id="220" w:name="_Toc144974528"/>
      <w:bookmarkStart w:id="221" w:name="_Toc152042336"/>
      <w:bookmarkStart w:id="222" w:name="_Toc229646741"/>
      <w:bookmarkStart w:id="223" w:name="_Toc13624"/>
      <w:r>
        <w:rPr>
          <w:rFonts w:hint="eastAsia" w:ascii="宋体" w:hAnsi="宋体" w:eastAsia="宋体"/>
          <w:b/>
          <w:color w:val="auto"/>
          <w:sz w:val="21"/>
          <w:szCs w:val="21"/>
        </w:rPr>
        <w:t>5.1 开标时间和地点</w:t>
      </w:r>
      <w:bookmarkEnd w:id="218"/>
      <w:bookmarkEnd w:id="219"/>
      <w:bookmarkEnd w:id="220"/>
      <w:bookmarkEnd w:id="221"/>
      <w:bookmarkEnd w:id="222"/>
      <w:r>
        <w:rPr>
          <w:rFonts w:hint="eastAsia" w:ascii="宋体" w:hAnsi="宋体" w:eastAsia="宋体"/>
          <w:b/>
          <w:color w:val="auto"/>
          <w:sz w:val="21"/>
          <w:szCs w:val="21"/>
        </w:rPr>
        <w:t>、参加开标会议的要求</w:t>
      </w:r>
      <w:bookmarkEnd w:id="223"/>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ascii="宋体" w:hAnsi="宋体" w:eastAsia="宋体"/>
          <w:b/>
          <w:color w:val="auto"/>
          <w:sz w:val="21"/>
          <w:szCs w:val="21"/>
        </w:rPr>
      </w:pPr>
      <w:bookmarkStart w:id="224" w:name="_Toc28832"/>
      <w:bookmarkStart w:id="225" w:name="_Toc229646742"/>
      <w:bookmarkStart w:id="226" w:name="_Toc392345938"/>
      <w:bookmarkStart w:id="227" w:name="_Toc144974529"/>
      <w:bookmarkStart w:id="228" w:name="_Toc152045561"/>
      <w:bookmarkStart w:id="229" w:name="_Toc152042337"/>
      <w:r>
        <w:rPr>
          <w:rFonts w:hint="eastAsia" w:ascii="宋体" w:hAnsi="宋体" w:eastAsia="宋体"/>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ascii="宋体" w:hAnsi="宋体" w:cs="宋体"/>
          <w:color w:val="auto"/>
          <w:szCs w:val="21"/>
        </w:rPr>
      </w:pPr>
      <w:bookmarkStart w:id="230" w:name="_Toc144974530"/>
      <w:bookmarkStart w:id="231" w:name="_Toc152045562"/>
      <w:bookmarkStart w:id="232" w:name="_Toc152042338"/>
      <w:r>
        <w:rPr>
          <w:rFonts w:hint="eastAsia" w:ascii="宋体" w:hAnsi="宋体" w:cs="宋体"/>
          <w:color w:val="auto"/>
          <w:szCs w:val="21"/>
        </w:rPr>
        <w:t>主持人按下列程序进行开标：</w:t>
      </w:r>
    </w:p>
    <w:p>
      <w:pPr>
        <w:spacing w:line="400" w:lineRule="exact"/>
        <w:ind w:firstLine="420" w:firstLineChars="200"/>
        <w:rPr>
          <w:rFonts w:ascii="宋体" w:hAnsi="宋体" w:cs="宋体"/>
          <w:color w:val="auto"/>
          <w:szCs w:val="21"/>
        </w:rPr>
      </w:pPr>
      <w:bookmarkStart w:id="233" w:name="_Toc296602450"/>
      <w:r>
        <w:rPr>
          <w:rFonts w:hint="eastAsia" w:ascii="宋体" w:hAnsi="宋体" w:cs="宋体"/>
          <w:color w:val="auto"/>
          <w:szCs w:val="21"/>
        </w:rPr>
        <w:t>（1）宣布开标纪律；</w:t>
      </w:r>
    </w:p>
    <w:p>
      <w:pPr>
        <w:spacing w:line="400" w:lineRule="exact"/>
        <w:ind w:firstLine="420" w:firstLineChars="200"/>
        <w:rPr>
          <w:rFonts w:ascii="宋体" w:hAnsi="宋体" w:cs="宋体"/>
          <w:color w:val="auto"/>
          <w:szCs w:val="21"/>
        </w:rPr>
      </w:pPr>
      <w:r>
        <w:rPr>
          <w:rFonts w:hint="eastAsia" w:ascii="宋体" w:hAnsi="宋体" w:cs="宋体"/>
          <w:color w:val="auto"/>
          <w:szCs w:val="21"/>
        </w:rPr>
        <w:t>（2）公布在投标截止时间前递交投标文件的投标人名称，</w:t>
      </w:r>
      <w:r>
        <w:rPr>
          <w:rFonts w:hint="eastAsia" w:ascii="宋体" w:hAnsi="宋体" w:cs="宋体"/>
          <w:b/>
          <w:bCs/>
          <w:color w:val="auto"/>
          <w:szCs w:val="21"/>
        </w:rPr>
        <w:t>投标人不需到场</w:t>
      </w:r>
      <w:r>
        <w:rPr>
          <w:rFonts w:hint="eastAsia"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（3）宣布开标人、唱标人、记录人、监标人等有关人员姓名；</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（4）按照投标人须知前附表规定检查投标文件的密封情况；</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（5）按照投标人须知前附表的规定确定并宣布投标文件开标顺序；</w:t>
      </w:r>
    </w:p>
    <w:p>
      <w:pPr>
        <w:spacing w:line="400" w:lineRule="exact"/>
        <w:ind w:firstLine="420" w:firstLineChars="200"/>
        <w:rPr>
          <w:rFonts w:ascii="宋体" w:hAnsi="宋体" w:cs="宋体"/>
          <w:color w:val="auto"/>
          <w:szCs w:val="21"/>
        </w:rPr>
      </w:pPr>
      <w:r>
        <w:rPr>
          <w:rFonts w:hint="eastAsia" w:ascii="宋体" w:hAnsi="宋体" w:cs="宋体"/>
          <w:strike/>
          <w:color w:val="auto"/>
          <w:szCs w:val="21"/>
        </w:rPr>
        <w:t>（6）设有标底的，公布标底；</w:t>
      </w:r>
      <w:r>
        <w:rPr>
          <w:rFonts w:hint="eastAsia" w:ascii="宋体" w:hAnsi="宋体" w:cs="宋体"/>
          <w:color w:val="auto"/>
          <w:szCs w:val="21"/>
        </w:rPr>
        <w:t xml:space="preserve"> </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olor w:val="auto"/>
          <w:szCs w:val="21"/>
        </w:rPr>
      </w:pPr>
      <w:r>
        <w:rPr>
          <w:rFonts w:hint="eastAsia" w:ascii="宋体" w:hAnsi="宋体" w:cs="宋体"/>
          <w:color w:val="auto"/>
          <w:szCs w:val="21"/>
        </w:rPr>
        <w:t>（8）</w:t>
      </w:r>
      <w:r>
        <w:rPr>
          <w:rFonts w:hint="eastAsia" w:ascii="宋体" w:hAnsi="宋体"/>
          <w:color w:val="auto"/>
          <w:szCs w:val="21"/>
        </w:rPr>
        <w:t>启封技术标，由评标委员会对投标人的技术标进行综合评议并打分，宣布各投标人技术标得分；</w:t>
      </w:r>
    </w:p>
    <w:p>
      <w:pPr>
        <w:spacing w:line="400" w:lineRule="exact"/>
        <w:ind w:left="420" w:leftChars="200"/>
        <w:rPr>
          <w:rFonts w:ascii="宋体" w:hAnsi="宋体"/>
          <w:color w:val="auto"/>
          <w:szCs w:val="21"/>
        </w:rPr>
      </w:pPr>
      <w:r>
        <w:rPr>
          <w:rFonts w:hint="eastAsia" w:ascii="宋体" w:hAnsi="宋体"/>
          <w:color w:val="auto"/>
          <w:szCs w:val="21"/>
        </w:rPr>
        <w:t>（9）启封商务标，评标委员会对商务标进行评议并计算得分，宣布商务标得分；</w:t>
      </w:r>
    </w:p>
    <w:p>
      <w:pPr>
        <w:spacing w:line="400" w:lineRule="exact"/>
        <w:ind w:left="420" w:leftChars="200"/>
        <w:rPr>
          <w:rFonts w:ascii="宋体" w:hAnsi="宋体"/>
          <w:color w:val="auto"/>
          <w:szCs w:val="21"/>
        </w:rPr>
      </w:pPr>
      <w:r>
        <w:rPr>
          <w:rFonts w:hint="eastAsia" w:ascii="宋体" w:hAnsi="宋体"/>
          <w:color w:val="auto"/>
          <w:szCs w:val="21"/>
        </w:rPr>
        <w:t>（10）宣布各投标人总得分，宣布中标候选人；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w:t>
      </w:r>
      <w:r>
        <w:rPr>
          <w:rFonts w:hint="eastAsia" w:ascii="宋体" w:hAnsi="宋体" w:cs="宋体"/>
          <w:strike/>
          <w:color w:val="auto"/>
          <w:szCs w:val="21"/>
        </w:rPr>
        <w:t>投标人代表</w:t>
      </w:r>
      <w:r>
        <w:rPr>
          <w:rFonts w:hint="eastAsia" w:ascii="宋体" w:hAnsi="宋体" w:cs="宋体"/>
          <w:b/>
          <w:bCs/>
          <w:color w:val="auto"/>
          <w:szCs w:val="21"/>
        </w:rPr>
        <w:t>（投标人不需签字确认）</w:t>
      </w:r>
      <w:r>
        <w:rPr>
          <w:rFonts w:hint="eastAsia" w:ascii="宋体" w:hAnsi="宋体" w:cs="宋体"/>
          <w:color w:val="auto"/>
          <w:szCs w:val="21"/>
        </w:rPr>
        <w:t>、招标人代表、监标人、记录人等有关人员在开标记录上签字确认；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w:t>
      </w:r>
      <w:r>
        <w:rPr>
          <w:rFonts w:hint="eastAsia" w:ascii="宋体" w:hAnsi="宋体"/>
          <w:color w:val="auto"/>
          <w:szCs w:val="21"/>
        </w:rPr>
        <w:t>根据招标人要求，公证员对开标评标全过程进行公证</w:t>
      </w:r>
      <w:r>
        <w:rPr>
          <w:rFonts w:hint="eastAsia" w:ascii="宋体" w:hAnsi="宋体" w:cs="宋体"/>
          <w:color w:val="auto"/>
          <w:szCs w:val="21"/>
        </w:rPr>
        <w:t>。</w:t>
      </w:r>
    </w:p>
    <w:p>
      <w:pPr>
        <w:pStyle w:val="57"/>
        <w:ind w:firstLine="422" w:firstLineChars="200"/>
        <w:rPr>
          <w:rFonts w:ascii="宋体" w:hAnsi="宋体" w:eastAsia="宋体"/>
          <w:b/>
          <w:color w:val="auto"/>
          <w:sz w:val="21"/>
          <w:szCs w:val="21"/>
        </w:rPr>
      </w:pPr>
      <w:bookmarkStart w:id="234" w:name="_Toc624"/>
      <w:bookmarkStart w:id="235" w:name="_Toc392345939"/>
      <w:r>
        <w:rPr>
          <w:rFonts w:hint="eastAsia" w:ascii="宋体" w:hAnsi="宋体" w:eastAsia="宋体"/>
          <w:b/>
          <w:color w:val="auto"/>
          <w:sz w:val="21"/>
          <w:szCs w:val="21"/>
        </w:rPr>
        <w:t>5.3 开标异议</w:t>
      </w:r>
      <w:bookmarkEnd w:id="233"/>
      <w:bookmarkEnd w:id="234"/>
      <w:bookmarkEnd w:id="235"/>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投标人对开标有异议的，应当在开标现场提出，招标人当场作出答复，并制作记录。</w:t>
      </w:r>
    </w:p>
    <w:p>
      <w:pPr>
        <w:pStyle w:val="56"/>
        <w:spacing w:before="0"/>
        <w:ind w:firstLine="420" w:firstLineChars="200"/>
        <w:rPr>
          <w:rFonts w:ascii="宋体" w:hAnsi="宋体" w:eastAsia="宋体"/>
          <w:color w:val="auto"/>
          <w:sz w:val="21"/>
          <w:szCs w:val="21"/>
        </w:rPr>
      </w:pPr>
      <w:bookmarkStart w:id="236" w:name="_Toc21142"/>
      <w:bookmarkStart w:id="237" w:name="_Toc392345940"/>
      <w:bookmarkStart w:id="238" w:name="_Toc229646744"/>
      <w:r>
        <w:rPr>
          <w:rFonts w:hint="eastAsia" w:ascii="宋体" w:hAnsi="宋体" w:eastAsia="宋体"/>
          <w:color w:val="auto"/>
          <w:sz w:val="21"/>
          <w:szCs w:val="21"/>
        </w:rPr>
        <w:t>6. 评标</w:t>
      </w:r>
      <w:bookmarkEnd w:id="230"/>
      <w:bookmarkEnd w:id="231"/>
      <w:bookmarkEnd w:id="232"/>
      <w:bookmarkEnd w:id="236"/>
      <w:bookmarkEnd w:id="237"/>
      <w:bookmarkEnd w:id="238"/>
    </w:p>
    <w:p>
      <w:pPr>
        <w:pStyle w:val="57"/>
        <w:ind w:firstLine="422" w:firstLineChars="200"/>
        <w:rPr>
          <w:rFonts w:ascii="宋体" w:hAnsi="宋体" w:eastAsia="宋体"/>
          <w:b/>
          <w:color w:val="auto"/>
          <w:sz w:val="21"/>
          <w:szCs w:val="21"/>
        </w:rPr>
      </w:pPr>
      <w:bookmarkStart w:id="239" w:name="_Toc144974531"/>
      <w:bookmarkStart w:id="240" w:name="_Toc392345941"/>
      <w:bookmarkStart w:id="241" w:name="_Toc229646745"/>
      <w:bookmarkStart w:id="242" w:name="_Toc7251"/>
      <w:bookmarkStart w:id="243" w:name="_Toc152042339"/>
      <w:bookmarkStart w:id="244" w:name="_Toc152045563"/>
      <w:r>
        <w:rPr>
          <w:rFonts w:hint="eastAsia" w:ascii="宋体" w:hAnsi="宋体" w:eastAsia="宋体"/>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ascii="宋体" w:hAnsi="宋体" w:cs="宋体"/>
          <w:color w:val="auto"/>
          <w:szCs w:val="21"/>
        </w:rPr>
      </w:pPr>
      <w:bookmarkStart w:id="245" w:name="_Toc152045564"/>
      <w:bookmarkStart w:id="246" w:name="_Toc229646746"/>
      <w:bookmarkStart w:id="247" w:name="_Toc152042340"/>
      <w:bookmarkStart w:id="248" w:name="_Toc144974532"/>
      <w:r>
        <w:rPr>
          <w:rFonts w:hint="eastAsia" w:ascii="宋体" w:hAnsi="宋体" w:cs="宋体"/>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6.1.2 评标委员会成员有下列情形之一的，应当回避：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（1）招标人或投标人的主要负责人的近亲属；</w:t>
      </w:r>
    </w:p>
    <w:p>
      <w:pPr>
        <w:spacing w:line="400" w:lineRule="exact"/>
        <w:ind w:firstLine="420" w:firstLineChars="200"/>
        <w:rPr>
          <w:rFonts w:ascii="宋体" w:hAnsi="宋体" w:cs="宋体"/>
          <w:color w:val="auto"/>
          <w:szCs w:val="21"/>
        </w:rPr>
      </w:pPr>
      <w:r>
        <w:rPr>
          <w:rFonts w:hint="eastAsia" w:ascii="宋体" w:hAnsi="宋体" w:cs="宋体"/>
          <w:color w:val="auto"/>
          <w:szCs w:val="21"/>
        </w:rPr>
        <w:t>（2）项目主管部门或者行政监督部门的人员；</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（3）与投标人有经济利益关系，可能影响对投标公正评审的；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（4）曾因在招标、评标以及其他与招标投标有关活动中从事违法行为而受过行政处罚或刑事处罚的。</w:t>
      </w:r>
    </w:p>
    <w:p>
      <w:pPr>
        <w:pStyle w:val="57"/>
        <w:tabs>
          <w:tab w:val="left" w:pos="2620"/>
        </w:tabs>
        <w:ind w:firstLine="422" w:firstLineChars="200"/>
        <w:rPr>
          <w:rFonts w:ascii="宋体" w:hAnsi="宋体" w:eastAsia="宋体"/>
          <w:b/>
          <w:color w:val="auto"/>
          <w:sz w:val="21"/>
          <w:szCs w:val="21"/>
        </w:rPr>
      </w:pPr>
      <w:bookmarkStart w:id="249" w:name="_Toc392345942"/>
      <w:bookmarkStart w:id="250" w:name="_Toc28610"/>
      <w:r>
        <w:rPr>
          <w:rFonts w:hint="eastAsia" w:ascii="宋体" w:hAnsi="宋体" w:eastAsia="宋体"/>
          <w:b/>
          <w:color w:val="auto"/>
          <w:sz w:val="21"/>
          <w:szCs w:val="21"/>
        </w:rPr>
        <w:t>6.2 评标原则</w:t>
      </w:r>
      <w:bookmarkEnd w:id="245"/>
      <w:bookmarkEnd w:id="246"/>
      <w:bookmarkEnd w:id="247"/>
      <w:bookmarkEnd w:id="248"/>
      <w:bookmarkEnd w:id="249"/>
      <w:bookmarkEnd w:id="250"/>
      <w:r>
        <w:rPr>
          <w:rFonts w:hint="eastAsia" w:ascii="宋体" w:hAnsi="宋体" w:eastAsia="宋体"/>
          <w:b/>
          <w:color w:val="auto"/>
          <w:sz w:val="21"/>
          <w:szCs w:val="21"/>
        </w:rPr>
        <w:tab/>
      </w:r>
    </w:p>
    <w:p>
      <w:pPr>
        <w:spacing w:line="400" w:lineRule="exact"/>
        <w:ind w:firstLine="420" w:firstLineChars="200"/>
        <w:rPr>
          <w:rFonts w:ascii="宋体" w:hAnsi="宋体" w:cs="宋体"/>
          <w:color w:val="auto"/>
          <w:szCs w:val="21"/>
        </w:rPr>
      </w:pPr>
      <w:r>
        <w:rPr>
          <w:rFonts w:hint="eastAsia" w:ascii="宋体" w:hAnsi="宋体" w:cs="宋体"/>
          <w:color w:val="auto"/>
          <w:szCs w:val="21"/>
        </w:rPr>
        <w:t>评标活动遵循公平、公正、科学和择优的原则。</w:t>
      </w:r>
    </w:p>
    <w:p>
      <w:pPr>
        <w:pStyle w:val="57"/>
        <w:ind w:firstLine="422" w:firstLineChars="200"/>
        <w:rPr>
          <w:rFonts w:ascii="宋体" w:hAnsi="宋体" w:eastAsia="宋体"/>
          <w:b/>
          <w:color w:val="auto"/>
          <w:sz w:val="21"/>
          <w:szCs w:val="21"/>
          <w:u w:val="single"/>
        </w:rPr>
      </w:pPr>
      <w:bookmarkStart w:id="251" w:name="_Toc229646747"/>
      <w:bookmarkStart w:id="252" w:name="_Toc152042341"/>
      <w:bookmarkStart w:id="253" w:name="_Toc392345943"/>
      <w:bookmarkStart w:id="254" w:name="_Toc1522"/>
      <w:bookmarkStart w:id="255" w:name="_Toc152045565"/>
      <w:bookmarkStart w:id="256" w:name="_Toc144974533"/>
      <w:r>
        <w:rPr>
          <w:rFonts w:hint="eastAsia" w:ascii="宋体" w:hAnsi="宋体" w:eastAsia="宋体"/>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ascii="宋体" w:hAnsi="宋体" w:cs="宋体"/>
          <w:color w:val="auto"/>
          <w:szCs w:val="21"/>
        </w:rPr>
      </w:pPr>
      <w:bookmarkStart w:id="257" w:name="_Toc152042342"/>
      <w:bookmarkStart w:id="258" w:name="_Toc152045566"/>
      <w:bookmarkStart w:id="259" w:name="_Toc144974534"/>
      <w:bookmarkStart w:id="260" w:name="_Toc229646748"/>
      <w:r>
        <w:rPr>
          <w:rFonts w:hint="eastAsia" w:ascii="宋体" w:hAnsi="宋体" w:cs="宋体"/>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ascii="宋体" w:hAnsi="宋体" w:eastAsia="宋体"/>
          <w:b/>
          <w:color w:val="auto"/>
          <w:sz w:val="21"/>
          <w:szCs w:val="21"/>
        </w:rPr>
      </w:pPr>
      <w:bookmarkStart w:id="261" w:name="_Toc27286"/>
      <w:bookmarkStart w:id="262" w:name="_Toc413488678"/>
      <w:r>
        <w:rPr>
          <w:rFonts w:hint="eastAsia" w:ascii="宋体" w:hAnsi="宋体" w:eastAsia="宋体"/>
          <w:b/>
          <w:color w:val="auto"/>
          <w:sz w:val="21"/>
          <w:szCs w:val="21"/>
        </w:rPr>
        <w:t>6.4中标候选人公示媒介</w:t>
      </w:r>
      <w:bookmarkEnd w:id="261"/>
      <w:bookmarkEnd w:id="262"/>
    </w:p>
    <w:p>
      <w:pPr>
        <w:spacing w:line="400" w:lineRule="exact"/>
        <w:ind w:firstLine="420" w:firstLineChars="200"/>
        <w:rPr>
          <w:rFonts w:ascii="宋体" w:hAnsi="宋体" w:cs="宋体"/>
          <w:color w:val="auto"/>
          <w:szCs w:val="21"/>
        </w:rPr>
      </w:pPr>
      <w:r>
        <w:rPr>
          <w:rFonts w:hint="eastAsia" w:ascii="宋体" w:hAnsi="宋体" w:cs="宋体"/>
          <w:color w:val="auto"/>
          <w:szCs w:val="21"/>
        </w:rPr>
        <w:t>见投标人须知前附表。</w:t>
      </w:r>
    </w:p>
    <w:p>
      <w:pPr>
        <w:pStyle w:val="56"/>
        <w:spacing w:before="0"/>
        <w:ind w:firstLine="420" w:firstLineChars="200"/>
        <w:rPr>
          <w:rFonts w:ascii="宋体" w:hAnsi="宋体" w:eastAsia="宋体"/>
          <w:color w:val="auto"/>
          <w:sz w:val="21"/>
          <w:szCs w:val="21"/>
        </w:rPr>
      </w:pPr>
      <w:bookmarkStart w:id="263" w:name="_Toc392345944"/>
      <w:bookmarkStart w:id="264" w:name="_Toc31997"/>
      <w:r>
        <w:rPr>
          <w:rFonts w:hint="eastAsia" w:ascii="宋体" w:hAnsi="宋体" w:eastAsia="宋体"/>
          <w:color w:val="auto"/>
          <w:sz w:val="21"/>
          <w:szCs w:val="21"/>
        </w:rPr>
        <w:t>7. 合同授予</w:t>
      </w:r>
      <w:bookmarkEnd w:id="257"/>
      <w:bookmarkEnd w:id="258"/>
      <w:bookmarkEnd w:id="259"/>
      <w:bookmarkEnd w:id="260"/>
      <w:bookmarkEnd w:id="263"/>
      <w:bookmarkEnd w:id="264"/>
    </w:p>
    <w:p>
      <w:pPr>
        <w:pStyle w:val="57"/>
        <w:ind w:firstLine="422" w:firstLineChars="200"/>
        <w:rPr>
          <w:rFonts w:ascii="宋体" w:hAnsi="宋体" w:eastAsia="宋体"/>
          <w:b/>
          <w:color w:val="auto"/>
          <w:sz w:val="21"/>
          <w:szCs w:val="21"/>
        </w:rPr>
      </w:pPr>
      <w:bookmarkStart w:id="265" w:name="_Toc392345945"/>
      <w:bookmarkStart w:id="266" w:name="_Toc152042343"/>
      <w:bookmarkStart w:id="267" w:name="_Toc144974535"/>
      <w:bookmarkStart w:id="268" w:name="_Toc152045567"/>
      <w:bookmarkStart w:id="269" w:name="_Toc8962"/>
      <w:bookmarkStart w:id="270" w:name="_Toc229646749"/>
      <w:r>
        <w:rPr>
          <w:rFonts w:hint="eastAsia" w:ascii="宋体" w:hAnsi="宋体" w:eastAsia="宋体"/>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ascii="宋体" w:hAnsi="宋体" w:cs="宋体"/>
          <w:color w:val="auto"/>
          <w:szCs w:val="21"/>
        </w:rPr>
      </w:pPr>
      <w:bookmarkStart w:id="271" w:name="_Toc152042344"/>
      <w:bookmarkStart w:id="272" w:name="_Toc144974536"/>
      <w:bookmarkStart w:id="273" w:name="_Toc152045568"/>
      <w:bookmarkStart w:id="274" w:name="_Toc229646750"/>
      <w:r>
        <w:rPr>
          <w:rFonts w:hint="eastAsia" w:ascii="宋体" w:hAnsi="宋体" w:cs="宋体"/>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ascii="宋体" w:hAnsi="宋体" w:eastAsia="宋体"/>
          <w:b/>
          <w:color w:val="auto"/>
          <w:sz w:val="21"/>
          <w:szCs w:val="21"/>
        </w:rPr>
      </w:pPr>
      <w:bookmarkStart w:id="275" w:name="_Toc32437"/>
      <w:bookmarkStart w:id="276" w:name="_Toc392345946"/>
      <w:r>
        <w:rPr>
          <w:rFonts w:hint="eastAsia" w:ascii="宋体" w:hAnsi="宋体" w:eastAsia="宋体"/>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ascii="宋体" w:hAnsi="宋体" w:cs="宋体"/>
          <w:color w:val="auto"/>
          <w:szCs w:val="21"/>
        </w:rPr>
      </w:pPr>
      <w:bookmarkStart w:id="277" w:name="_Toc152042345"/>
      <w:bookmarkStart w:id="278" w:name="_Toc152045569"/>
      <w:bookmarkStart w:id="279" w:name="_Toc144974537"/>
      <w:bookmarkStart w:id="280" w:name="_Toc229646751"/>
      <w:r>
        <w:rPr>
          <w:rFonts w:hint="eastAsia" w:ascii="宋体" w:hAnsi="宋体" w:cs="宋体"/>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ascii="宋体" w:hAnsi="宋体" w:eastAsia="宋体"/>
          <w:b/>
          <w:color w:val="auto"/>
          <w:sz w:val="21"/>
          <w:szCs w:val="21"/>
        </w:rPr>
      </w:pPr>
      <w:bookmarkStart w:id="281" w:name="_Toc392345947"/>
      <w:bookmarkStart w:id="282" w:name="_Toc296602458"/>
      <w:bookmarkStart w:id="283" w:name="_Toc246996212"/>
      <w:bookmarkStart w:id="284" w:name="_Toc247085726"/>
      <w:bookmarkStart w:id="285" w:name="_Toc179632586"/>
      <w:bookmarkStart w:id="286" w:name="_Toc246996955"/>
      <w:bookmarkStart w:id="287" w:name="_Toc4618"/>
      <w:r>
        <w:rPr>
          <w:rFonts w:hint="eastAsia" w:ascii="宋体" w:hAnsi="宋体" w:eastAsia="宋体"/>
          <w:b/>
          <w:color w:val="auto"/>
          <w:sz w:val="21"/>
          <w:szCs w:val="21"/>
        </w:rPr>
        <w:t>7.3 中标通知</w:t>
      </w:r>
      <w:bookmarkEnd w:id="281"/>
      <w:bookmarkEnd w:id="282"/>
      <w:bookmarkEnd w:id="283"/>
      <w:bookmarkEnd w:id="284"/>
      <w:bookmarkEnd w:id="285"/>
      <w:bookmarkEnd w:id="286"/>
      <w:bookmarkEnd w:id="287"/>
    </w:p>
    <w:p>
      <w:pPr>
        <w:pStyle w:val="11"/>
        <w:spacing w:line="400" w:lineRule="exact"/>
        <w:rPr>
          <w:rFonts w:ascii="宋体" w:hAnsi="宋体" w:cs="宋体"/>
          <w:color w:val="auto"/>
          <w:szCs w:val="21"/>
        </w:rPr>
      </w:pPr>
      <w:bookmarkStart w:id="288" w:name="_Toc392345948"/>
      <w:bookmarkStart w:id="289" w:name="_Toc296602459"/>
      <w:bookmarkStart w:id="290" w:name="_Toc179632587"/>
      <w:bookmarkStart w:id="291" w:name="_Toc246996213"/>
      <w:bookmarkStart w:id="292" w:name="_Toc247085727"/>
      <w:bookmarkStart w:id="293" w:name="_Toc246996956"/>
      <w:r>
        <w:rPr>
          <w:rFonts w:hint="eastAsia" w:ascii="宋体" w:hAnsi="宋体" w:cs="宋体"/>
          <w:color w:val="auto"/>
          <w:szCs w:val="21"/>
        </w:rPr>
        <w:t>7.3.1中标人确定后，招标人将在投标有效期内以书面形式向中标人发出中标通知书。</w:t>
      </w:r>
    </w:p>
    <w:p>
      <w:pPr>
        <w:pStyle w:val="11"/>
        <w:spacing w:line="400" w:lineRule="exact"/>
        <w:rPr>
          <w:rFonts w:ascii="宋体" w:hAnsi="宋体" w:cs="宋体"/>
          <w:color w:val="auto"/>
          <w:szCs w:val="21"/>
        </w:rPr>
      </w:pPr>
      <w:r>
        <w:rPr>
          <w:rFonts w:hint="eastAsia" w:ascii="宋体" w:hAnsi="宋体" w:cs="宋体"/>
          <w:color w:val="auto"/>
          <w:szCs w:val="21"/>
        </w:rPr>
        <w:t>7.3.2招标人将在发出中标通知书的同时，将中标结果以书面形式通知所有未中标的投标人。</w:t>
      </w:r>
    </w:p>
    <w:p>
      <w:pPr>
        <w:pStyle w:val="57"/>
        <w:ind w:firstLine="422" w:firstLineChars="200"/>
        <w:rPr>
          <w:rFonts w:ascii="宋体" w:hAnsi="宋体" w:eastAsia="宋体"/>
          <w:b/>
          <w:color w:val="auto"/>
          <w:sz w:val="21"/>
          <w:szCs w:val="21"/>
        </w:rPr>
      </w:pPr>
      <w:bookmarkStart w:id="294" w:name="_Toc30125"/>
      <w:r>
        <w:rPr>
          <w:rFonts w:hint="eastAsia" w:ascii="宋体" w:hAnsi="宋体" w:eastAsia="宋体"/>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ascii="宋体" w:hAnsi="宋体" w:cs="宋体"/>
          <w:color w:val="auto"/>
          <w:szCs w:val="21"/>
        </w:rPr>
      </w:pPr>
      <w:bookmarkStart w:id="295" w:name="_Toc152045570"/>
      <w:bookmarkStart w:id="296" w:name="_Toc247085728"/>
      <w:bookmarkStart w:id="297" w:name="_Toc152042346"/>
      <w:bookmarkStart w:id="298" w:name="_Toc246996957"/>
      <w:bookmarkStart w:id="299" w:name="_Toc144974538"/>
      <w:bookmarkStart w:id="300" w:name="_Toc246996214"/>
      <w:bookmarkStart w:id="301" w:name="_Toc179632588"/>
      <w:bookmarkStart w:id="302" w:name="_Toc296602460"/>
      <w:r>
        <w:rPr>
          <w:rFonts w:hint="eastAsia" w:ascii="宋体" w:hAnsi="宋体" w:cs="宋体"/>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rPr>
      </w:pPr>
      <w:r>
        <w:rPr>
          <w:rFonts w:hint="eastAsia" w:ascii="宋体" w:hAnsi="宋体" w:cs="宋体"/>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ascii="宋体" w:hAnsi="宋体" w:eastAsia="宋体"/>
          <w:b/>
          <w:color w:val="auto"/>
          <w:sz w:val="21"/>
          <w:szCs w:val="21"/>
        </w:rPr>
      </w:pPr>
      <w:bookmarkStart w:id="303" w:name="_Toc32528"/>
      <w:bookmarkStart w:id="304" w:name="_Toc392345949"/>
      <w:r>
        <w:rPr>
          <w:rFonts w:hint="eastAsia" w:ascii="宋体" w:hAnsi="宋体" w:eastAsia="宋体"/>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ascii="宋体" w:hAnsi="宋体" w:cs="宋体"/>
          <w:color w:val="auto"/>
          <w:szCs w:val="21"/>
        </w:rPr>
      </w:pPr>
      <w:r>
        <w:rPr>
          <w:rFonts w:hint="eastAsia" w:ascii="宋体" w:hAnsi="宋体" w:cs="宋体"/>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7.5.2 发出中标通知书后，招标人无正当理由拒签合同的，招标人向中标人退还投标保证金；给中标人造成损失的，还应当赔偿损失。</w:t>
      </w:r>
    </w:p>
    <w:p>
      <w:pPr>
        <w:pStyle w:val="56"/>
        <w:spacing w:before="0"/>
        <w:ind w:firstLine="420" w:firstLineChars="200"/>
        <w:rPr>
          <w:rFonts w:ascii="宋体" w:hAnsi="宋体" w:eastAsia="宋体"/>
          <w:color w:val="auto"/>
          <w:sz w:val="21"/>
          <w:szCs w:val="21"/>
        </w:rPr>
      </w:pPr>
      <w:bookmarkStart w:id="305" w:name="_Toc152045571"/>
      <w:bookmarkStart w:id="306" w:name="_Toc245036638"/>
      <w:bookmarkStart w:id="307" w:name="_Toc323711786"/>
      <w:bookmarkStart w:id="308" w:name="_Toc24179"/>
      <w:bookmarkStart w:id="309" w:name="_Toc144974539"/>
      <w:bookmarkStart w:id="310" w:name="_Toc392345950"/>
      <w:bookmarkStart w:id="311" w:name="_Toc152042347"/>
      <w:r>
        <w:rPr>
          <w:rFonts w:hint="eastAsia" w:ascii="宋体" w:hAnsi="宋体" w:eastAsia="宋体"/>
          <w:color w:val="auto"/>
          <w:sz w:val="21"/>
          <w:szCs w:val="21"/>
        </w:rPr>
        <w:t>8. 重新招标和不再招标</w:t>
      </w:r>
      <w:bookmarkEnd w:id="305"/>
      <w:bookmarkEnd w:id="306"/>
      <w:bookmarkEnd w:id="307"/>
      <w:bookmarkEnd w:id="308"/>
      <w:bookmarkEnd w:id="309"/>
      <w:bookmarkEnd w:id="310"/>
      <w:bookmarkEnd w:id="311"/>
    </w:p>
    <w:p>
      <w:pPr>
        <w:pStyle w:val="57"/>
        <w:ind w:firstLine="422" w:firstLineChars="200"/>
        <w:rPr>
          <w:rFonts w:ascii="宋体" w:hAnsi="宋体" w:eastAsia="宋体"/>
          <w:b/>
          <w:color w:val="auto"/>
          <w:sz w:val="21"/>
          <w:szCs w:val="21"/>
        </w:rPr>
      </w:pPr>
      <w:bookmarkStart w:id="312" w:name="_Toc322615435"/>
      <w:bookmarkStart w:id="313" w:name="_Toc319407873"/>
      <w:bookmarkStart w:id="314" w:name="_Toc17490"/>
      <w:bookmarkStart w:id="315" w:name="_Toc319408108"/>
      <w:bookmarkStart w:id="316" w:name="_Toc323711787"/>
      <w:bookmarkStart w:id="317" w:name="_Toc392345951"/>
      <w:bookmarkStart w:id="318" w:name="_Toc144974540"/>
      <w:bookmarkStart w:id="319" w:name="_Toc152042348"/>
      <w:bookmarkStart w:id="320" w:name="_Toc152045572"/>
      <w:bookmarkStart w:id="321" w:name="_Toc245036639"/>
      <w:r>
        <w:rPr>
          <w:rFonts w:hint="eastAsia" w:ascii="宋体" w:hAnsi="宋体" w:eastAsia="宋体"/>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ascii="宋体" w:hAnsi="宋体" w:cs="宋体"/>
          <w:color w:val="auto"/>
          <w:szCs w:val="21"/>
        </w:rPr>
      </w:pPr>
      <w:r>
        <w:rPr>
          <w:rFonts w:hint="eastAsia" w:ascii="宋体" w:hAnsi="宋体" w:cs="宋体"/>
          <w:color w:val="auto"/>
          <w:szCs w:val="21"/>
        </w:rPr>
        <w:t>有下列情形之一的，招标人将重新招标：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（1）投标截止时间止，投标人少于3个的；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（2）经评标委员会评审后否决所有投标的。</w:t>
      </w:r>
    </w:p>
    <w:p>
      <w:pPr>
        <w:pStyle w:val="57"/>
        <w:ind w:firstLine="422" w:firstLineChars="200"/>
        <w:rPr>
          <w:rFonts w:ascii="宋体" w:hAnsi="宋体" w:eastAsia="宋体"/>
          <w:b/>
          <w:color w:val="auto"/>
          <w:sz w:val="21"/>
          <w:szCs w:val="21"/>
        </w:rPr>
      </w:pPr>
      <w:bookmarkStart w:id="322" w:name="_Toc322615436"/>
      <w:bookmarkStart w:id="323" w:name="_Toc152045573"/>
      <w:bookmarkStart w:id="324" w:name="_Toc245036640"/>
      <w:bookmarkStart w:id="325" w:name="_Toc144974541"/>
      <w:bookmarkStart w:id="326" w:name="_Toc25234"/>
      <w:bookmarkStart w:id="327" w:name="_Toc319408109"/>
      <w:bookmarkStart w:id="328" w:name="_Toc319407874"/>
      <w:bookmarkStart w:id="329" w:name="_Toc323711788"/>
      <w:bookmarkStart w:id="330" w:name="_Toc152042349"/>
      <w:bookmarkStart w:id="331" w:name="_Toc392345952"/>
      <w:r>
        <w:rPr>
          <w:rFonts w:hint="eastAsia" w:ascii="宋体" w:hAnsi="宋体" w:eastAsia="宋体"/>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p>
      <w:pPr>
        <w:pStyle w:val="56"/>
        <w:spacing w:before="0"/>
        <w:ind w:firstLine="420" w:firstLineChars="200"/>
        <w:rPr>
          <w:rFonts w:ascii="宋体" w:hAnsi="宋体" w:eastAsia="宋体"/>
          <w:color w:val="auto"/>
          <w:sz w:val="21"/>
          <w:szCs w:val="21"/>
        </w:rPr>
      </w:pPr>
      <w:bookmarkStart w:id="332" w:name="_Toc152042350"/>
      <w:bookmarkStart w:id="333" w:name="_Toc245036641"/>
      <w:bookmarkStart w:id="334" w:name="_Toc144974542"/>
      <w:bookmarkStart w:id="335" w:name="_Toc152045574"/>
      <w:bookmarkStart w:id="336" w:name="_Toc392345953"/>
      <w:bookmarkStart w:id="337" w:name="_Toc323711789"/>
      <w:bookmarkStart w:id="338" w:name="_Toc17513"/>
      <w:r>
        <w:rPr>
          <w:rFonts w:hint="eastAsia" w:ascii="宋体" w:hAnsi="宋体" w:eastAsia="宋体"/>
          <w:color w:val="auto"/>
          <w:sz w:val="21"/>
          <w:szCs w:val="21"/>
        </w:rPr>
        <w:t>9. 纪律和监督</w:t>
      </w:r>
      <w:bookmarkEnd w:id="332"/>
      <w:bookmarkEnd w:id="333"/>
      <w:bookmarkEnd w:id="334"/>
      <w:bookmarkEnd w:id="335"/>
      <w:bookmarkEnd w:id="336"/>
      <w:bookmarkEnd w:id="337"/>
      <w:bookmarkEnd w:id="338"/>
    </w:p>
    <w:p>
      <w:pPr>
        <w:pStyle w:val="57"/>
        <w:ind w:firstLine="422" w:firstLineChars="200"/>
        <w:rPr>
          <w:rFonts w:ascii="宋体" w:hAnsi="宋体" w:eastAsia="宋体"/>
          <w:b/>
          <w:color w:val="auto"/>
          <w:sz w:val="21"/>
          <w:szCs w:val="21"/>
        </w:rPr>
      </w:pPr>
      <w:bookmarkStart w:id="339" w:name="_Toc323711790"/>
      <w:bookmarkStart w:id="340" w:name="_Toc152045575"/>
      <w:bookmarkStart w:id="341" w:name="_Toc245036642"/>
      <w:bookmarkStart w:id="342" w:name="_Toc144974543"/>
      <w:bookmarkStart w:id="343" w:name="_Toc392345954"/>
      <w:bookmarkStart w:id="344" w:name="_Toc9358"/>
      <w:bookmarkStart w:id="345" w:name="_Toc152042351"/>
      <w:bookmarkStart w:id="346" w:name="_Toc319407876"/>
      <w:bookmarkStart w:id="347" w:name="_Toc319408111"/>
      <w:bookmarkStart w:id="348" w:name="_Toc322615438"/>
      <w:r>
        <w:rPr>
          <w:rFonts w:hint="eastAsia" w:ascii="宋体" w:hAnsi="宋体" w:eastAsia="宋体"/>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招标人不得泄漏招标投标活动中应当保密的情况和资料，不得与投标人串通损害国家利益、社会公共利益或者他人合法权益。</w:t>
      </w:r>
    </w:p>
    <w:p>
      <w:pPr>
        <w:pStyle w:val="57"/>
        <w:ind w:firstLine="422" w:firstLineChars="200"/>
        <w:rPr>
          <w:rFonts w:ascii="宋体" w:hAnsi="宋体" w:eastAsia="宋体"/>
          <w:b/>
          <w:color w:val="auto"/>
          <w:sz w:val="21"/>
          <w:szCs w:val="21"/>
        </w:rPr>
      </w:pPr>
      <w:bookmarkStart w:id="349" w:name="_Toc152042352"/>
      <w:bookmarkStart w:id="350" w:name="_Toc323711791"/>
      <w:bookmarkStart w:id="351" w:name="_Toc214"/>
      <w:bookmarkStart w:id="352" w:name="_Toc245036643"/>
      <w:bookmarkStart w:id="353" w:name="_Toc319408112"/>
      <w:bookmarkStart w:id="354" w:name="_Toc392345955"/>
      <w:bookmarkStart w:id="355" w:name="_Toc322615439"/>
      <w:bookmarkStart w:id="356" w:name="_Toc144974544"/>
      <w:bookmarkStart w:id="357" w:name="_Toc319407877"/>
      <w:bookmarkStart w:id="358" w:name="_Toc152045576"/>
      <w:r>
        <w:rPr>
          <w:rFonts w:hint="eastAsia" w:ascii="宋体" w:hAnsi="宋体" w:eastAsia="宋体"/>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ascii="宋体" w:hAnsi="宋体" w:eastAsia="宋体"/>
          <w:b/>
          <w:color w:val="auto"/>
          <w:sz w:val="21"/>
          <w:szCs w:val="21"/>
        </w:rPr>
      </w:pPr>
      <w:bookmarkStart w:id="359" w:name="_Toc322615440"/>
      <w:bookmarkStart w:id="360" w:name="_Toc144974545"/>
      <w:bookmarkStart w:id="361" w:name="_Toc152042353"/>
      <w:bookmarkStart w:id="362" w:name="_Toc323711792"/>
      <w:bookmarkStart w:id="363" w:name="_Toc392345956"/>
      <w:bookmarkStart w:id="364" w:name="_Toc245036644"/>
      <w:bookmarkStart w:id="365" w:name="_Toc319407878"/>
      <w:bookmarkStart w:id="366" w:name="_Toc319408113"/>
      <w:bookmarkStart w:id="367" w:name="_Toc3266"/>
      <w:bookmarkStart w:id="368" w:name="_Toc152045577"/>
      <w:r>
        <w:rPr>
          <w:rFonts w:hint="eastAsia" w:ascii="宋体" w:hAnsi="宋体" w:eastAsia="宋体"/>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ascii="宋体" w:hAnsi="宋体" w:cs="宋体"/>
          <w:color w:val="auto"/>
          <w:szCs w:val="21"/>
        </w:rPr>
      </w:pPr>
      <w:r>
        <w:rPr>
          <w:rFonts w:hint="eastAsia" w:ascii="宋体" w:hAnsi="宋体" w:cs="宋体"/>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ascii="宋体" w:hAnsi="宋体" w:eastAsia="宋体"/>
          <w:b/>
          <w:color w:val="auto"/>
          <w:sz w:val="21"/>
          <w:szCs w:val="21"/>
        </w:rPr>
      </w:pPr>
      <w:bookmarkStart w:id="369" w:name="_Toc322615441"/>
      <w:bookmarkStart w:id="370" w:name="_Toc152042354"/>
      <w:bookmarkStart w:id="371" w:name="_Toc152045578"/>
      <w:bookmarkStart w:id="372" w:name="_Toc319408114"/>
      <w:bookmarkStart w:id="373" w:name="_Toc323711793"/>
      <w:bookmarkStart w:id="374" w:name="_Toc480"/>
      <w:bookmarkStart w:id="375" w:name="_Toc245036645"/>
      <w:bookmarkStart w:id="376" w:name="_Toc392345957"/>
      <w:bookmarkStart w:id="377" w:name="_Toc319407879"/>
      <w:bookmarkStart w:id="378" w:name="_Toc144974546"/>
      <w:r>
        <w:rPr>
          <w:rFonts w:hint="eastAsia" w:ascii="宋体" w:hAnsi="宋体" w:eastAsia="宋体"/>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ascii="宋体" w:hAnsi="宋体" w:cs="宋体"/>
          <w:color w:val="auto"/>
          <w:szCs w:val="21"/>
        </w:rPr>
      </w:pPr>
      <w:bookmarkStart w:id="379" w:name="_Toc152042355"/>
      <w:r>
        <w:rPr>
          <w:rFonts w:hint="eastAsia" w:ascii="宋体" w:hAnsi="宋体" w:cs="宋体"/>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ascii="宋体" w:hAnsi="宋体" w:eastAsia="宋体"/>
          <w:b/>
          <w:color w:val="auto"/>
          <w:sz w:val="21"/>
          <w:szCs w:val="21"/>
        </w:rPr>
      </w:pPr>
      <w:bookmarkStart w:id="380" w:name="_Toc323711794"/>
      <w:bookmarkStart w:id="381" w:name="_Toc152045579"/>
      <w:bookmarkStart w:id="382" w:name="_Toc245036646"/>
      <w:bookmarkStart w:id="383" w:name="_Toc319408115"/>
      <w:bookmarkStart w:id="384" w:name="_Toc152042356"/>
      <w:bookmarkStart w:id="385" w:name="_Toc322615442"/>
      <w:bookmarkStart w:id="386" w:name="_Toc319407880"/>
      <w:bookmarkStart w:id="387" w:name="_Toc392345958"/>
      <w:bookmarkStart w:id="388" w:name="_Toc9812"/>
      <w:r>
        <w:rPr>
          <w:rFonts w:hint="eastAsia" w:ascii="宋体" w:hAnsi="宋体" w:eastAsia="宋体"/>
          <w:b/>
          <w:color w:val="auto"/>
          <w:sz w:val="21"/>
          <w:szCs w:val="21"/>
        </w:rPr>
        <w:t>9.5</w:t>
      </w:r>
      <w:bookmarkEnd w:id="378"/>
      <w:bookmarkEnd w:id="380"/>
      <w:bookmarkEnd w:id="381"/>
      <w:bookmarkEnd w:id="382"/>
      <w:bookmarkEnd w:id="383"/>
      <w:bookmarkEnd w:id="384"/>
      <w:bookmarkEnd w:id="385"/>
      <w:bookmarkEnd w:id="386"/>
      <w:bookmarkEnd w:id="387"/>
      <w:bookmarkStart w:id="389" w:name="_Toc296602466"/>
      <w:bookmarkStart w:id="390" w:name="_Toc247085737"/>
      <w:bookmarkStart w:id="391" w:name="_Toc357955317"/>
      <w:bookmarkStart w:id="392" w:name="_Toc179632597"/>
      <w:bookmarkStart w:id="393" w:name="_Toc246996223"/>
      <w:bookmarkStart w:id="394" w:name="_Toc246996966"/>
      <w:bookmarkStart w:id="395" w:name="_Toc392345959"/>
      <w:bookmarkStart w:id="396" w:name="_Toc323711795"/>
      <w:bookmarkStart w:id="397" w:name="_Toc144974547"/>
      <w:bookmarkStart w:id="398" w:name="_Toc152045580"/>
      <w:bookmarkStart w:id="399" w:name="_Toc245036647"/>
      <w:bookmarkStart w:id="400" w:name="_Toc152042357"/>
      <w:r>
        <w:rPr>
          <w:rFonts w:hint="eastAsia" w:ascii="宋体" w:hAnsi="宋体" w:eastAsia="宋体"/>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ascii="宋体" w:hAnsi="宋体" w:cs="宋体"/>
          <w:color w:val="auto"/>
          <w:szCs w:val="21"/>
        </w:rPr>
      </w:pPr>
      <w:r>
        <w:rPr>
          <w:rFonts w:hint="eastAsia" w:ascii="宋体" w:hAnsi="宋体" w:cs="宋体"/>
          <w:iCs/>
          <w:color w:val="auto"/>
          <w:szCs w:val="21"/>
        </w:rPr>
        <w:t>投标人及其他利害关系人由提出异议与投诉的权利，但应遵守国家相关法律法规的规定和本章第10.2条的要求。</w:t>
      </w:r>
    </w:p>
    <w:p>
      <w:pPr>
        <w:pStyle w:val="57"/>
        <w:ind w:firstLine="420" w:firstLineChars="200"/>
        <w:rPr>
          <w:rFonts w:ascii="宋体" w:hAnsi="宋体" w:eastAsia="宋体"/>
          <w:color w:val="auto"/>
          <w:sz w:val="21"/>
          <w:szCs w:val="21"/>
        </w:rPr>
      </w:pPr>
      <w:bookmarkStart w:id="401" w:name="_Toc576"/>
      <w:r>
        <w:rPr>
          <w:rFonts w:hint="eastAsia" w:ascii="宋体" w:hAnsi="宋体" w:eastAsia="宋体"/>
          <w:color w:val="auto"/>
          <w:sz w:val="21"/>
          <w:szCs w:val="21"/>
        </w:rPr>
        <w:t xml:space="preserve">10. </w:t>
      </w:r>
      <w:bookmarkEnd w:id="395"/>
      <w:bookmarkEnd w:id="396"/>
      <w:bookmarkEnd w:id="397"/>
      <w:bookmarkEnd w:id="398"/>
      <w:bookmarkEnd w:id="399"/>
      <w:bookmarkEnd w:id="400"/>
      <w:r>
        <w:rPr>
          <w:rFonts w:hint="eastAsia" w:ascii="宋体" w:hAnsi="宋体" w:eastAsia="宋体"/>
          <w:color w:val="auto"/>
          <w:sz w:val="21"/>
          <w:szCs w:val="21"/>
        </w:rPr>
        <w:t>需要补充的其他内容</w:t>
      </w:r>
      <w:bookmarkEnd w:id="401"/>
    </w:p>
    <w:p>
      <w:pPr>
        <w:spacing w:line="400" w:lineRule="exact"/>
        <w:ind w:firstLine="420" w:firstLineChars="200"/>
        <w:rPr>
          <w:rFonts w:ascii="宋体" w:hAnsi="宋体" w:cs="宋体"/>
          <w:color w:val="auto"/>
          <w:szCs w:val="21"/>
        </w:rPr>
      </w:pPr>
      <w:bookmarkStart w:id="402" w:name="_Toc322615444"/>
      <w:bookmarkStart w:id="403" w:name="_Toc323711796"/>
      <w:r>
        <w:rPr>
          <w:rFonts w:hint="eastAsia" w:ascii="宋体" w:hAnsi="宋体" w:cs="宋体"/>
          <w:color w:val="auto"/>
          <w:szCs w:val="21"/>
        </w:rPr>
        <w:t>10.1否决投标的情形</w:t>
      </w:r>
      <w:bookmarkEnd w:id="402"/>
      <w:bookmarkEnd w:id="403"/>
      <w:r>
        <w:rPr>
          <w:rFonts w:hint="eastAsia" w:ascii="宋体" w:hAnsi="宋体" w:cs="宋体"/>
          <w:color w:val="auto"/>
          <w:szCs w:val="21"/>
        </w:rPr>
        <w:t>：见投标人须知前附表</w:t>
      </w:r>
    </w:p>
    <w:p>
      <w:pPr>
        <w:spacing w:line="400" w:lineRule="exact"/>
        <w:ind w:firstLine="420" w:firstLineChars="200"/>
        <w:rPr>
          <w:rFonts w:ascii="宋体" w:hAnsi="宋体" w:cs="宋体"/>
          <w:color w:val="auto"/>
          <w:szCs w:val="21"/>
        </w:rPr>
      </w:pPr>
      <w:bookmarkStart w:id="404" w:name="_Toc322615445"/>
      <w:bookmarkStart w:id="405" w:name="_Toc323711797"/>
      <w:r>
        <w:rPr>
          <w:rFonts w:hint="eastAsia" w:ascii="宋体" w:hAnsi="宋体" w:cs="宋体"/>
          <w:color w:val="auto"/>
          <w:szCs w:val="21"/>
        </w:rPr>
        <w:t>10.2</w:t>
      </w:r>
      <w:bookmarkEnd w:id="404"/>
      <w:bookmarkEnd w:id="405"/>
      <w:r>
        <w:rPr>
          <w:rFonts w:hint="eastAsia" w:ascii="宋体" w:hAnsi="宋体" w:cs="宋体"/>
          <w:color w:val="auto"/>
          <w:szCs w:val="21"/>
        </w:rPr>
        <w:t>异议与投诉：见投标人须知前附表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10.3定标：见投标人须知前附表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rPr>
      </w:pPr>
      <w:r>
        <w:rPr>
          <w:rFonts w:hint="eastAsia" w:ascii="宋体" w:hAnsi="宋体" w:cs="宋体"/>
          <w:color w:val="auto"/>
          <w:szCs w:val="21"/>
        </w:rPr>
        <w:br w:type="page"/>
      </w:r>
    </w:p>
    <w:p>
      <w:pPr>
        <w:pStyle w:val="6"/>
        <w:ind w:firstLine="0" w:firstLineChars="0"/>
        <w:rPr>
          <w:rFonts w:asciiTheme="minorEastAsia" w:hAnsiTheme="minorEastAsia" w:eastAsiaTheme="minorEastAsia" w:cstheme="minorEastAsia"/>
          <w:color w:val="auto"/>
          <w:sz w:val="24"/>
          <w:szCs w:val="24"/>
        </w:rPr>
      </w:pPr>
      <w:bookmarkStart w:id="406" w:name="_Toc21652"/>
      <w:bookmarkStart w:id="407" w:name="_Toc323711800"/>
      <w:bookmarkStart w:id="408" w:name="_Toc413527432"/>
      <w:bookmarkStart w:id="409" w:name="_Toc184635081"/>
      <w:r>
        <w:rPr>
          <w:rFonts w:hint="eastAsia" w:asciiTheme="minorEastAsia" w:hAnsiTheme="minorEastAsia" w:eastAsiaTheme="minorEastAsia" w:cstheme="minorEastAsia"/>
          <w:color w:val="auto"/>
          <w:sz w:val="24"/>
          <w:szCs w:val="24"/>
        </w:rPr>
        <w:t>附表一：开标记录表</w:t>
      </w:r>
      <w:bookmarkEnd w:id="406"/>
      <w:r>
        <w:rPr>
          <w:rFonts w:hint="eastAsia" w:asciiTheme="minorEastAsia" w:hAnsiTheme="minorEastAsia" w:eastAsiaTheme="minorEastAsia" w:cstheme="minorEastAsia"/>
          <w:color w:val="auto"/>
          <w:sz w:val="24"/>
          <w:szCs w:val="24"/>
        </w:rPr>
        <w:t>（略）</w:t>
      </w:r>
    </w:p>
    <w:p>
      <w:pPr>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编号：</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 xml:space="preserve">（投标人名称）: </w:t>
      </w: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rPr>
      </w:pPr>
      <w:r>
        <w:rPr>
          <w:rFonts w:hint="eastAsia" w:ascii="宋体" w:hAnsi="宋体" w:cs="宋体"/>
          <w:color w:val="auto"/>
          <w:szCs w:val="21"/>
        </w:rPr>
        <w:t>1、</w:t>
      </w:r>
    </w:p>
    <w:p>
      <w:pPr>
        <w:spacing w:line="360" w:lineRule="auto"/>
        <w:ind w:firstLine="420" w:firstLineChars="200"/>
        <w:rPr>
          <w:rFonts w:ascii="宋体" w:hAnsi="宋体" w:cs="宋体"/>
          <w:color w:val="auto"/>
          <w:szCs w:val="21"/>
        </w:rPr>
      </w:pPr>
      <w:r>
        <w:rPr>
          <w:rFonts w:hint="eastAsia" w:ascii="宋体" w:hAnsi="宋体" w:cs="宋体"/>
          <w:color w:val="auto"/>
          <w:szCs w:val="21"/>
        </w:rPr>
        <w:t>2、</w:t>
      </w:r>
    </w:p>
    <w:p>
      <w:pPr>
        <w:spacing w:line="360" w:lineRule="auto"/>
        <w:ind w:firstLine="420" w:firstLineChars="200"/>
        <w:rPr>
          <w:rFonts w:ascii="宋体" w:hAnsi="宋体" w:cs="宋体"/>
          <w:color w:val="auto"/>
          <w:szCs w:val="21"/>
        </w:rPr>
      </w:pPr>
      <w:r>
        <w:rPr>
          <w:rFonts w:hint="eastAsia" w:ascii="宋体" w:hAnsi="宋体" w:cs="宋体"/>
          <w:color w:val="auto"/>
          <w:szCs w:val="21"/>
        </w:rPr>
        <w:t>……</w:t>
      </w:r>
    </w:p>
    <w:p>
      <w:pPr>
        <w:spacing w:line="360" w:lineRule="auto"/>
        <w:ind w:firstLine="420" w:firstLineChars="200"/>
        <w:rPr>
          <w:rFonts w:ascii="宋体" w:hAnsi="宋体" w:cs="宋体"/>
          <w:color w:val="auto"/>
          <w:szCs w:val="21"/>
        </w:rPr>
      </w:pPr>
      <w:r>
        <w:rPr>
          <w:rFonts w:hint="eastAsia" w:ascii="宋体" w:hAnsi="宋体" w:cs="宋体"/>
          <w:color w:val="auto"/>
          <w:szCs w:val="21"/>
        </w:rPr>
        <w:t>请将上述问题的澄清于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日时前递交至</w:t>
      </w:r>
      <w:r>
        <w:rPr>
          <w:rFonts w:hint="eastAsia" w:ascii="宋体" w:hAnsi="宋体" w:cs="宋体"/>
          <w:color w:val="auto"/>
          <w:szCs w:val="21"/>
          <w:u w:val="single"/>
        </w:rPr>
        <w:t xml:space="preserve">     </w:t>
      </w:r>
      <w:r>
        <w:rPr>
          <w:rFonts w:hint="eastAsia" w:ascii="宋体" w:hAnsi="宋体" w:cs="宋体"/>
          <w:color w:val="auto"/>
          <w:szCs w:val="21"/>
        </w:rPr>
        <w:t>（详细地址）或传真至</w:t>
      </w:r>
      <w:r>
        <w:rPr>
          <w:rFonts w:hint="eastAsia" w:ascii="宋体" w:hAnsi="宋体" w:cs="宋体"/>
          <w:color w:val="auto"/>
          <w:szCs w:val="21"/>
          <w:u w:val="single"/>
        </w:rPr>
        <w:t xml:space="preserve">     </w:t>
      </w:r>
      <w:r>
        <w:rPr>
          <w:rFonts w:hint="eastAsia" w:ascii="宋体" w:hAnsi="宋体" w:cs="宋体"/>
          <w:color w:val="auto"/>
          <w:szCs w:val="21"/>
        </w:rPr>
        <w:t>（传真号码）。采用传真方式的，应在</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日时前将原件递交至</w:t>
      </w:r>
      <w:r>
        <w:rPr>
          <w:rFonts w:hint="eastAsia" w:ascii="宋体" w:hAnsi="宋体" w:cs="宋体"/>
          <w:color w:val="auto"/>
          <w:szCs w:val="21"/>
          <w:u w:val="single"/>
        </w:rPr>
        <w:t xml:space="preserve">     </w:t>
      </w:r>
      <w:r>
        <w:rPr>
          <w:rFonts w:hint="eastAsia" w:ascii="宋体" w:hAnsi="宋体" w:cs="宋体"/>
          <w:color w:val="auto"/>
          <w:szCs w:val="21"/>
        </w:rPr>
        <w:t>（详细地址）。</w:t>
      </w:r>
    </w:p>
    <w:p>
      <w:pPr>
        <w:spacing w:line="360" w:lineRule="auto"/>
        <w:ind w:firstLine="5145" w:firstLineChars="2450"/>
        <w:rPr>
          <w:rFonts w:ascii="宋体" w:hAnsi="宋体" w:cs="宋体"/>
          <w:color w:val="auto"/>
          <w:szCs w:val="21"/>
        </w:rPr>
      </w:pPr>
    </w:p>
    <w:p>
      <w:pPr>
        <w:spacing w:line="360" w:lineRule="auto"/>
        <w:ind w:firstLine="5145" w:firstLineChars="2450"/>
        <w:rPr>
          <w:rFonts w:ascii="宋体" w:hAnsi="宋体" w:cs="宋体"/>
          <w:color w:val="auto"/>
          <w:szCs w:val="21"/>
        </w:rPr>
      </w:pPr>
    </w:p>
    <w:p>
      <w:pPr>
        <w:spacing w:line="360" w:lineRule="auto"/>
        <w:ind w:firstLine="4620" w:firstLineChars="2200"/>
        <w:rPr>
          <w:rFonts w:ascii="宋体" w:hAnsi="宋体" w:cs="宋体"/>
          <w:color w:val="auto"/>
          <w:szCs w:val="21"/>
        </w:rPr>
      </w:pPr>
      <w:r>
        <w:rPr>
          <w:rFonts w:hint="eastAsia" w:ascii="宋体" w:hAnsi="宋体" w:cs="宋体"/>
          <w:color w:val="auto"/>
          <w:szCs w:val="21"/>
        </w:rPr>
        <w:t>评标委员会负责人：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auto"/>
        <w:ind w:firstLine="210"/>
        <w:rPr>
          <w:rFonts w:ascii="宋体" w:hAnsi="宋体" w:cs="宋体"/>
          <w:color w:val="auto"/>
          <w:szCs w:val="21"/>
          <w:u w:val="single"/>
        </w:rPr>
      </w:pPr>
    </w:p>
    <w:p>
      <w:pPr>
        <w:spacing w:line="360" w:lineRule="auto"/>
        <w:ind w:firstLine="5460" w:firstLineChars="2600"/>
        <w:rPr>
          <w:rFonts w:ascii="宋体" w:hAnsi="宋体" w:cs="宋体"/>
          <w:color w:val="auto"/>
          <w:szCs w:val="21"/>
        </w:rPr>
      </w:pPr>
      <w:r>
        <w:rPr>
          <w:rFonts w:hint="eastAsia" w:ascii="宋体" w:hAnsi="宋体" w:cs="宋体"/>
          <w:color w:val="auto"/>
          <w:szCs w:val="21"/>
        </w:rPr>
        <w:t>年   月   日</w:t>
      </w:r>
    </w:p>
    <w:p>
      <w:pPr>
        <w:spacing w:line="360" w:lineRule="auto"/>
        <w:ind w:firstLine="5460" w:firstLineChars="2600"/>
        <w:rPr>
          <w:rFonts w:ascii="宋体" w:hAnsi="宋体" w:cs="宋体"/>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asciiTheme="minorEastAsia" w:hAnsiTheme="minorEastAsia" w:eastAsiaTheme="minorEastAsia" w:cstheme="minorEastAsia"/>
          <w:color w:val="auto"/>
          <w:sz w:val="24"/>
          <w:szCs w:val="24"/>
        </w:rPr>
      </w:pPr>
      <w:bookmarkStart w:id="410" w:name="_Toc9597"/>
      <w:r>
        <w:rPr>
          <w:rFonts w:hint="eastAsia" w:asciiTheme="minorEastAsia" w:hAnsiTheme="minorEastAsia" w:eastAsiaTheme="minorEastAsia" w:cstheme="minorEastAsia"/>
          <w:color w:val="auto"/>
          <w:sz w:val="24"/>
          <w:szCs w:val="24"/>
        </w:rPr>
        <w:t>附表三：问题的澄清</w:t>
      </w:r>
      <w:bookmarkEnd w:id="410"/>
    </w:p>
    <w:p>
      <w:pPr>
        <w:spacing w:beforeLines="50" w:afterLines="50"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问题的澄清</w:t>
      </w:r>
    </w:p>
    <w:p>
      <w:pPr>
        <w:spacing w:line="360" w:lineRule="auto"/>
        <w:ind w:firstLine="6480" w:firstLineChars="2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编号：</w:t>
      </w:r>
    </w:p>
    <w:p>
      <w:pPr>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标段招标评标委员会：</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问题澄清通知（编号： </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）已收悉，现澄清如下：</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725" w:firstLineChars="2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3675" w:firstLineChars="17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法定代表人或其委托代理人：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（签字）</w:t>
      </w:r>
    </w:p>
    <w:p>
      <w:pPr>
        <w:spacing w:line="360" w:lineRule="auto"/>
        <w:ind w:firstLine="5145" w:firstLineChars="2450"/>
        <w:rPr>
          <w:rFonts w:asciiTheme="minorEastAsia" w:hAnsiTheme="minorEastAsia" w:eastAsiaTheme="minorEastAsia" w:cstheme="minorEastAsia"/>
          <w:color w:val="auto"/>
          <w:szCs w:val="21"/>
          <w:u w:val="single"/>
        </w:rPr>
      </w:pPr>
    </w:p>
    <w:p>
      <w:pPr>
        <w:spacing w:line="360" w:lineRule="auto"/>
        <w:ind w:firstLine="5145" w:firstLineChars="24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5145" w:firstLineChars="2450"/>
        <w:rPr>
          <w:rFonts w:asciiTheme="minorEastAsia" w:hAnsiTheme="minorEastAsia" w:eastAsiaTheme="minorEastAsia" w:cs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ascii="宋体" w:hAnsi="宋体" w:cs="宋体"/>
          <w:color w:val="auto"/>
          <w:sz w:val="24"/>
          <w:szCs w:val="24"/>
        </w:rPr>
      </w:pPr>
      <w:bookmarkStart w:id="411" w:name="_Toc11393"/>
      <w:r>
        <w:rPr>
          <w:rFonts w:hint="eastAsia" w:ascii="宋体" w:hAnsi="宋体" w:cs="宋体"/>
          <w:color w:val="auto"/>
          <w:sz w:val="24"/>
          <w:szCs w:val="24"/>
        </w:rPr>
        <w:t>附表四：中标通知书</w:t>
      </w:r>
      <w:bookmarkEnd w:id="411"/>
    </w:p>
    <w:p>
      <w:pPr>
        <w:spacing w:beforeLines="50" w:afterLines="50"/>
        <w:ind w:firstLine="482" w:firstLineChars="200"/>
        <w:jc w:val="center"/>
        <w:rPr>
          <w:rFonts w:ascii="宋体" w:hAnsi="宋体" w:cs="宋体"/>
          <w:b/>
          <w:color w:val="auto"/>
          <w:sz w:val="24"/>
          <w:szCs w:val="24"/>
        </w:rPr>
      </w:pPr>
      <w:r>
        <w:rPr>
          <w:rFonts w:hint="eastAsia" w:ascii="宋体" w:hAnsi="宋体" w:cs="宋体"/>
          <w:b/>
          <w:color w:val="auto"/>
          <w:sz w:val="24"/>
          <w:szCs w:val="24"/>
        </w:rPr>
        <w:t>中标通知书</w:t>
      </w:r>
    </w:p>
    <w:p>
      <w:pPr>
        <w:spacing w:afterLines="50" w:line="360" w:lineRule="exact"/>
        <w:ind w:firstLine="420" w:firstLineChars="200"/>
        <w:rPr>
          <w:rFonts w:ascii="宋体" w:hAnsi="宋体" w:cs="宋体"/>
          <w:color w:val="auto"/>
          <w:szCs w:val="21"/>
        </w:rPr>
      </w:pPr>
      <w:r>
        <w:rPr>
          <w:rFonts w:hint="eastAsia" w:ascii="宋体" w:hAnsi="宋体" w:cs="宋体"/>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招标项目名称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中标金额</w:t>
            </w:r>
          </w:p>
        </w:tc>
        <w:tc>
          <w:tcPr>
            <w:tcW w:w="8106" w:type="dxa"/>
            <w:vAlign w:val="center"/>
          </w:tcPr>
          <w:p>
            <w:pPr>
              <w:spacing w:line="360" w:lineRule="auto"/>
              <w:rPr>
                <w:rFonts w:ascii="宋体" w:hAnsi="宋体" w:cs="宋体"/>
                <w:color w:val="auto"/>
                <w:szCs w:val="21"/>
              </w:rPr>
            </w:pPr>
            <w:r>
              <w:rPr>
                <w:rFonts w:hint="eastAsia" w:ascii="宋体" w:hAnsi="宋体" w:cs="宋体"/>
                <w:color w:val="auto"/>
                <w:szCs w:val="21"/>
              </w:rPr>
              <w:t xml:space="preserve">（大写）：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中标内容范围</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中标人与招标人签订中标合同期限</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签订中标合同</w:t>
            </w:r>
          </w:p>
          <w:p>
            <w:pPr>
              <w:spacing w:line="360" w:lineRule="auto"/>
              <w:jc w:val="center"/>
              <w:rPr>
                <w:rFonts w:ascii="宋体" w:hAnsi="宋体" w:cs="宋体"/>
                <w:color w:val="auto"/>
                <w:szCs w:val="21"/>
              </w:rPr>
            </w:pPr>
            <w:r>
              <w:rPr>
                <w:rFonts w:hint="eastAsia" w:ascii="宋体" w:hAnsi="宋体" w:cs="宋体"/>
                <w:color w:val="auto"/>
                <w:szCs w:val="21"/>
              </w:rPr>
              <w:t>地址</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其他需说明内容</w:t>
            </w:r>
          </w:p>
        </w:tc>
        <w:tc>
          <w:tcPr>
            <w:tcW w:w="8106" w:type="dxa"/>
            <w:vAlign w:val="center"/>
          </w:tcPr>
          <w:p>
            <w:pPr>
              <w:spacing w:line="360" w:lineRule="auto"/>
              <w:ind w:firstLine="210"/>
              <w:jc w:val="center"/>
              <w:rPr>
                <w:rFonts w:ascii="宋体" w:hAnsi="宋体" w:cs="宋体"/>
                <w:color w:val="auto"/>
                <w:szCs w:val="21"/>
              </w:rPr>
            </w:pPr>
          </w:p>
        </w:tc>
      </w:tr>
    </w:tbl>
    <w:p>
      <w:pPr>
        <w:spacing w:line="360" w:lineRule="auto"/>
        <w:ind w:firstLine="210"/>
        <w:rPr>
          <w:rFonts w:ascii="宋体" w:hAnsi="宋体" w:cs="宋体"/>
          <w:color w:val="auto"/>
          <w:szCs w:val="21"/>
        </w:rPr>
      </w:pPr>
      <w:r>
        <w:rPr>
          <w:rFonts w:hint="eastAsia" w:ascii="宋体" w:hAnsi="宋体" w:cs="宋体"/>
          <w:color w:val="auto"/>
          <w:szCs w:val="21"/>
        </w:rPr>
        <w:t xml:space="preserve">                                </w:t>
      </w:r>
    </w:p>
    <w:p>
      <w:pPr>
        <w:spacing w:line="520" w:lineRule="exact"/>
        <w:ind w:firstLine="210"/>
        <w:jc w:val="center"/>
        <w:rPr>
          <w:rFonts w:ascii="宋体" w:hAnsi="宋体" w:cs="宋体"/>
          <w:color w:val="auto"/>
          <w:szCs w:val="21"/>
          <w:u w:val="single"/>
        </w:rPr>
      </w:pPr>
      <w:r>
        <w:rPr>
          <w:rFonts w:hint="eastAsia" w:ascii="宋体" w:hAnsi="宋体" w:cs="宋体"/>
          <w:color w:val="auto"/>
          <w:szCs w:val="21"/>
        </w:rPr>
        <w:t xml:space="preserve">                         招标人：</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2"/>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spacing w:line="520" w:lineRule="exact"/>
        <w:ind w:firstLine="210"/>
        <w:jc w:val="center"/>
        <w:rPr>
          <w:rFonts w:ascii="宋体" w:hAnsi="宋体" w:cs="宋体"/>
          <w:color w:val="auto"/>
          <w:szCs w:val="21"/>
          <w:u w:val="single"/>
        </w:rPr>
      </w:pPr>
      <w:r>
        <w:rPr>
          <w:rFonts w:hint="eastAsia"/>
          <w:color w:val="auto"/>
          <w:szCs w:val="21"/>
        </w:rPr>
        <w:t xml:space="preserve">                                                 招标代理机构盖章：</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2"/>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pStyle w:val="2"/>
        <w:spacing w:line="520" w:lineRule="exact"/>
        <w:ind w:firstLine="4410" w:firstLineChars="2100"/>
        <w:rPr>
          <w:color w:val="auto"/>
          <w:sz w:val="21"/>
          <w:szCs w:val="21"/>
        </w:rPr>
      </w:pPr>
    </w:p>
    <w:p>
      <w:pPr>
        <w:pStyle w:val="31"/>
        <w:rPr>
          <w:color w:val="auto"/>
        </w:rPr>
      </w:pPr>
    </w:p>
    <w:p>
      <w:pPr>
        <w:pStyle w:val="2"/>
        <w:rPr>
          <w:rFonts w:ascii="宋体" w:hAnsi="宋体" w:cs="宋体"/>
          <w:color w:val="auto"/>
          <w:sz w:val="21"/>
          <w:szCs w:val="21"/>
        </w:rPr>
      </w:pPr>
      <w:r>
        <w:rPr>
          <w:color w:val="auto"/>
          <w:sz w:val="21"/>
          <w:szCs w:val="21"/>
        </w:rPr>
        <w:t>备案部门：</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2"/>
        <w:spacing w:line="520" w:lineRule="exact"/>
        <w:rPr>
          <w:color w:val="auto"/>
          <w:sz w:val="21"/>
          <w:szCs w:val="21"/>
        </w:rPr>
      </w:pPr>
      <w:r>
        <w:rPr>
          <w:rFonts w:hint="eastAsia" w:ascii="宋体" w:hAnsi="宋体" w:cs="宋体"/>
          <w:color w:val="auto"/>
          <w:sz w:val="21"/>
          <w:szCs w:val="21"/>
          <w:u w:val="single"/>
        </w:rPr>
        <w:t xml:space="preserve">     </w:t>
      </w:r>
      <w:r>
        <w:rPr>
          <w:rFonts w:hint="eastAsia"/>
          <w:color w:val="auto"/>
          <w:sz w:val="21"/>
          <w:szCs w:val="21"/>
        </w:rPr>
        <w:t>年</w:t>
      </w:r>
      <w:r>
        <w:rPr>
          <w:rFonts w:hint="eastAsia" w:ascii="宋体" w:hAnsi="宋体" w:cs="宋体"/>
          <w:color w:val="auto"/>
          <w:sz w:val="21"/>
          <w:szCs w:val="21"/>
          <w:u w:val="single"/>
        </w:rPr>
        <w:t xml:space="preserve">    </w:t>
      </w:r>
      <w:r>
        <w:rPr>
          <w:rFonts w:hint="eastAsia"/>
          <w:color w:val="auto"/>
          <w:sz w:val="21"/>
          <w:szCs w:val="21"/>
        </w:rPr>
        <w:t>月</w:t>
      </w:r>
      <w:r>
        <w:rPr>
          <w:rFonts w:hint="eastAsia" w:ascii="宋体" w:hAnsi="宋体" w:cs="宋体"/>
          <w:color w:val="auto"/>
          <w:sz w:val="21"/>
          <w:szCs w:val="21"/>
          <w:u w:val="single"/>
        </w:rPr>
        <w:t xml:space="preserve">    </w:t>
      </w:r>
      <w:r>
        <w:rPr>
          <w:rFonts w:hint="eastAsia"/>
          <w:color w:val="auto"/>
          <w:sz w:val="21"/>
          <w:szCs w:val="21"/>
        </w:rPr>
        <w:t>日</w:t>
      </w:r>
    </w:p>
    <w:p>
      <w:pPr>
        <w:spacing w:line="360" w:lineRule="auto"/>
        <w:rPr>
          <w:rFonts w:asciiTheme="minorEastAsia" w:hAnsiTheme="minorEastAsia" w:eastAsiaTheme="minorEastAsia" w:cstheme="minorEastAsia"/>
          <w:color w:val="auto"/>
          <w:sz w:val="24"/>
          <w:szCs w:val="24"/>
        </w:rPr>
      </w:pPr>
      <w:r>
        <w:rPr>
          <w:rFonts w:hint="eastAsia" w:ascii="宋体" w:hAnsi="宋体" w:cs="宋体"/>
          <w:color w:val="auto"/>
          <w:szCs w:val="21"/>
        </w:rPr>
        <w:t xml:space="preserve">                                     </w:t>
      </w:r>
      <w:bookmarkStart w:id="412" w:name="_Toc30185"/>
    </w:p>
    <w:p>
      <w:pPr>
        <w:pStyle w:val="6"/>
        <w:ind w:firstLine="0" w:firstLineChars="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中标结果通知书</w:t>
      </w: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（未中标人名称）: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我方已接受</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（中标人名称）于</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（投标日期）所递交的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标段投标文件，确定</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（中标人名称）为中标人。</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830" w:firstLineChars="2300"/>
        <w:rPr>
          <w:rFonts w:asciiTheme="minorEastAsia" w:hAnsiTheme="minorEastAsia" w:eastAsiaTheme="minorEastAsia" w:cstheme="minorEastAsia"/>
          <w:color w:val="auto"/>
          <w:szCs w:val="21"/>
          <w:u w:val="single"/>
        </w:rPr>
      </w:pPr>
    </w:p>
    <w:p>
      <w:pPr>
        <w:spacing w:line="360" w:lineRule="auto"/>
        <w:ind w:firstLine="4830" w:firstLineChars="23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480" w:firstLineChars="20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tabs>
          <w:tab w:val="left" w:pos="6624"/>
        </w:tabs>
        <w:ind w:firstLine="21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b/>
      </w: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rPr>
      </w:pPr>
      <w:bookmarkStart w:id="413" w:name="_Toc23370"/>
      <w:r>
        <w:rPr>
          <w:rFonts w:hint="eastAsia" w:asciiTheme="minorEastAsia" w:hAnsiTheme="minorEastAsia" w:eastAsiaTheme="minorEastAsia" w:cstheme="minorEastAsia"/>
          <w:color w:val="auto"/>
          <w:sz w:val="24"/>
          <w:szCs w:val="24"/>
        </w:rPr>
        <w:t>附表六：确认通知</w:t>
      </w:r>
      <w:bookmarkEnd w:id="413"/>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确 认 通 知</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（招标人名称）: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我方已接到你方</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日发出的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标段招标确认的通知，我方已于</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日收到。</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特此确认。</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042" w:firstLineChars="192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ind w:firstLine="5040" w:firstLineChars="24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bookmarkEnd w:id="407"/>
    <w:bookmarkEnd w:id="408"/>
    <w:bookmarkEnd w:id="409"/>
    <w:p>
      <w:pPr>
        <w:rPr>
          <w:rFonts w:asciiTheme="minorEastAsia" w:hAnsiTheme="minorEastAsia" w:eastAsiaTheme="minorEastAsia" w:cstheme="minorEastAsia"/>
          <w:color w:val="auto"/>
          <w:szCs w:val="21"/>
          <w:u w:val="single"/>
        </w:rPr>
      </w:pPr>
    </w:p>
    <w:p>
      <w:pPr>
        <w:rPr>
          <w:rFonts w:asciiTheme="minorEastAsia" w:hAnsiTheme="minorEastAsia" w:eastAsiaTheme="minorEastAsia" w:cstheme="minorEastAsia"/>
          <w:color w:val="auto"/>
          <w:sz w:val="24"/>
          <w:szCs w:val="24"/>
        </w:rPr>
      </w:pPr>
      <w:bookmarkStart w:id="414" w:name="_Toc321687881"/>
      <w:bookmarkStart w:id="415" w:name="_Toc413527636"/>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pStyle w:val="4"/>
        <w:spacing w:before="200" w:after="200" w:line="440" w:lineRule="exact"/>
        <w:rPr>
          <w:rFonts w:asciiTheme="minorEastAsia" w:hAnsiTheme="minorEastAsia" w:eastAsiaTheme="minorEastAsia" w:cstheme="minorEastAsia"/>
          <w:b w:val="0"/>
          <w:bCs w:val="0"/>
          <w:color w:val="auto"/>
          <w:sz w:val="24"/>
          <w:szCs w:val="24"/>
        </w:rPr>
      </w:pPr>
      <w:bookmarkStart w:id="416" w:name="_Toc3979"/>
      <w:r>
        <w:rPr>
          <w:rFonts w:hint="eastAsia" w:asciiTheme="minorEastAsia" w:hAnsiTheme="minorEastAsia" w:eastAsiaTheme="minorEastAsia" w:cstheme="minorEastAsia"/>
          <w:color w:val="auto"/>
        </w:rPr>
        <w:t>第三章 评标办法</w:t>
      </w:r>
      <w:bookmarkEnd w:id="414"/>
      <w:bookmarkEnd w:id="415"/>
      <w:bookmarkEnd w:id="416"/>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一、评标原则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评标应遵循公平、公正、科学、择优的原则。</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二、评标组织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三、评标程序和内容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（一）熟悉招标文件和评标办法；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（二）投标文件的符合性评审；</w:t>
      </w:r>
    </w:p>
    <w:p>
      <w:pPr>
        <w:adjustRightInd w:val="0"/>
        <w:snapToGrid w:val="0"/>
        <w:spacing w:line="360" w:lineRule="exact"/>
        <w:ind w:firstLine="420" w:firstLineChars="200"/>
        <w:rPr>
          <w:rFonts w:ascii="宋体" w:hAnsi="宋体" w:cs="宋体"/>
          <w:strike/>
          <w:color w:val="auto"/>
          <w:szCs w:val="21"/>
        </w:rPr>
      </w:pPr>
      <w:r>
        <w:rPr>
          <w:rFonts w:hint="eastAsia" w:ascii="宋体" w:hAnsi="宋体" w:cs="宋体"/>
          <w:strike/>
          <w:color w:val="auto"/>
          <w:szCs w:val="21"/>
        </w:rPr>
        <w:t>（三）投标文件的资信、业绩评审；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（四）投标文件的技术标评审；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（五）投标文件的商务标评审；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（八）完成评标报告，推荐中标候选人。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四、评审细则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（一）投标文件的符合性评审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strike/>
          <w:color w:val="auto"/>
          <w:szCs w:val="21"/>
        </w:rPr>
        <w:t>询标应通过专用录音电话通知相关投标人。</w:t>
      </w:r>
      <w:r>
        <w:rPr>
          <w:rFonts w:hint="eastAsia" w:ascii="宋体" w:hAnsi="宋体" w:cs="宋体"/>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beforeLines="50" w:afterLines="50" w:line="360" w:lineRule="exact"/>
        <w:ind w:firstLine="422" w:firstLineChars="200"/>
        <w:rPr>
          <w:rFonts w:ascii="宋体" w:hAnsi="宋体" w:cs="宋体"/>
          <w:b/>
          <w:color w:val="auto"/>
          <w:szCs w:val="21"/>
        </w:rPr>
      </w:pPr>
      <w:r>
        <w:rPr>
          <w:rFonts w:hint="eastAsia" w:ascii="宋体" w:hAnsi="宋体" w:cs="宋体"/>
          <w:b/>
          <w:color w:val="auto"/>
          <w:szCs w:val="21"/>
        </w:rPr>
        <w:t>（二）技术标（满分70分）</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819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序号</w:t>
            </w:r>
          </w:p>
        </w:tc>
        <w:tc>
          <w:tcPr>
            <w:tcW w:w="4159"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评分标准</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1</w:t>
            </w:r>
          </w:p>
        </w:tc>
        <w:tc>
          <w:tcPr>
            <w:tcW w:w="4159" w:type="pct"/>
            <w:vAlign w:val="center"/>
          </w:tcPr>
          <w:p>
            <w:pPr>
              <w:adjustRightInd w:val="0"/>
              <w:snapToGrid w:val="0"/>
              <w:spacing w:line="360" w:lineRule="exact"/>
              <w:rPr>
                <w:rFonts w:ascii="宋体" w:hAnsi="宋体" w:cs="宋体"/>
                <w:b/>
                <w:color w:val="auto"/>
                <w:szCs w:val="21"/>
              </w:rPr>
            </w:pPr>
            <w:r>
              <w:rPr>
                <w:rFonts w:hint="eastAsia" w:ascii="宋体" w:hAnsi="宋体" w:cs="宋体"/>
                <w:color w:val="auto"/>
                <w:szCs w:val="21"/>
              </w:rPr>
              <w:t>根据招标文件第六章《技术标准和要求》中的主要设备材料参数响应情况进行打分，带▲号条款每一项不满足扣 2分，其他条款每一项不满足扣1分，扣完为止。</w:t>
            </w:r>
            <w:r>
              <w:rPr>
                <w:rFonts w:hint="eastAsia" w:hAnsi="宋体" w:eastAsia="宋体"/>
                <w:b w:val="0"/>
                <w:i w:val="0"/>
                <w:caps w:val="0"/>
                <w:color w:val="auto"/>
                <w:spacing w:val="0"/>
                <w:w w:val="100"/>
                <w:sz w:val="21"/>
                <w:szCs w:val="21"/>
                <w:lang w:val="zh-CN" w:bidi="zh-CN"/>
              </w:rPr>
              <w:t>实质性技术要求条款以“★”号标注，有一条负偏离即为无效标。</w:t>
            </w:r>
          </w:p>
        </w:tc>
        <w:tc>
          <w:tcPr>
            <w:tcW w:w="445" w:type="pct"/>
            <w:vAlign w:val="center"/>
          </w:tcPr>
          <w:p>
            <w:pPr>
              <w:adjustRightInd w:val="0"/>
              <w:snapToGrid w:val="0"/>
              <w:spacing w:line="360" w:lineRule="exact"/>
              <w:jc w:val="center"/>
              <w:rPr>
                <w:rFonts w:hint="eastAsia" w:ascii="宋体" w:hAnsi="宋体" w:eastAsia="宋体" w:cs="宋体"/>
                <w:b/>
                <w:color w:val="auto"/>
                <w:szCs w:val="21"/>
                <w:lang w:val="en-US" w:eastAsia="zh-CN"/>
              </w:rPr>
            </w:pPr>
            <w:r>
              <w:rPr>
                <w:rFonts w:hint="eastAsia" w:ascii="宋体" w:hAnsi="宋体" w:cs="宋体"/>
                <w:b/>
                <w:color w:val="auto"/>
                <w:szCs w:val="21"/>
              </w:rPr>
              <w:t>4</w:t>
            </w:r>
            <w:r>
              <w:rPr>
                <w:rFonts w:hint="eastAsia" w:ascii="宋体" w:hAnsi="宋体" w:cs="宋体"/>
                <w:b/>
                <w:color w:val="auto"/>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2</w:t>
            </w:r>
          </w:p>
        </w:tc>
        <w:tc>
          <w:tcPr>
            <w:tcW w:w="4159" w:type="pct"/>
          </w:tcPr>
          <w:p>
            <w:pPr>
              <w:adjustRightInd w:val="0"/>
              <w:snapToGrid w:val="0"/>
              <w:spacing w:line="360" w:lineRule="exact"/>
              <w:jc w:val="left"/>
              <w:rPr>
                <w:rFonts w:ascii="宋体" w:hAnsi="宋体" w:cs="宋体"/>
                <w:b/>
                <w:color w:val="auto"/>
                <w:szCs w:val="21"/>
              </w:rPr>
            </w:pPr>
            <w:r>
              <w:rPr>
                <w:rFonts w:hint="eastAsia" w:ascii="宋体" w:hAnsi="宋体" w:cs="宋体"/>
                <w:color w:val="auto"/>
                <w:szCs w:val="21"/>
              </w:rPr>
              <w:t>投标人服务本项目的综合实力：投标人具有①</w:t>
            </w:r>
            <w:r>
              <w:rPr>
                <w:rFonts w:hint="eastAsia" w:ascii="宋体" w:hAnsi="宋体" w:cs="宋体"/>
                <w:color w:val="auto"/>
                <w:szCs w:val="21"/>
                <w:lang w:eastAsia="zh-CN"/>
              </w:rPr>
              <w:t>中华人民共和国</w:t>
            </w:r>
            <w:r>
              <w:rPr>
                <w:rFonts w:hint="eastAsia" w:ascii="宋体" w:hAnsi="宋体" w:cs="宋体"/>
                <w:color w:val="auto"/>
                <w:szCs w:val="21"/>
                <w:highlight w:val="none"/>
              </w:rPr>
              <w:t>特种设备生产许可证</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证书范围内包含</w:t>
            </w:r>
            <w:r>
              <w:rPr>
                <w:rFonts w:hint="eastAsia" w:ascii="宋体" w:hAnsi="宋体" w:cs="宋体"/>
                <w:color w:val="auto"/>
                <w:szCs w:val="21"/>
              </w:rPr>
              <w:t>压力管道设计</w:t>
            </w:r>
            <w:r>
              <w:rPr>
                <w:rFonts w:hint="eastAsia" w:ascii="宋体" w:hAnsi="宋体" w:cs="宋体"/>
                <w:color w:val="auto"/>
                <w:szCs w:val="21"/>
                <w:highlight w:val="none"/>
              </w:rPr>
              <w:t>）</w:t>
            </w:r>
            <w:r>
              <w:rPr>
                <w:rFonts w:hint="eastAsia" w:ascii="宋体" w:hAnsi="宋体" w:cs="宋体"/>
                <w:color w:val="auto"/>
                <w:szCs w:val="21"/>
                <w:highlight w:val="none"/>
              </w:rPr>
              <w:t>；②</w:t>
            </w:r>
            <w:r>
              <w:rPr>
                <w:rFonts w:hint="eastAsia" w:ascii="宋体" w:hAnsi="宋体" w:cs="宋体"/>
                <w:color w:val="auto"/>
                <w:szCs w:val="21"/>
                <w:highlight w:val="none"/>
                <w:shd w:val="clear" w:color="auto" w:fill="FFFFFF"/>
                <w:lang w:eastAsia="zh-CN"/>
              </w:rPr>
              <w:t>具有</w:t>
            </w:r>
            <w:r>
              <w:rPr>
                <w:rFonts w:hint="eastAsia" w:ascii="宋体" w:hAnsi="宋体" w:eastAsia="宋体" w:cs="宋体"/>
                <w:b w:val="0"/>
                <w:bCs w:val="0"/>
                <w:color w:val="auto"/>
                <w:kern w:val="0"/>
                <w:sz w:val="21"/>
                <w:szCs w:val="21"/>
                <w:highlight w:val="none"/>
                <w:lang w:val="en-US" w:eastAsia="zh-CN" w:bidi="ar-SA"/>
              </w:rPr>
              <w:t>发证日期为2019年5月31日之前的国家质量监督部门颁发的《特种设备安装改造维修许可证》（压力管道）GC2级或GC1级；或</w:t>
            </w:r>
            <w:r>
              <w:rPr>
                <w:rFonts w:hint="eastAsia" w:ascii="宋体" w:hAnsi="宋体" w:cs="宋体"/>
                <w:b w:val="0"/>
                <w:bCs w:val="0"/>
                <w:color w:val="auto"/>
                <w:kern w:val="0"/>
                <w:sz w:val="21"/>
                <w:szCs w:val="21"/>
                <w:highlight w:val="none"/>
                <w:lang w:val="en-US" w:eastAsia="zh-CN" w:bidi="ar-SA"/>
              </w:rPr>
              <w:t>具有</w:t>
            </w:r>
            <w:r>
              <w:rPr>
                <w:rFonts w:hint="eastAsia" w:ascii="宋体" w:hAnsi="宋体" w:eastAsia="宋体" w:cs="宋体"/>
                <w:b w:val="0"/>
                <w:bCs w:val="0"/>
                <w:color w:val="auto"/>
                <w:kern w:val="0"/>
                <w:sz w:val="21"/>
                <w:szCs w:val="21"/>
                <w:highlight w:val="none"/>
                <w:lang w:val="en-US" w:eastAsia="zh-CN" w:bidi="ar-SA"/>
              </w:rPr>
              <w:t>发证日期为2019年6月1日之后的《中华人民共和国特种设备生产许可证》（压力管道）GC2级或GC1级或GCD级</w:t>
            </w:r>
            <w:r>
              <w:rPr>
                <w:rFonts w:hint="eastAsia" w:ascii="宋体" w:hAnsi="宋体" w:cs="宋体"/>
                <w:color w:val="auto"/>
                <w:szCs w:val="21"/>
                <w:highlight w:val="none"/>
                <w:lang w:eastAsia="zh-CN"/>
              </w:rPr>
              <w:t>；</w:t>
            </w:r>
            <w:r>
              <w:rPr>
                <w:rFonts w:hint="eastAsia" w:ascii="宋体" w:hAnsi="宋体" w:cs="宋体"/>
                <w:color w:val="auto"/>
                <w:szCs w:val="21"/>
              </w:rPr>
              <w:t>③</w:t>
            </w:r>
            <w:r>
              <w:rPr>
                <w:rFonts w:hint="eastAsia" w:ascii="宋体" w:hAnsi="宋体" w:cs="宋体"/>
                <w:color w:val="auto"/>
                <w:szCs w:val="21"/>
                <w:highlight w:val="none"/>
              </w:rPr>
              <w:t>电子与智能化工</w:t>
            </w:r>
            <w:r>
              <w:rPr>
                <w:rFonts w:hint="eastAsia" w:ascii="宋体" w:hAnsi="宋体" w:cs="宋体"/>
                <w:color w:val="auto"/>
                <w:szCs w:val="21"/>
              </w:rPr>
              <w:t>程专业承包二级及以上资质；满足一项得1分，</w:t>
            </w:r>
            <w:r>
              <w:rPr>
                <w:rFonts w:hint="eastAsia" w:ascii="宋体" w:hAnsi="宋体" w:cs="宋体"/>
                <w:color w:val="auto"/>
                <w:szCs w:val="21"/>
              </w:rPr>
              <w:t>最多得</w:t>
            </w:r>
            <w:r>
              <w:rPr>
                <w:rFonts w:hint="eastAsia" w:ascii="宋体" w:hAnsi="宋体" w:cs="宋体"/>
                <w:color w:val="auto"/>
                <w:szCs w:val="21"/>
                <w:lang w:val="en-US" w:eastAsia="zh-CN"/>
              </w:rPr>
              <w:t>3</w:t>
            </w:r>
            <w:r>
              <w:rPr>
                <w:rFonts w:hint="eastAsia" w:ascii="宋体" w:hAnsi="宋体" w:cs="宋体"/>
                <w:color w:val="auto"/>
                <w:szCs w:val="21"/>
              </w:rPr>
              <w:t>分</w:t>
            </w:r>
            <w:r>
              <w:rPr>
                <w:rFonts w:hint="eastAsia" w:ascii="宋体" w:hAnsi="宋体" w:cs="宋体"/>
                <w:color w:val="auto"/>
                <w:szCs w:val="21"/>
              </w:rPr>
              <w:t>，其他不得分。投标文件中提供证书复印件。</w:t>
            </w:r>
          </w:p>
        </w:tc>
        <w:tc>
          <w:tcPr>
            <w:tcW w:w="445" w:type="pct"/>
            <w:vAlign w:val="center"/>
          </w:tcPr>
          <w:p>
            <w:pPr>
              <w:adjustRightInd w:val="0"/>
              <w:snapToGrid w:val="0"/>
              <w:spacing w:line="360" w:lineRule="exact"/>
              <w:jc w:val="center"/>
              <w:rPr>
                <w:rFonts w:hint="eastAsia" w:ascii="宋体" w:hAnsi="宋体" w:eastAsia="宋体" w:cs="宋体"/>
                <w:b/>
                <w:color w:val="auto"/>
                <w:szCs w:val="21"/>
                <w:lang w:eastAsia="zh-CN"/>
              </w:rPr>
            </w:pPr>
            <w:r>
              <w:rPr>
                <w:rFonts w:hint="eastAsia" w:ascii="宋体" w:hAnsi="宋体" w:cs="宋体"/>
                <w:b/>
                <w:color w:val="auto"/>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3</w:t>
            </w:r>
          </w:p>
        </w:tc>
        <w:tc>
          <w:tcPr>
            <w:tcW w:w="4159" w:type="pct"/>
            <w:vAlign w:val="center"/>
          </w:tcPr>
          <w:p>
            <w:pPr>
              <w:spacing w:line="360" w:lineRule="exact"/>
              <w:jc w:val="left"/>
              <w:rPr>
                <w:rFonts w:ascii="宋体" w:hAnsi="宋体" w:cs="宋体"/>
                <w:color w:val="auto"/>
                <w:szCs w:val="21"/>
              </w:rPr>
            </w:pPr>
            <w:r>
              <w:rPr>
                <w:rFonts w:hint="eastAsia" w:ascii="宋体" w:hAnsi="宋体" w:cs="宋体"/>
                <w:color w:val="auto"/>
                <w:szCs w:val="21"/>
              </w:rPr>
              <w:t>投标人的技术研发能力： 投标人具有与净化通风系统相关类型产品的发明专利的得1分，否则不得分。投标文件中提供证书复印件。</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1"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4</w:t>
            </w:r>
          </w:p>
        </w:tc>
        <w:tc>
          <w:tcPr>
            <w:tcW w:w="4159" w:type="pct"/>
            <w:vAlign w:val="center"/>
          </w:tcPr>
          <w:p>
            <w:pPr>
              <w:spacing w:line="360" w:lineRule="exact"/>
              <w:jc w:val="left"/>
              <w:rPr>
                <w:rFonts w:ascii="宋体" w:hAnsi="宋体" w:cs="宋体"/>
                <w:color w:val="auto"/>
                <w:szCs w:val="21"/>
              </w:rPr>
            </w:pPr>
            <w:r>
              <w:rPr>
                <w:rFonts w:hint="eastAsia" w:ascii="宋体" w:hAnsi="宋体" w:cs="宋体"/>
                <w:color w:val="auto"/>
                <w:szCs w:val="21"/>
              </w:rPr>
              <w:t>投标人相关体系认证：①投标人具有ISO14001环境管理体系认证证书（证书范围需包含净化工程施工）；②ISO45001职业健康安全管理体系认证证书（证书范围需包含净化工程施工）；③ISO9001质量管理体系认证证书（证书范围需包含净化工程施工）。满足一项得1分，最多得3分，其他不得分；须提供有效期内的证书复印件和全国认证认可信息公共服务平台查询结果截图，未提供不得分。</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5</w:t>
            </w:r>
          </w:p>
        </w:tc>
        <w:tc>
          <w:tcPr>
            <w:tcW w:w="4159" w:type="pct"/>
            <w:vAlign w:val="center"/>
          </w:tcPr>
          <w:p>
            <w:pPr>
              <w:spacing w:line="360" w:lineRule="exact"/>
              <w:jc w:val="left"/>
              <w:rPr>
                <w:rFonts w:ascii="宋体" w:hAnsi="宋体" w:cs="宋体"/>
                <w:color w:val="auto"/>
                <w:szCs w:val="21"/>
              </w:rPr>
            </w:pPr>
            <w:r>
              <w:rPr>
                <w:rFonts w:hint="eastAsia" w:ascii="宋体" w:hAnsi="宋体" w:cs="宋体"/>
                <w:color w:val="auto"/>
                <w:szCs w:val="21"/>
              </w:rPr>
              <w:t>根据投标人同类项目的业绩与经验进行评价：投标人自2016年1月1日（以验收证明时间为准）以来完成过</w:t>
            </w:r>
            <w:r>
              <w:rPr>
                <w:rFonts w:hint="eastAsia" w:ascii="宋体" w:hAnsi="宋体" w:cs="宋体"/>
                <w:color w:val="auto"/>
                <w:szCs w:val="21"/>
                <w:lang w:val="en-US" w:eastAsia="zh-CN"/>
              </w:rPr>
              <w:t>净化</w:t>
            </w:r>
            <w:r>
              <w:rPr>
                <w:rFonts w:hint="eastAsia" w:ascii="宋体" w:hAnsi="宋体" w:cs="宋体"/>
                <w:color w:val="auto"/>
                <w:szCs w:val="21"/>
              </w:rPr>
              <w:t>类施工业绩的每个得2分，最多得6分。投标人须同时提供该业绩项目的合同以及业主盖章的验收证明复印件，未能提供业绩的或业绩资料提供不齐全，不得分。</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exact"/>
        </w:trPr>
        <w:tc>
          <w:tcPr>
            <w:tcW w:w="396" w:type="pct"/>
            <w:vAlign w:val="center"/>
          </w:tcPr>
          <w:p>
            <w:pPr>
              <w:adjustRightInd w:val="0"/>
              <w:snapToGrid w:val="0"/>
              <w:spacing w:line="360" w:lineRule="exact"/>
              <w:jc w:val="center"/>
              <w:rPr>
                <w:rFonts w:ascii="宋体" w:hAnsi="宋体" w:cs="宋体"/>
                <w:b/>
                <w:strike/>
                <w:color w:val="auto"/>
                <w:szCs w:val="21"/>
              </w:rPr>
            </w:pPr>
            <w:r>
              <w:rPr>
                <w:rFonts w:hint="eastAsia" w:ascii="宋体" w:hAnsi="宋体" w:cs="宋体"/>
                <w:b/>
                <w:color w:val="auto"/>
                <w:szCs w:val="21"/>
              </w:rPr>
              <w:t>6</w:t>
            </w:r>
          </w:p>
        </w:tc>
        <w:tc>
          <w:tcPr>
            <w:tcW w:w="4159" w:type="pct"/>
            <w:vAlign w:val="center"/>
          </w:tcPr>
          <w:p>
            <w:pPr>
              <w:spacing w:line="360" w:lineRule="exact"/>
              <w:jc w:val="left"/>
              <w:rPr>
                <w:rFonts w:ascii="宋体" w:hAnsi="宋体" w:cs="宋体"/>
                <w:strike/>
                <w:color w:val="auto"/>
                <w:szCs w:val="21"/>
              </w:rPr>
            </w:pPr>
            <w:r>
              <w:rPr>
                <w:rFonts w:hint="eastAsia" w:ascii="宋体" w:hAnsi="宋体" w:cs="宋体"/>
                <w:color w:val="auto"/>
                <w:szCs w:val="21"/>
              </w:rPr>
              <w:t>投标人自2016年1月1日（以合同签订时间为准）以来具有净化、空调类维保业绩，每个得1分，最多得3分。投标人须同时提供该业绩的维保合同复印件，未能提供业绩的或业绩资料提供不齐全，不得分。</w:t>
            </w:r>
          </w:p>
        </w:tc>
        <w:tc>
          <w:tcPr>
            <w:tcW w:w="445" w:type="pct"/>
            <w:vAlign w:val="center"/>
          </w:tcPr>
          <w:p>
            <w:pPr>
              <w:adjustRightInd w:val="0"/>
              <w:snapToGrid w:val="0"/>
              <w:spacing w:line="360" w:lineRule="exact"/>
              <w:jc w:val="center"/>
              <w:rPr>
                <w:rFonts w:ascii="宋体" w:hAnsi="宋体" w:cs="宋体"/>
                <w:b/>
                <w:strike/>
                <w:color w:val="auto"/>
                <w:szCs w:val="21"/>
              </w:rPr>
            </w:pPr>
            <w:r>
              <w:rPr>
                <w:rFonts w:hint="eastAsia" w:ascii="宋体" w:hAnsi="宋体" w:cs="宋体"/>
                <w:b/>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7</w:t>
            </w:r>
          </w:p>
        </w:tc>
        <w:tc>
          <w:tcPr>
            <w:tcW w:w="4159" w:type="pct"/>
            <w:vAlign w:val="center"/>
          </w:tcPr>
          <w:p>
            <w:pPr>
              <w:spacing w:line="360" w:lineRule="exact"/>
              <w:jc w:val="left"/>
              <w:rPr>
                <w:rFonts w:ascii="宋体" w:hAnsi="宋体" w:cs="宋体"/>
                <w:color w:val="auto"/>
                <w:szCs w:val="21"/>
              </w:rPr>
            </w:pPr>
            <w:r>
              <w:rPr>
                <w:rFonts w:hint="eastAsia" w:ascii="宋体" w:hAnsi="宋体" w:cs="宋体"/>
                <w:color w:val="auto"/>
                <w:szCs w:val="21"/>
              </w:rPr>
              <w:t>质保期优惠：质保期期限仅满足招标文件规定的质保期要求的，得0分；超过招标文件规定的质保期每12个月的，得2分，最高得6分。（不足12个月的不计分）</w:t>
            </w:r>
          </w:p>
          <w:p>
            <w:pPr>
              <w:spacing w:line="360" w:lineRule="exact"/>
              <w:jc w:val="left"/>
              <w:rPr>
                <w:rFonts w:ascii="宋体" w:hAnsi="宋体" w:cs="宋体"/>
                <w:color w:val="auto"/>
                <w:szCs w:val="21"/>
              </w:rPr>
            </w:pPr>
            <w:r>
              <w:rPr>
                <w:rFonts w:hint="eastAsia" w:ascii="宋体" w:hAnsi="宋体" w:cs="宋体"/>
                <w:b/>
                <w:bCs/>
                <w:color w:val="auto"/>
                <w:szCs w:val="21"/>
              </w:rPr>
              <w:t>注：质保期优惠包含人工、材料及配件费（含附件列表）等。</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8</w:t>
            </w:r>
          </w:p>
        </w:tc>
        <w:tc>
          <w:tcPr>
            <w:tcW w:w="4159" w:type="pct"/>
            <w:vAlign w:val="center"/>
          </w:tcPr>
          <w:p>
            <w:pPr>
              <w:spacing w:line="360" w:lineRule="exact"/>
              <w:jc w:val="left"/>
              <w:rPr>
                <w:rFonts w:ascii="宋体" w:hAnsi="宋体" w:cs="宋体"/>
                <w:color w:val="auto"/>
                <w:szCs w:val="21"/>
              </w:rPr>
            </w:pPr>
            <w:r>
              <w:rPr>
                <w:rFonts w:hint="eastAsia" w:ascii="宋体" w:hAnsi="宋体" w:cs="宋体"/>
                <w:color w:val="auto"/>
                <w:szCs w:val="21"/>
              </w:rPr>
              <w:t>本地化服务响应情况：（1）承诺保修期内至少派1人驻场的，得1分；</w:t>
            </w:r>
          </w:p>
          <w:p>
            <w:pPr>
              <w:spacing w:line="360" w:lineRule="exact"/>
              <w:jc w:val="left"/>
              <w:rPr>
                <w:rFonts w:ascii="宋体" w:hAnsi="宋体" w:cs="宋体"/>
                <w:color w:val="auto"/>
                <w:szCs w:val="21"/>
              </w:rPr>
            </w:pPr>
            <w:r>
              <w:rPr>
                <w:rFonts w:hint="eastAsia" w:ascii="宋体" w:hAnsi="宋体" w:cs="宋体"/>
                <w:color w:val="auto"/>
                <w:szCs w:val="21"/>
              </w:rPr>
              <w:t>（2）承诺保修期外响应2小时上门维修服务的，得1分。投标人需提供承诺书。</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exact"/>
        </w:trPr>
        <w:tc>
          <w:tcPr>
            <w:tcW w:w="396"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9</w:t>
            </w:r>
          </w:p>
        </w:tc>
        <w:tc>
          <w:tcPr>
            <w:tcW w:w="4159" w:type="pct"/>
            <w:vAlign w:val="center"/>
          </w:tcPr>
          <w:p>
            <w:pPr>
              <w:pStyle w:val="2"/>
              <w:rPr>
                <w:rFonts w:hint="default" w:eastAsia="宋体"/>
                <w:color w:val="auto"/>
                <w:lang w:val="en-US" w:eastAsia="zh-CN"/>
              </w:rPr>
            </w:pPr>
            <w:r>
              <w:rPr>
                <w:rFonts w:hint="eastAsia" w:ascii="宋体" w:hAnsi="宋体" w:cs="宋体"/>
                <w:color w:val="auto"/>
                <w:sz w:val="21"/>
                <w:szCs w:val="21"/>
              </w:rPr>
              <w:t>从售后服务体系、维修等级证书、服务标准规范化程度、备品备件、保修措施及备品备件质保期后优惠率等进行考虑，优得4.1-6分 ，良得2.1-4分，一般0</w:t>
            </w:r>
            <w:r>
              <w:rPr>
                <w:rFonts w:hint="eastAsia" w:ascii="宋体" w:hAnsi="宋体" w:cs="宋体"/>
                <w:color w:val="auto"/>
                <w:sz w:val="21"/>
                <w:szCs w:val="21"/>
                <w:lang w:val="en-US" w:eastAsia="zh-CN"/>
              </w:rPr>
              <w:t>.1</w:t>
            </w:r>
            <w:r>
              <w:rPr>
                <w:rFonts w:hint="eastAsia" w:ascii="宋体" w:hAnsi="宋体" w:cs="宋体"/>
                <w:color w:val="auto"/>
                <w:sz w:val="21"/>
                <w:szCs w:val="21"/>
              </w:rPr>
              <w:t>-2分。</w:t>
            </w:r>
            <w:r>
              <w:rPr>
                <w:rFonts w:hint="eastAsia" w:ascii="宋体" w:hAnsi="宋体" w:cs="宋体"/>
                <w:color w:val="auto"/>
                <w:sz w:val="21"/>
                <w:szCs w:val="21"/>
                <w:lang w:val="en-US" w:eastAsia="zh-CN"/>
              </w:rPr>
              <w:t>未提供不得分。</w:t>
            </w:r>
          </w:p>
        </w:tc>
        <w:tc>
          <w:tcPr>
            <w:tcW w:w="445" w:type="pct"/>
            <w:vAlign w:val="center"/>
          </w:tcPr>
          <w:p>
            <w:pPr>
              <w:adjustRightInd w:val="0"/>
              <w:snapToGrid w:val="0"/>
              <w:spacing w:line="360" w:lineRule="exact"/>
              <w:jc w:val="center"/>
              <w:rPr>
                <w:rFonts w:ascii="宋体" w:hAnsi="宋体" w:cs="宋体"/>
                <w:b/>
                <w:color w:val="auto"/>
                <w:szCs w:val="21"/>
              </w:rPr>
            </w:pPr>
            <w:r>
              <w:rPr>
                <w:rFonts w:hint="eastAsia" w:ascii="宋体" w:hAnsi="宋体" w:cs="宋体"/>
                <w:b/>
                <w:color w:val="auto"/>
                <w:szCs w:val="21"/>
              </w:rPr>
              <w:t>6</w:t>
            </w:r>
          </w:p>
        </w:tc>
      </w:tr>
    </w:tbl>
    <w:p>
      <w:pPr>
        <w:adjustRightInd w:val="0"/>
        <w:snapToGrid w:val="0"/>
        <w:spacing w:line="360" w:lineRule="exact"/>
        <w:ind w:firstLine="422" w:firstLineChars="200"/>
        <w:rPr>
          <w:rFonts w:ascii="宋体" w:hAnsi="宋体" w:cs="宋体"/>
          <w:b/>
          <w:color w:val="auto"/>
          <w:szCs w:val="21"/>
          <w:u w:val="single"/>
        </w:rPr>
      </w:pPr>
      <w:r>
        <w:rPr>
          <w:rFonts w:hint="eastAsia" w:ascii="宋体" w:hAnsi="宋体" w:cs="宋体"/>
          <w:b/>
          <w:color w:val="auto"/>
          <w:szCs w:val="21"/>
          <w:u w:val="single"/>
        </w:rPr>
        <w:t>注：</w:t>
      </w:r>
      <w:r>
        <w:rPr>
          <w:rFonts w:hint="eastAsia" w:ascii="宋体" w:hAnsi="宋体" w:cs="宋体"/>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4、报价评分（0-30分）</w:t>
      </w:r>
    </w:p>
    <w:p>
      <w:pPr>
        <w:adjustRightInd w:val="0"/>
        <w:snapToGrid w:val="0"/>
        <w:spacing w:afterLines="50" w:line="360" w:lineRule="exact"/>
        <w:ind w:firstLine="420" w:firstLineChars="200"/>
        <w:jc w:val="left"/>
        <w:rPr>
          <w:rFonts w:ascii="宋体" w:hAnsi="宋体" w:cs="宋体"/>
          <w:b/>
          <w:color w:val="auto"/>
          <w:szCs w:val="21"/>
        </w:rPr>
      </w:pPr>
      <w:r>
        <w:rPr>
          <w:rFonts w:hint="eastAsia" w:ascii="宋体" w:hAnsi="宋体" w:cs="宋体"/>
          <w:color w:val="auto"/>
          <w:szCs w:val="21"/>
        </w:rPr>
        <w:t>☑</w:t>
      </w:r>
      <w:r>
        <w:rPr>
          <w:rFonts w:hint="eastAsia" w:ascii="宋体" w:hAnsi="宋体" w:cs="宋体"/>
          <w:b/>
          <w:color w:val="auto"/>
          <w:szCs w:val="21"/>
        </w:rPr>
        <w:t xml:space="preserve">  平均价法</w:t>
      </w: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85"/>
              <w:spacing w:afterLines="0"/>
              <w:ind w:firstLine="0" w:firstLineChars="0"/>
              <w:jc w:val="center"/>
              <w:rPr>
                <w:rFonts w:ascii="宋体" w:hAnsi="宋体" w:cs="宋体"/>
                <w:b/>
                <w:color w:val="auto"/>
                <w:sz w:val="21"/>
              </w:rPr>
            </w:pPr>
            <w:r>
              <w:rPr>
                <w:rFonts w:hint="eastAsia" w:ascii="宋体" w:hAnsi="宋体" w:cs="宋体"/>
                <w:b/>
                <w:color w:val="auto"/>
                <w:sz w:val="21"/>
              </w:rPr>
              <w:t>评价项目</w:t>
            </w:r>
          </w:p>
        </w:tc>
        <w:tc>
          <w:tcPr>
            <w:tcW w:w="384" w:type="pct"/>
            <w:vAlign w:val="center"/>
          </w:tcPr>
          <w:p>
            <w:pPr>
              <w:pStyle w:val="85"/>
              <w:spacing w:afterLines="0"/>
              <w:ind w:firstLine="0" w:firstLineChars="0"/>
              <w:jc w:val="center"/>
              <w:rPr>
                <w:rFonts w:ascii="宋体" w:hAnsi="宋体" w:cs="宋体"/>
                <w:b/>
                <w:color w:val="auto"/>
                <w:sz w:val="21"/>
              </w:rPr>
            </w:pPr>
            <w:r>
              <w:rPr>
                <w:rFonts w:hint="eastAsia" w:ascii="宋体" w:hAnsi="宋体" w:cs="宋体"/>
                <w:b/>
                <w:color w:val="auto"/>
                <w:sz w:val="21"/>
              </w:rPr>
              <w:t>分值</w:t>
            </w:r>
          </w:p>
        </w:tc>
        <w:tc>
          <w:tcPr>
            <w:tcW w:w="3482" w:type="pct"/>
            <w:vAlign w:val="center"/>
          </w:tcPr>
          <w:p>
            <w:pPr>
              <w:pStyle w:val="85"/>
              <w:spacing w:afterLines="0"/>
              <w:ind w:firstLine="0" w:firstLineChars="0"/>
              <w:jc w:val="center"/>
              <w:rPr>
                <w:rFonts w:ascii="宋体" w:hAnsi="宋体" w:cs="宋体"/>
                <w:b/>
                <w:color w:val="auto"/>
                <w:sz w:val="21"/>
              </w:rPr>
            </w:pPr>
            <w:r>
              <w:rPr>
                <w:rFonts w:hint="eastAsia" w:ascii="宋体" w:hAnsi="宋体" w:cs="宋体"/>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85"/>
              <w:spacing w:afterLines="0"/>
              <w:ind w:firstLine="0" w:firstLineChars="0"/>
              <w:jc w:val="center"/>
              <w:rPr>
                <w:rFonts w:ascii="宋体" w:hAnsi="宋体" w:cs="宋体"/>
                <w:color w:val="auto"/>
                <w:sz w:val="21"/>
              </w:rPr>
            </w:pPr>
            <w:r>
              <w:rPr>
                <w:rFonts w:hint="eastAsia" w:ascii="宋体" w:hAnsi="宋体" w:cs="宋体"/>
                <w:color w:val="auto"/>
                <w:sz w:val="21"/>
              </w:rPr>
              <w:t>投标报价</w:t>
            </w:r>
          </w:p>
          <w:p>
            <w:pPr>
              <w:pStyle w:val="85"/>
              <w:spacing w:afterLines="0"/>
              <w:ind w:firstLine="0" w:firstLineChars="0"/>
              <w:jc w:val="center"/>
              <w:rPr>
                <w:rFonts w:ascii="宋体" w:hAnsi="宋体" w:cs="宋体"/>
                <w:color w:val="auto"/>
                <w:sz w:val="21"/>
              </w:rPr>
            </w:pPr>
          </w:p>
        </w:tc>
        <w:tc>
          <w:tcPr>
            <w:tcW w:w="384" w:type="pct"/>
            <w:vAlign w:val="center"/>
          </w:tcPr>
          <w:p>
            <w:pPr>
              <w:pStyle w:val="85"/>
              <w:spacing w:afterLines="0"/>
              <w:ind w:firstLine="0" w:firstLineChars="0"/>
              <w:jc w:val="center"/>
              <w:rPr>
                <w:rFonts w:ascii="宋体" w:hAnsi="宋体" w:cs="宋体"/>
                <w:color w:val="auto"/>
                <w:sz w:val="21"/>
              </w:rPr>
            </w:pPr>
            <w:r>
              <w:rPr>
                <w:rFonts w:hint="eastAsia" w:ascii="宋体" w:hAnsi="宋体" w:cs="宋体"/>
                <w:color w:val="auto"/>
                <w:sz w:val="21"/>
              </w:rPr>
              <w:t>30分</w:t>
            </w:r>
          </w:p>
        </w:tc>
        <w:tc>
          <w:tcPr>
            <w:tcW w:w="3482" w:type="pct"/>
            <w:vAlign w:val="center"/>
          </w:tcPr>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（1）评分范围：通过符合性审查的所有投标文件进入评分范围。</w:t>
            </w:r>
          </w:p>
          <w:p>
            <w:pPr>
              <w:pStyle w:val="85"/>
              <w:spacing w:afterLines="0" w:line="360" w:lineRule="exact"/>
              <w:ind w:firstLine="0" w:firstLineChars="0"/>
              <w:rPr>
                <w:rFonts w:ascii="宋体" w:hAnsi="宋体" w:cs="宋体"/>
                <w:color w:val="auto"/>
                <w:sz w:val="21"/>
              </w:rPr>
            </w:pPr>
            <w:r>
              <w:rPr>
                <w:rFonts w:hint="eastAsia" w:ascii="宋体" w:hAnsi="宋体" w:cs="宋体"/>
                <w:color w:val="auto"/>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a.投标评标价等于评标基准价时，得满分</w:t>
            </w:r>
            <w:r>
              <w:rPr>
                <w:rFonts w:hint="eastAsia" w:ascii="宋体" w:hAnsi="宋体" w:cs="宋体"/>
                <w:b/>
                <w:color w:val="auto"/>
                <w:szCs w:val="21"/>
              </w:rPr>
              <w:t>（30分）</w:t>
            </w:r>
            <w:r>
              <w:rPr>
                <w:rFonts w:hint="eastAsia" w:ascii="宋体" w:hAnsi="宋体" w:cs="宋体"/>
                <w:color w:val="auto"/>
                <w:szCs w:val="21"/>
              </w:rPr>
              <w:t>；</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b.投标评标价每低于评标基准价1个百分点，扣1分；</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c.投标评标价每高于评标基准价1个百分点，扣2分。</w:t>
            </w:r>
          </w:p>
          <w:p>
            <w:pPr>
              <w:pStyle w:val="85"/>
              <w:spacing w:afterLines="0" w:line="360" w:lineRule="exact"/>
              <w:ind w:firstLine="0" w:firstLineChars="0"/>
              <w:rPr>
                <w:rFonts w:ascii="宋体" w:hAnsi="宋体" w:cs="宋体"/>
                <w:color w:val="auto"/>
                <w:sz w:val="21"/>
              </w:rPr>
            </w:pPr>
            <w:r>
              <w:rPr>
                <w:rFonts w:hint="eastAsia" w:ascii="宋体" w:hAnsi="宋体" w:cs="宋体"/>
                <w:color w:val="auto"/>
                <w:sz w:val="21"/>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如投标报价评分不足0分的，则按0分计取。</w:t>
            </w:r>
          </w:p>
        </w:tc>
      </w:tr>
    </w:tbl>
    <w:p>
      <w:pPr>
        <w:pStyle w:val="2"/>
        <w:rPr>
          <w:rFonts w:ascii="宋体" w:hAnsi="宋体" w:cs="宋体"/>
          <w:color w:val="auto"/>
          <w:sz w:val="21"/>
          <w:szCs w:val="21"/>
        </w:rPr>
      </w:pP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（四）投标文件的综合评分：</w:t>
      </w:r>
      <w:r>
        <w:rPr>
          <w:rFonts w:hint="eastAsia" w:ascii="宋体" w:hAnsi="宋体" w:cs="宋体"/>
          <w:color w:val="auto"/>
          <w:szCs w:val="21"/>
        </w:rPr>
        <w:t>投标文件的技术标评分、商务标评分的总和。</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（五）对投标人进行排序，推荐中标候选人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2、评标委员会根据投标人须知前附表7.1规定，</w:t>
      </w:r>
      <w:r>
        <w:rPr>
          <w:rFonts w:hint="eastAsia" w:ascii="宋体" w:hAnsi="宋体" w:cs="宋体"/>
          <w:strike/>
          <w:color w:val="auto"/>
          <w:szCs w:val="21"/>
        </w:rPr>
        <w:t>确定中标人或</w:t>
      </w:r>
      <w:r>
        <w:rPr>
          <w:rFonts w:hint="eastAsia" w:ascii="宋体" w:hAnsi="宋体" w:cs="宋体"/>
          <w:color w:val="auto"/>
          <w:szCs w:val="21"/>
        </w:rPr>
        <w:t>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五、完成评标报告</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（一）评标委员会应当向招标人提交书面评标报告。</w:t>
      </w:r>
      <w:r>
        <w:rPr>
          <w:rFonts w:hint="eastAsia" w:ascii="宋体" w:hAnsi="宋体" w:cs="宋体"/>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（二）评标报告应包括以下内容：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1、开标记录；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2、评标内容、过程和结果；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3、询标澄清纪要；</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4、否决投标情况说明及依据；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5、推荐中标候选人；</w:t>
      </w:r>
    </w:p>
    <w:p>
      <w:pPr>
        <w:adjustRightInd w:val="0"/>
        <w:snapToGrid w:val="0"/>
        <w:spacing w:line="360" w:lineRule="exact"/>
        <w:ind w:firstLine="420" w:firstLineChars="200"/>
        <w:rPr>
          <w:rFonts w:ascii="宋体" w:hAnsi="宋体" w:cs="宋体"/>
          <w:iCs/>
          <w:color w:val="auto"/>
          <w:szCs w:val="21"/>
        </w:rPr>
      </w:pPr>
      <w:r>
        <w:rPr>
          <w:rFonts w:hint="eastAsia" w:ascii="宋体" w:hAnsi="宋体" w:cs="宋体"/>
          <w:color w:val="auto"/>
          <w:szCs w:val="21"/>
        </w:rPr>
        <w:t>6、中标候选人投标资格条件业绩和评分业绩</w:t>
      </w:r>
      <w:r>
        <w:rPr>
          <w:rFonts w:hint="eastAsia" w:ascii="宋体" w:hAnsi="宋体" w:cs="宋体"/>
          <w:iCs/>
          <w:color w:val="auto"/>
          <w:szCs w:val="21"/>
        </w:rPr>
        <w:t>（招标文件对投标资格或评分有业绩要求的）；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7、其他建议。</w:t>
      </w:r>
      <w:bookmarkStart w:id="417" w:name="_Toc144974577"/>
      <w:bookmarkStart w:id="418" w:name="_Toc229646768"/>
      <w:bookmarkStart w:id="419" w:name="_Toc392345963"/>
      <w:bookmarkStart w:id="420" w:name="_Toc152045609"/>
      <w:bookmarkStart w:id="421" w:name="_Toc152042387"/>
    </w:p>
    <w:p>
      <w:pPr>
        <w:pStyle w:val="4"/>
        <w:spacing w:before="120" w:after="120" w:line="400" w:lineRule="exact"/>
        <w:ind w:firstLine="65" w:firstLineChars="31"/>
        <w:rPr>
          <w:rFonts w:asciiTheme="minorEastAsia" w:hAnsiTheme="minorEastAsia" w:eastAsiaTheme="minorEastAsia" w:cstheme="minorEastAsia"/>
          <w:color w:val="auto"/>
        </w:rPr>
      </w:pPr>
      <w:bookmarkStart w:id="422" w:name="_Toc2565"/>
      <w:r>
        <w:rPr>
          <w:rFonts w:hint="eastAsia" w:ascii="宋体" w:hAnsi="宋体" w:eastAsia="宋体" w:cs="宋体"/>
          <w:bCs w:val="0"/>
          <w:color w:val="auto"/>
          <w:sz w:val="21"/>
          <w:szCs w:val="21"/>
        </w:rPr>
        <w:br w:type="page"/>
      </w:r>
      <w:r>
        <w:rPr>
          <w:rFonts w:hint="eastAsia" w:asciiTheme="minorEastAsia" w:hAnsiTheme="minorEastAsia" w:eastAsiaTheme="minorEastAsia" w:cs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asciiTheme="minorEastAsia" w:hAnsiTheme="minorEastAsia" w:eastAsiaTheme="minorEastAsia" w:cstheme="minorEastAsia"/>
          <w:b/>
          <w:bCs/>
          <w:color w:val="auto"/>
          <w:sz w:val="24"/>
          <w:szCs w:val="24"/>
        </w:rPr>
      </w:pPr>
      <w:bookmarkStart w:id="423" w:name="_Toc297017781"/>
      <w:bookmarkStart w:id="424" w:name="_Toc406074420"/>
      <w:bookmarkStart w:id="425" w:name="_Toc18320"/>
      <w:r>
        <w:rPr>
          <w:rFonts w:hint="eastAsia" w:asciiTheme="minorEastAsia" w:hAnsiTheme="minorEastAsia" w:eastAsiaTheme="minorEastAsia" w:cstheme="minorEastAsia"/>
          <w:b/>
          <w:bCs/>
          <w:color w:val="auto"/>
          <w:sz w:val="24"/>
          <w:szCs w:val="24"/>
        </w:rPr>
        <w:t>一、合同协议书</w:t>
      </w:r>
      <w:bookmarkEnd w:id="423"/>
      <w:bookmarkEnd w:id="424"/>
      <w:bookmarkEnd w:id="425"/>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甲方（发包人、总承包单位）：</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乙方（承包人）：</w:t>
      </w:r>
      <w:r>
        <w:rPr>
          <w:rFonts w:hint="eastAsia" w:ascii="宋体" w:hAnsi="宋体" w:cs="宋体"/>
          <w:color w:val="auto"/>
          <w:szCs w:val="21"/>
          <w:u w:val="single"/>
        </w:rPr>
        <w:t xml:space="preserve">             （承包人名称）           </w:t>
      </w:r>
    </w:p>
    <w:p>
      <w:pPr>
        <w:keepNext/>
        <w:keepLines/>
        <w:spacing w:line="360" w:lineRule="exact"/>
        <w:ind w:firstLine="420" w:firstLineChars="200"/>
        <w:outlineLvl w:val="1"/>
        <w:rPr>
          <w:rFonts w:ascii="宋体" w:hAnsi="宋体" w:cs="宋体"/>
          <w:color w:val="auto"/>
          <w:szCs w:val="21"/>
          <w:u w:val="single"/>
        </w:rPr>
      </w:pPr>
      <w:r>
        <w:rPr>
          <w:rFonts w:hint="eastAsia" w:ascii="宋体" w:hAnsi="宋体" w:cs="宋体"/>
          <w:color w:val="auto"/>
          <w:szCs w:val="21"/>
        </w:rPr>
        <w:t>丙方（业主、使用人）：</w:t>
      </w:r>
      <w:r>
        <w:rPr>
          <w:rFonts w:hint="eastAsia" w:ascii="宋体" w:hAnsi="宋体" w:cs="宋体"/>
          <w:color w:val="auto"/>
          <w:szCs w:val="21"/>
          <w:u w:val="single"/>
        </w:rPr>
        <w:t>绍兴市中医院</w:t>
      </w:r>
    </w:p>
    <w:p>
      <w:pPr>
        <w:keepNext/>
        <w:keepLines/>
        <w:spacing w:line="360" w:lineRule="exact"/>
        <w:ind w:firstLine="420" w:firstLineChars="200"/>
        <w:outlineLvl w:val="1"/>
        <w:rPr>
          <w:rFonts w:ascii="宋体" w:hAnsi="宋体" w:cs="宋体"/>
          <w:b/>
          <w:bCs/>
          <w:color w:val="auto"/>
          <w:szCs w:val="21"/>
        </w:rPr>
      </w:pPr>
      <w:r>
        <w:rPr>
          <w:rFonts w:hint="eastAsia" w:ascii="宋体" w:hAnsi="宋体" w:cs="宋体"/>
          <w:color w:val="auto"/>
          <w:szCs w:val="21"/>
        </w:rPr>
        <w:t>丁方（代建单位）绍兴市城投建设开发有限公司</w:t>
      </w:r>
    </w:p>
    <w:p>
      <w:pPr>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rPr>
        <w:t>鉴于：丙方为</w:t>
      </w:r>
      <w:r>
        <w:rPr>
          <w:rFonts w:hint="eastAsia" w:ascii="宋体" w:hAnsi="宋体" w:cs="宋体"/>
          <w:color w:val="auto"/>
          <w:szCs w:val="21"/>
        </w:rPr>
        <w:t>绍兴市中医院改扩建工程建设项目</w:t>
      </w:r>
      <w:r>
        <w:rPr>
          <w:rFonts w:hint="eastAsia" w:ascii="宋体" w:hAnsi="宋体" w:cs="宋体"/>
          <w:snapToGrid w:val="0"/>
          <w:color w:val="auto"/>
          <w:szCs w:val="21"/>
        </w:rPr>
        <w:t>业主单位，丁方为该项目代建方，甲方为该项目总承包单位。现由甲方作为发包人对所需的进行招标（招标编号：         ）。经甲方定标确定为该承包人（乙方）。甲乙丙丁四方同意按照下面的条款和条件，签署本合同。</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一、项目概况</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1、项目名称：</w:t>
      </w:r>
      <w:r>
        <w:rPr>
          <w:rFonts w:hint="eastAsia" w:ascii="宋体" w:hAnsi="宋体" w:cs="宋体"/>
          <w:color w:val="auto"/>
          <w:szCs w:val="21"/>
          <w:u w:val="single"/>
        </w:rPr>
        <w:t>绍兴市中医院改扩建工程EPC总承包内净化工程（不含一体化数字化手术室）。</w:t>
      </w:r>
    </w:p>
    <w:p>
      <w:pPr>
        <w:pStyle w:val="36"/>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2、项目地点：</w:t>
      </w:r>
      <w:r>
        <w:rPr>
          <w:rFonts w:hint="eastAsia" w:ascii="宋体" w:hAnsi="宋体" w:cs="宋体"/>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ascii="宋体" w:hAnsi="宋体" w:cs="宋体"/>
          <w:color w:val="auto"/>
          <w:szCs w:val="21"/>
          <w:u w:val="single"/>
        </w:rPr>
      </w:pPr>
      <w:r>
        <w:rPr>
          <w:rFonts w:hint="eastAsia" w:ascii="宋体" w:hAnsi="宋体" w:cs="宋体"/>
          <w:color w:val="auto"/>
          <w:szCs w:val="21"/>
        </w:rPr>
        <w:t>3、项目内容：</w:t>
      </w:r>
      <w:r>
        <w:rPr>
          <w:rFonts w:hint="eastAsia" w:ascii="宋体" w:hAnsi="宋体" w:cs="宋体"/>
          <w:color w:val="auto"/>
          <w:szCs w:val="21"/>
          <w:u w:val="single"/>
        </w:rPr>
        <w:t>本招标项目为</w:t>
      </w:r>
      <w:r>
        <w:rPr>
          <w:rFonts w:hint="eastAsia" w:ascii="宋体" w:hAnsi="宋体"/>
          <w:color w:val="auto"/>
          <w:u w:val="single"/>
        </w:rPr>
        <w:t>交钥匙工程</w:t>
      </w:r>
      <w:r>
        <w:rPr>
          <w:rFonts w:hint="eastAsia" w:ascii="宋体" w:hAnsi="宋体" w:cs="宋体"/>
          <w:color w:val="auto"/>
          <w:szCs w:val="21"/>
          <w:u w:val="single"/>
        </w:rPr>
        <w:t>，包括绍兴市中医院改扩建工程内净化工程的深化设计及施工，具体内容包括但不限于：完成按业主需求的施工图和技术规范要求的全部内容，包括</w:t>
      </w:r>
      <w:r>
        <w:rPr>
          <w:rFonts w:hint="eastAsia" w:ascii="宋体" w:hAnsi="宋体"/>
          <w:color w:val="auto"/>
          <w:u w:val="single"/>
        </w:rPr>
        <w:t>招标范围内的建筑装饰、净化空调系统与自动控制、医用气体、给排水、强电、弱电（背景音乐系统、医用呼叫系统、闭路监控系统、电话网络系统等）等各系统工程</w:t>
      </w:r>
      <w:r>
        <w:rPr>
          <w:rFonts w:hint="eastAsia" w:ascii="宋体" w:hAnsi="宋体"/>
          <w:bCs/>
          <w:color w:val="auto"/>
          <w:u w:val="single"/>
        </w:rPr>
        <w:t>的施工及配套</w:t>
      </w:r>
      <w:r>
        <w:rPr>
          <w:rFonts w:hint="eastAsia" w:ascii="宋体" w:hAnsi="宋体"/>
          <w:color w:val="auto"/>
          <w:u w:val="single"/>
        </w:rPr>
        <w:t>设备材料的供货、运输、卸货、保管、施工、安装调试、检测、试运行等，必须</w:t>
      </w:r>
      <w:r>
        <w:rPr>
          <w:rStyle w:val="88"/>
          <w:rFonts w:hint="eastAsia" w:ascii="宋体" w:hAnsi="宋体" w:cs="宋体"/>
          <w:color w:val="auto"/>
          <w:szCs w:val="21"/>
          <w:u w:val="single"/>
        </w:rPr>
        <w:t>做好总包消防工程的配合工作，</w:t>
      </w:r>
      <w:r>
        <w:rPr>
          <w:rFonts w:hint="eastAsia" w:ascii="宋体" w:hAnsi="宋体" w:cs="宋体"/>
          <w:color w:val="auto"/>
          <w:szCs w:val="21"/>
          <w:u w:val="single"/>
        </w:rPr>
        <w:t>如有图纸、清单不明确或缺项的内容须无条件按业主要求进行设计和施工，</w:t>
      </w:r>
      <w:r>
        <w:rPr>
          <w:rFonts w:hint="eastAsia" w:ascii="宋体" w:hAnsi="宋体"/>
          <w:color w:val="auto"/>
          <w:u w:val="single"/>
        </w:rPr>
        <w:t>并最终通过验收</w:t>
      </w:r>
      <w:r>
        <w:rPr>
          <w:rFonts w:hint="eastAsia" w:ascii="宋体" w:hAnsi="宋体" w:cs="宋体"/>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ascii="宋体" w:hAnsi="宋体" w:cs="宋体"/>
          <w:b/>
          <w:color w:val="auto"/>
          <w:szCs w:val="21"/>
        </w:rPr>
      </w:pPr>
      <w:r>
        <w:rPr>
          <w:rFonts w:hint="eastAsia" w:ascii="宋体" w:hAnsi="宋体" w:cs="宋体"/>
          <w:b/>
          <w:color w:val="auto"/>
          <w:szCs w:val="21"/>
        </w:rPr>
        <w:t>二、合同范围和条件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本合同的范围和条件应与上述规定的合同文件内容一致。</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三、合同标的及数量</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本合同要求提供的产品、规格和数量见招标文件相关要求。</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四、合同工期</w:t>
      </w:r>
    </w:p>
    <w:p>
      <w:pPr>
        <w:pStyle w:val="74"/>
        <w:spacing w:line="360" w:lineRule="exact"/>
        <w:ind w:firstLine="420" w:firstLineChars="200"/>
        <w:rPr>
          <w:rFonts w:ascii="宋体" w:hAnsi="宋体" w:cs="宋体"/>
          <w:color w:val="auto"/>
        </w:rPr>
      </w:pPr>
      <w:r>
        <w:rPr>
          <w:rFonts w:hint="eastAsia" w:ascii="宋体" w:hAnsi="宋体" w:cs="宋体"/>
          <w:color w:val="auto"/>
        </w:rPr>
        <w:t>计划开工日期：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日。(以开工报告日期为准）</w:t>
      </w:r>
    </w:p>
    <w:p>
      <w:pPr>
        <w:pStyle w:val="74"/>
        <w:spacing w:line="360" w:lineRule="exact"/>
        <w:ind w:firstLine="420" w:firstLineChars="200"/>
        <w:rPr>
          <w:rFonts w:ascii="宋体" w:hAnsi="宋体" w:cs="宋体"/>
          <w:color w:val="auto"/>
        </w:rPr>
      </w:pPr>
      <w:r>
        <w:rPr>
          <w:rFonts w:hint="eastAsia" w:ascii="宋体" w:hAnsi="宋体" w:cs="宋体"/>
          <w:color w:val="auto"/>
        </w:rPr>
        <w:t>计划竣工日期：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w:t>
      </w:r>
    </w:p>
    <w:p>
      <w:pPr>
        <w:pStyle w:val="74"/>
        <w:spacing w:line="360" w:lineRule="exact"/>
        <w:ind w:firstLine="420" w:firstLineChars="200"/>
        <w:rPr>
          <w:rFonts w:ascii="宋体" w:hAnsi="宋体" w:cs="宋体"/>
          <w:color w:val="auto"/>
        </w:rPr>
      </w:pPr>
      <w:r>
        <w:rPr>
          <w:rFonts w:hint="eastAsia" w:ascii="宋体" w:hAnsi="宋体" w:cs="宋体"/>
          <w:color w:val="auto"/>
          <w:u w:val="single"/>
        </w:rPr>
        <w:t>120天（自中标通知书发出之日起开始）。</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五、质量标准</w:t>
      </w:r>
    </w:p>
    <w:p>
      <w:pPr>
        <w:pStyle w:val="2"/>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合格，并一次性通过相关机构检测。配合总承包单位争创钱江杯、鲁班奖。</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六、合同总价</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本合同为固定总价合同，合同总价（含税中标价）为</w:t>
      </w:r>
      <w:r>
        <w:rPr>
          <w:rFonts w:hint="eastAsia" w:ascii="宋体" w:hAnsi="宋体" w:cs="宋体"/>
          <w:color w:val="auto"/>
          <w:szCs w:val="21"/>
          <w:u w:val="single"/>
        </w:rPr>
        <w:t xml:space="preserve">        </w:t>
      </w:r>
      <w:r>
        <w:rPr>
          <w:rFonts w:hint="eastAsia" w:ascii="宋体" w:hAnsi="宋体" w:cs="宋体"/>
          <w:color w:val="auto"/>
          <w:szCs w:val="21"/>
        </w:rPr>
        <w:t>，大写</w:t>
      </w:r>
      <w:r>
        <w:rPr>
          <w:rFonts w:hint="eastAsia" w:ascii="宋体" w:hAnsi="宋体" w:cs="宋体"/>
          <w:color w:val="auto"/>
          <w:szCs w:val="21"/>
          <w:u w:val="single"/>
        </w:rPr>
        <w:t xml:space="preserve">      </w:t>
      </w:r>
      <w:r>
        <w:rPr>
          <w:rFonts w:hint="eastAsia" w:ascii="宋体" w:hAnsi="宋体" w:cs="宋体"/>
          <w:color w:val="auto"/>
          <w:szCs w:val="21"/>
        </w:rPr>
        <w:t xml:space="preserve">。 </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七、项目负责人</w:t>
      </w:r>
    </w:p>
    <w:p>
      <w:pPr>
        <w:pStyle w:val="36"/>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乙方项目负责人：身份证号</w:t>
      </w:r>
      <w:r>
        <w:rPr>
          <w:rFonts w:hint="eastAsia" w:ascii="宋体" w:hAnsi="宋体" w:cs="宋体"/>
          <w:color w:val="auto"/>
          <w:sz w:val="21"/>
          <w:szCs w:val="21"/>
          <w:u w:val="single"/>
        </w:rPr>
        <w:t>：                   。</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八、合同文件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下列文件构成本合同的组成部分：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投标文件、招标文件、中标通知书、成交合同、合同补充条款、补充协议或说明</w:t>
      </w:r>
      <w:r>
        <w:rPr>
          <w:rFonts w:hint="eastAsia" w:ascii="宋体" w:hAnsi="宋体" w:cs="宋体"/>
          <w:strike/>
          <w:color w:val="auto"/>
          <w:szCs w:val="21"/>
        </w:rPr>
        <w:t>（按从后往前的顺序解释）</w:t>
      </w:r>
      <w:r>
        <w:rPr>
          <w:rFonts w:hint="eastAsia" w:ascii="宋体" w:hAnsi="宋体" w:cs="宋体"/>
          <w:color w:val="auto"/>
          <w:szCs w:val="21"/>
        </w:rPr>
        <w:t>。</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九、签订时间</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本合同于年月日签订。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十、签订地点</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本合同在签订。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十一、补充地点</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合同未尽事宜，合同当事人另行签订补充协议，补充协议是合同的组成部分。</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十二、合同的生效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合同一式16份，正4份（甲、乙、丙、丁方各1份），副本12 份（甲、乙、丙、丁方各3份）。</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甲方：(盖章）                          乙方：(盖章）</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r>
        <w:rPr>
          <w:rFonts w:hint="eastAsia" w:ascii="宋体" w:hAnsi="宋体" w:cs="宋体"/>
          <w:color w:val="auto"/>
          <w:szCs w:val="21"/>
        </w:rPr>
        <w:t xml:space="preserve">                   委托代理人：</w:t>
      </w:r>
      <w:r>
        <w:rPr>
          <w:rFonts w:hint="eastAsia" w:ascii="宋体" w:hAnsi="宋体" w:cs="宋体"/>
          <w:color w:val="auto"/>
          <w:szCs w:val="21"/>
          <w:u w:val="single"/>
        </w:rPr>
        <w:t xml:space="preserve">        (签字) </w:t>
      </w:r>
    </w:p>
    <w:p>
      <w:pPr>
        <w:tabs>
          <w:tab w:val="left" w:pos="4500"/>
        </w:tabs>
        <w:spacing w:line="360" w:lineRule="exact"/>
        <w:ind w:firstLine="420" w:firstLineChars="200"/>
        <w:rPr>
          <w:rFonts w:ascii="宋体" w:hAnsi="宋体" w:cs="宋体"/>
          <w:color w:val="auto"/>
          <w:szCs w:val="21"/>
        </w:rPr>
      </w:pPr>
      <w:r>
        <w:rPr>
          <w:rFonts w:hint="eastAsia" w:ascii="宋体" w:hAnsi="宋体" w:cs="宋体"/>
          <w:color w:val="auto"/>
          <w:szCs w:val="21"/>
        </w:rPr>
        <w:t>地址：                                          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                                      邮政编码：</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    话：                                      电    话：</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                                      传    真：</w:t>
      </w:r>
    </w:p>
    <w:p>
      <w:pPr>
        <w:spacing w:line="360" w:lineRule="exact"/>
        <w:ind w:firstLine="420" w:firstLineChars="200"/>
        <w:rPr>
          <w:rFonts w:ascii="宋体" w:hAnsi="宋体" w:cs="宋体"/>
          <w:color w:val="auto"/>
          <w:spacing w:val="-6"/>
          <w:szCs w:val="21"/>
          <w:u w:val="single"/>
        </w:rPr>
      </w:pPr>
      <w:r>
        <w:rPr>
          <w:rFonts w:hint="eastAsia" w:ascii="宋体" w:hAnsi="宋体" w:cs="宋体"/>
          <w:color w:val="auto"/>
          <w:szCs w:val="21"/>
        </w:rPr>
        <w:t>开户银行：                                      开户银行：</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银行账号：                                      银行账号：</w:t>
      </w:r>
    </w:p>
    <w:p>
      <w:pPr>
        <w:tabs>
          <w:tab w:val="left" w:pos="4680"/>
        </w:tabs>
        <w:spacing w:line="360" w:lineRule="exact"/>
        <w:ind w:firstLine="420" w:firstLineChars="200"/>
        <w:rPr>
          <w:rFonts w:ascii="宋体" w:hAnsi="宋体" w:cs="宋体"/>
          <w:color w:val="auto"/>
          <w:szCs w:val="21"/>
        </w:rPr>
      </w:pP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监督方：</w:t>
      </w:r>
      <w:r>
        <w:rPr>
          <w:rFonts w:hint="eastAsia" w:ascii="宋体" w:hAnsi="宋体" w:cs="宋体"/>
          <w:color w:val="auto"/>
          <w:szCs w:val="21"/>
          <w:u w:val="single"/>
        </w:rPr>
        <w:t xml:space="preserve">绍兴市中医院（盖章） </w:t>
      </w:r>
      <w:r>
        <w:rPr>
          <w:rFonts w:hint="eastAsia" w:ascii="宋体" w:hAnsi="宋体" w:cs="宋体"/>
          <w:color w:val="auto"/>
          <w:szCs w:val="21"/>
        </w:rPr>
        <w:t>（丙方）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传    真：0575-88269882</w:t>
      </w:r>
    </w:p>
    <w:p>
      <w:pPr>
        <w:pStyle w:val="2"/>
        <w:rPr>
          <w:rFonts w:ascii="宋体" w:hAnsi="宋体" w:cs="宋体"/>
          <w:color w:val="auto"/>
          <w:sz w:val="21"/>
          <w:szCs w:val="21"/>
        </w:rPr>
      </w:pPr>
    </w:p>
    <w:p>
      <w:pPr>
        <w:tabs>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监督方：</w:t>
      </w:r>
      <w:r>
        <w:rPr>
          <w:rFonts w:hint="eastAsia" w:ascii="宋体" w:hAnsi="宋体" w:cs="宋体"/>
          <w:color w:val="auto"/>
          <w:szCs w:val="21"/>
          <w:u w:val="single"/>
        </w:rPr>
        <w:t>绍兴市城投建设开发有限公司（盖章）</w:t>
      </w:r>
      <w:r>
        <w:rPr>
          <w:rFonts w:hint="eastAsia" w:ascii="宋体" w:hAnsi="宋体" w:cs="宋体"/>
          <w:color w:val="auto"/>
          <w:szCs w:val="21"/>
        </w:rPr>
        <w:t>（丁方）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w:t>
      </w:r>
    </w:p>
    <w:p>
      <w:pPr>
        <w:pStyle w:val="36"/>
        <w:spacing w:line="360" w:lineRule="exact"/>
        <w:ind w:firstLineChars="200"/>
        <w:rPr>
          <w:rFonts w:ascii="宋体" w:hAnsi="宋体" w:cs="宋体"/>
          <w:color w:val="auto"/>
          <w:sz w:val="21"/>
          <w:szCs w:val="21"/>
        </w:rPr>
      </w:pPr>
    </w:p>
    <w:p>
      <w:pPr>
        <w:tabs>
          <w:tab w:val="left" w:pos="4500"/>
          <w:tab w:val="left" w:pos="4680"/>
        </w:tabs>
        <w:spacing w:line="360" w:lineRule="exact"/>
        <w:ind w:firstLine="420" w:firstLineChars="200"/>
        <w:jc w:val="right"/>
        <w:rPr>
          <w:rFonts w:ascii="宋体" w:hAnsi="宋体" w:cs="宋体"/>
          <w:color w:val="auto"/>
          <w:sz w:val="20"/>
          <w:szCs w:val="20"/>
        </w:rPr>
      </w:pPr>
      <w:r>
        <w:rPr>
          <w:rFonts w:hint="eastAsia" w:ascii="宋体" w:hAnsi="宋体" w:cs="宋体"/>
          <w:color w:val="auto"/>
          <w:szCs w:val="21"/>
        </w:rPr>
        <w:t>签订日期：   年  月  日</w:t>
      </w:r>
    </w:p>
    <w:p>
      <w:pPr>
        <w:spacing w:line="360" w:lineRule="exact"/>
        <w:ind w:firstLine="400" w:firstLineChars="200"/>
        <w:rPr>
          <w:rFonts w:ascii="宋体" w:hAnsi="宋体" w:cs="宋体"/>
          <w:color w:val="auto"/>
          <w:sz w:val="20"/>
          <w:szCs w:val="20"/>
          <w:u w:val="single"/>
        </w:rPr>
      </w:pPr>
    </w:p>
    <w:p>
      <w:pPr>
        <w:pStyle w:val="36"/>
        <w:spacing w:line="360" w:lineRule="auto"/>
        <w:ind w:firstLine="210"/>
        <w:rPr>
          <w:color w:val="auto"/>
          <w:sz w:val="21"/>
          <w:szCs w:val="21"/>
          <w:u w:val="single"/>
        </w:rPr>
      </w:pPr>
    </w:p>
    <w:p>
      <w:pPr>
        <w:spacing w:line="360" w:lineRule="auto"/>
        <w:rPr>
          <w:color w:val="auto"/>
          <w:szCs w:val="21"/>
          <w:u w:val="single"/>
        </w:rPr>
      </w:pPr>
    </w:p>
    <w:p>
      <w:pPr>
        <w:pStyle w:val="36"/>
        <w:spacing w:line="360" w:lineRule="auto"/>
        <w:ind w:firstLine="210"/>
        <w:rPr>
          <w:color w:val="auto"/>
          <w:sz w:val="21"/>
          <w:szCs w:val="21"/>
          <w:u w:val="single"/>
        </w:rPr>
      </w:pPr>
    </w:p>
    <w:p>
      <w:pPr>
        <w:spacing w:line="360" w:lineRule="auto"/>
        <w:rPr>
          <w:color w:val="auto"/>
          <w:szCs w:val="21"/>
          <w:u w:val="single"/>
        </w:rPr>
      </w:pPr>
    </w:p>
    <w:p>
      <w:pPr>
        <w:pStyle w:val="36"/>
        <w:spacing w:line="360" w:lineRule="auto"/>
        <w:ind w:firstLine="210"/>
        <w:rPr>
          <w:color w:val="auto"/>
          <w:sz w:val="21"/>
          <w:szCs w:val="21"/>
          <w:u w:val="single"/>
        </w:rPr>
      </w:pPr>
    </w:p>
    <w:p>
      <w:pPr>
        <w:spacing w:line="360" w:lineRule="auto"/>
        <w:rPr>
          <w:color w:val="auto"/>
          <w:szCs w:val="21"/>
          <w:u w:val="single"/>
        </w:rPr>
      </w:pPr>
    </w:p>
    <w:p>
      <w:pPr>
        <w:pStyle w:val="36"/>
        <w:spacing w:line="360" w:lineRule="auto"/>
        <w:ind w:firstLine="210"/>
        <w:rPr>
          <w:color w:val="auto"/>
          <w:sz w:val="21"/>
          <w:szCs w:val="21"/>
          <w:u w:val="single"/>
        </w:rPr>
      </w:pPr>
    </w:p>
    <w:p>
      <w:pPr>
        <w:spacing w:line="360" w:lineRule="auto"/>
        <w:rPr>
          <w:color w:val="auto"/>
          <w:szCs w:val="21"/>
          <w:u w:val="single"/>
        </w:rPr>
      </w:pPr>
    </w:p>
    <w:p>
      <w:pPr>
        <w:pStyle w:val="36"/>
        <w:spacing w:line="360" w:lineRule="auto"/>
        <w:ind w:firstLine="210"/>
        <w:rPr>
          <w:color w:val="auto"/>
          <w:sz w:val="21"/>
          <w:szCs w:val="21"/>
          <w:u w:val="single"/>
        </w:rPr>
      </w:pPr>
    </w:p>
    <w:p>
      <w:pPr>
        <w:rPr>
          <w:color w:val="auto"/>
          <w:szCs w:val="21"/>
          <w:u w:val="single"/>
        </w:rPr>
      </w:pPr>
    </w:p>
    <w:p>
      <w:pPr>
        <w:pStyle w:val="36"/>
        <w:ind w:firstLine="210"/>
        <w:rPr>
          <w:color w:val="auto"/>
          <w:sz w:val="21"/>
          <w:szCs w:val="21"/>
          <w:u w:val="single"/>
        </w:rPr>
      </w:pPr>
    </w:p>
    <w:p>
      <w:pPr>
        <w:rPr>
          <w:color w:val="auto"/>
          <w:szCs w:val="21"/>
          <w:u w:val="single"/>
        </w:rPr>
      </w:pPr>
    </w:p>
    <w:p>
      <w:pPr>
        <w:pStyle w:val="36"/>
        <w:ind w:firstLine="210"/>
        <w:rPr>
          <w:color w:val="auto"/>
          <w:sz w:val="21"/>
          <w:szCs w:val="21"/>
          <w:u w:val="single"/>
        </w:rPr>
      </w:pPr>
    </w:p>
    <w:p>
      <w:pPr>
        <w:rPr>
          <w:color w:val="auto"/>
          <w:szCs w:val="21"/>
          <w:u w:val="single"/>
        </w:rPr>
      </w:pPr>
    </w:p>
    <w:p>
      <w:pPr>
        <w:pStyle w:val="36"/>
        <w:ind w:firstLine="210"/>
        <w:rPr>
          <w:color w:val="auto"/>
          <w:sz w:val="21"/>
          <w:szCs w:val="21"/>
          <w:u w:val="single"/>
        </w:rPr>
      </w:pPr>
    </w:p>
    <w:p>
      <w:pPr>
        <w:rPr>
          <w:color w:val="auto"/>
          <w:szCs w:val="21"/>
          <w:u w:val="single"/>
        </w:rPr>
      </w:pPr>
    </w:p>
    <w:p>
      <w:pPr>
        <w:pStyle w:val="36"/>
        <w:ind w:firstLine="340"/>
        <w:rPr>
          <w:color w:val="auto"/>
        </w:rPr>
      </w:pPr>
    </w:p>
    <w:p>
      <w:pPr>
        <w:spacing w:line="360" w:lineRule="auto"/>
        <w:rPr>
          <w:color w:val="auto"/>
          <w:szCs w:val="21"/>
          <w:u w:val="single"/>
        </w:rPr>
      </w:pPr>
    </w:p>
    <w:p>
      <w:pPr>
        <w:pStyle w:val="36"/>
        <w:spacing w:line="360" w:lineRule="auto"/>
        <w:ind w:firstLine="210"/>
        <w:rPr>
          <w:color w:val="auto"/>
          <w:sz w:val="21"/>
          <w:szCs w:val="21"/>
          <w:u w:val="single"/>
        </w:rPr>
      </w:pPr>
    </w:p>
    <w:p>
      <w:pPr>
        <w:spacing w:line="360" w:lineRule="auto"/>
        <w:rPr>
          <w:color w:val="auto"/>
          <w:szCs w:val="21"/>
          <w:u w:val="single"/>
        </w:rPr>
      </w:pPr>
    </w:p>
    <w:p>
      <w:pPr>
        <w:spacing w:beforeLines="50" w:afterLines="50" w:line="360" w:lineRule="auto"/>
        <w:jc w:val="center"/>
        <w:rPr>
          <w:b/>
          <w:color w:val="auto"/>
          <w:szCs w:val="21"/>
        </w:rPr>
      </w:pPr>
      <w:bookmarkStart w:id="426" w:name="_Toc297017782"/>
      <w:bookmarkStart w:id="427" w:name="_Toc406074421"/>
      <w:r>
        <w:rPr>
          <w:rFonts w:hint="eastAsia"/>
          <w:b/>
          <w:color w:val="auto"/>
          <w:szCs w:val="21"/>
        </w:rPr>
        <w:br w:type="page"/>
      </w:r>
      <w:r>
        <w:rPr>
          <w:rFonts w:hint="eastAsia"/>
          <w:b/>
          <w:color w:val="auto"/>
          <w:szCs w:val="21"/>
        </w:rPr>
        <w:t>二、合同一般条款</w:t>
      </w:r>
      <w:bookmarkEnd w:id="426"/>
      <w:bookmarkEnd w:id="427"/>
    </w:p>
    <w:p>
      <w:pPr>
        <w:spacing w:line="360" w:lineRule="exact"/>
        <w:ind w:firstLine="420" w:firstLineChars="200"/>
        <w:rPr>
          <w:rFonts w:ascii="宋体" w:hAnsi="宋体" w:cs="宋体"/>
          <w:color w:val="auto"/>
          <w:szCs w:val="21"/>
        </w:rPr>
      </w:pPr>
      <w:r>
        <w:rPr>
          <w:rFonts w:hint="eastAsia" w:ascii="宋体" w:hAnsi="宋体" w:cs="宋体"/>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rPr>
      </w:pPr>
      <w:bookmarkStart w:id="428" w:name="_Toc28660"/>
      <w:r>
        <w:rPr>
          <w:rFonts w:hint="eastAsia" w:ascii="宋体" w:hAnsi="宋体" w:cs="宋体"/>
          <w:color w:val="auto"/>
          <w:szCs w:val="21"/>
        </w:rPr>
        <w:t>2、产品的质量、技术标准</w:t>
      </w:r>
      <w:bookmarkEnd w:id="428"/>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3、质量保证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3.1乙方保证所提供的设备是全新的、未使用过的。</w:t>
      </w:r>
    </w:p>
    <w:p>
      <w:pPr>
        <w:spacing w:line="360" w:lineRule="exact"/>
        <w:ind w:firstLine="420" w:firstLineChars="200"/>
        <w:rPr>
          <w:rFonts w:ascii="宋体" w:hAnsi="宋体" w:cs="宋体"/>
          <w:color w:val="auto"/>
          <w:szCs w:val="21"/>
        </w:rPr>
      </w:pPr>
      <w:r>
        <w:rPr>
          <w:rFonts w:hint="eastAsia" w:ascii="宋体" w:hAnsi="宋体" w:cs="宋体"/>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rPr>
      </w:pPr>
      <w:r>
        <w:rPr>
          <w:rFonts w:hint="eastAsia" w:ascii="宋体" w:hAnsi="宋体" w:cs="宋体"/>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rPr>
      </w:pPr>
      <w:bookmarkStart w:id="429" w:name="_Toc23533"/>
      <w:r>
        <w:rPr>
          <w:rFonts w:hint="eastAsia" w:ascii="宋体" w:hAnsi="宋体" w:cs="宋体"/>
          <w:color w:val="auto"/>
          <w:szCs w:val="21"/>
        </w:rPr>
        <w:t>4、质量保证期</w:t>
      </w:r>
      <w:bookmarkEnd w:id="429"/>
    </w:p>
    <w:p>
      <w:pPr>
        <w:spacing w:line="360" w:lineRule="exact"/>
        <w:ind w:firstLine="420" w:firstLineChars="200"/>
        <w:rPr>
          <w:rFonts w:ascii="宋体" w:hAnsi="宋体" w:cs="宋体"/>
          <w:color w:val="auto"/>
          <w:szCs w:val="21"/>
        </w:rPr>
      </w:pPr>
      <w:r>
        <w:rPr>
          <w:rFonts w:hint="eastAsia" w:ascii="宋体" w:hAnsi="宋体" w:cs="宋体"/>
          <w:color w:val="auto"/>
          <w:szCs w:val="21"/>
        </w:rPr>
        <w:t>产品的质量保证期为使用人使用产品之日起至少</w:t>
      </w:r>
      <w:r>
        <w:rPr>
          <w:rFonts w:hint="eastAsia" w:ascii="宋体" w:hAnsi="宋体" w:cs="宋体"/>
          <w:color w:val="auto"/>
          <w:szCs w:val="21"/>
          <w:u w:val="single"/>
        </w:rPr>
        <w:t xml:space="preserve"> 24 </w:t>
      </w:r>
      <w:r>
        <w:rPr>
          <w:rFonts w:hint="eastAsia" w:ascii="宋体" w:hAnsi="宋体" w:cs="宋体"/>
          <w:bCs/>
          <w:color w:val="auto"/>
          <w:szCs w:val="21"/>
        </w:rPr>
        <w:t>个月</w:t>
      </w:r>
      <w:r>
        <w:rPr>
          <w:rFonts w:hint="eastAsia" w:ascii="宋体" w:hAnsi="宋体" w:cs="宋体"/>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rPr>
      </w:pPr>
      <w:bookmarkStart w:id="430" w:name="_Toc4104"/>
      <w:r>
        <w:rPr>
          <w:rFonts w:hint="eastAsia" w:ascii="宋体" w:hAnsi="宋体" w:cs="宋体"/>
          <w:color w:val="auto"/>
          <w:szCs w:val="21"/>
        </w:rPr>
        <w:t>5、合同修改</w:t>
      </w:r>
      <w:bookmarkEnd w:id="430"/>
    </w:p>
    <w:p>
      <w:pPr>
        <w:spacing w:line="360" w:lineRule="exact"/>
        <w:ind w:firstLine="420" w:firstLineChars="200"/>
        <w:rPr>
          <w:rFonts w:ascii="宋体" w:hAnsi="宋体" w:cs="宋体"/>
          <w:color w:val="auto"/>
          <w:szCs w:val="21"/>
        </w:rPr>
      </w:pPr>
      <w:r>
        <w:rPr>
          <w:rFonts w:hint="eastAsia" w:ascii="宋体" w:hAnsi="宋体" w:cs="宋体"/>
          <w:color w:val="auto"/>
          <w:szCs w:val="21"/>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rPr>
      </w:pPr>
      <w:r>
        <w:rPr>
          <w:rFonts w:hint="eastAsia" w:ascii="宋体" w:hAnsi="宋体" w:cs="宋体"/>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rPr>
      </w:pPr>
      <w:bookmarkStart w:id="431" w:name="_Toc21842"/>
      <w:r>
        <w:rPr>
          <w:rFonts w:hint="eastAsia" w:ascii="宋体" w:hAnsi="宋体" w:cs="宋体"/>
          <w:color w:val="auto"/>
          <w:szCs w:val="21"/>
        </w:rPr>
        <w:t>6、违约责任</w:t>
      </w:r>
      <w:bookmarkEnd w:id="431"/>
    </w:p>
    <w:p>
      <w:pPr>
        <w:spacing w:line="360" w:lineRule="exact"/>
        <w:ind w:firstLine="420" w:firstLineChars="200"/>
        <w:rPr>
          <w:rFonts w:ascii="宋体" w:hAnsi="宋体" w:cs="宋体"/>
          <w:color w:val="auto"/>
          <w:szCs w:val="21"/>
        </w:rPr>
      </w:pPr>
      <w:r>
        <w:rPr>
          <w:rFonts w:hint="eastAsia" w:ascii="宋体" w:hAnsi="宋体" w:cs="宋体"/>
          <w:color w:val="auto"/>
          <w:szCs w:val="21"/>
        </w:rPr>
        <w:t>6.1产品质量责任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6.2违约赔偿      </w:t>
      </w:r>
    </w:p>
    <w:p>
      <w:pPr>
        <w:spacing w:line="360" w:lineRule="exact"/>
        <w:ind w:firstLine="420" w:firstLineChars="200"/>
        <w:rPr>
          <w:rFonts w:ascii="宋体" w:hAnsi="宋体" w:cs="宋体"/>
          <w:color w:val="auto"/>
          <w:szCs w:val="21"/>
        </w:rPr>
      </w:pPr>
      <w:r>
        <w:rPr>
          <w:rFonts w:hint="eastAsia" w:ascii="宋体" w:hAnsi="宋体" w:cs="宋体"/>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7、争议处理    </w:t>
      </w:r>
    </w:p>
    <w:p>
      <w:pPr>
        <w:spacing w:line="360" w:lineRule="exact"/>
        <w:ind w:firstLine="420" w:firstLineChars="200"/>
        <w:rPr>
          <w:rFonts w:ascii="宋体" w:hAnsi="宋体" w:cs="宋体"/>
          <w:color w:val="auto"/>
          <w:szCs w:val="21"/>
        </w:rPr>
      </w:pPr>
      <w:r>
        <w:rPr>
          <w:rFonts w:hint="eastAsia" w:ascii="宋体" w:hAnsi="宋体" w:cs="宋体"/>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rPr>
      </w:pPr>
      <w:r>
        <w:rPr>
          <w:rFonts w:hint="eastAsia" w:ascii="宋体" w:hAnsi="宋体" w:cs="宋体"/>
          <w:color w:val="auto"/>
          <w:szCs w:val="21"/>
        </w:rPr>
        <w:t>8、合同生效及其他</w:t>
      </w:r>
    </w:p>
    <w:p>
      <w:pPr>
        <w:spacing w:line="360" w:lineRule="exact"/>
        <w:ind w:firstLine="420" w:firstLineChars="200"/>
        <w:rPr>
          <w:rFonts w:ascii="宋体" w:hAnsi="宋体" w:cs="宋体"/>
          <w:color w:val="auto"/>
          <w:szCs w:val="21"/>
        </w:rPr>
      </w:pPr>
      <w:r>
        <w:rPr>
          <w:rFonts w:hint="eastAsia" w:ascii="宋体" w:hAnsi="宋体" w:cs="宋体"/>
          <w:color w:val="auto"/>
          <w:szCs w:val="21"/>
        </w:rPr>
        <w:t>8.1合同应在各方签字盖章后开始生效。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8.2本合同一式16份，正本4份（甲、乙、丙、丁方各1份），副本12份（甲、乙、丙、丁方各3份），同等生效。</w:t>
      </w:r>
    </w:p>
    <w:p>
      <w:pPr>
        <w:keepNext/>
        <w:keepLines/>
        <w:spacing w:beforeLines="150" w:afterLines="50" w:line="360" w:lineRule="auto"/>
        <w:jc w:val="center"/>
        <w:outlineLvl w:val="1"/>
        <w:rPr>
          <w:b/>
          <w:bCs/>
          <w:color w:val="auto"/>
          <w:sz w:val="24"/>
          <w:szCs w:val="24"/>
        </w:rPr>
      </w:pPr>
      <w:r>
        <w:rPr>
          <w:rFonts w:hint="eastAsia"/>
          <w:b/>
          <w:bCs/>
          <w:color w:val="auto"/>
          <w:szCs w:val="21"/>
        </w:rPr>
        <w:br w:type="page"/>
      </w:r>
      <w:bookmarkStart w:id="432" w:name="_Toc17297"/>
      <w:bookmarkStart w:id="433" w:name="_Toc297017783"/>
      <w:bookmarkStart w:id="434" w:name="_Toc406074422"/>
      <w:r>
        <w:rPr>
          <w:rFonts w:hint="eastAsia"/>
          <w:b/>
          <w:bCs/>
          <w:color w:val="auto"/>
          <w:sz w:val="24"/>
          <w:szCs w:val="24"/>
        </w:rPr>
        <w:t>三、合同专用条款</w:t>
      </w:r>
      <w:bookmarkEnd w:id="432"/>
      <w:bookmarkEnd w:id="433"/>
      <w:bookmarkEnd w:id="434"/>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1、合同交货期    </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120天（</w:t>
      </w:r>
      <w:r>
        <w:rPr>
          <w:rFonts w:hint="eastAsia" w:ascii="宋体" w:hAnsi="宋体" w:cs="宋体"/>
          <w:b/>
          <w:color w:val="auto"/>
          <w:szCs w:val="21"/>
        </w:rPr>
        <w:t>自中标通知书发出之日起开始</w:t>
      </w:r>
      <w:r>
        <w:rPr>
          <w:rFonts w:hint="eastAsia" w:ascii="宋体" w:hAnsi="宋体" w:cs="宋体"/>
          <w:color w:val="auto"/>
          <w:szCs w:val="21"/>
        </w:rPr>
        <w:t>），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2、交货方式</w:t>
      </w:r>
      <w:r>
        <w:rPr>
          <w:rFonts w:hint="eastAsia" w:ascii="宋体" w:hAnsi="宋体" w:cs="宋体"/>
          <w:color w:val="auto"/>
          <w:szCs w:val="21"/>
          <w:u w:val="single"/>
        </w:rPr>
        <w:t>绍兴市中医院改扩建工程</w:t>
      </w:r>
      <w:r>
        <w:rPr>
          <w:rFonts w:hint="eastAsia" w:ascii="宋体" w:hAnsi="宋体" w:cs="宋体"/>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3、交货地点</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u w:val="single"/>
        </w:rPr>
        <w:t>绍兴市中医院改扩建工程</w:t>
      </w:r>
      <w:r>
        <w:rPr>
          <w:rFonts w:hint="eastAsia" w:ascii="宋体" w:hAnsi="宋体" w:cs="宋体"/>
          <w:color w:val="auto"/>
          <w:szCs w:val="21"/>
        </w:rPr>
        <w:t>项目现场交货，并堆放至指定仓库。</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4、接货通知</w:t>
      </w:r>
    </w:p>
    <w:p>
      <w:pPr>
        <w:snapToGrid w:val="0"/>
        <w:spacing w:line="360" w:lineRule="exact"/>
        <w:ind w:firstLine="420" w:firstLineChars="200"/>
        <w:rPr>
          <w:rFonts w:ascii="宋体" w:hAnsi="宋体" w:cs="宋体"/>
          <w:b/>
          <w:bCs/>
          <w:color w:val="auto"/>
          <w:szCs w:val="21"/>
        </w:rPr>
      </w:pPr>
      <w:r>
        <w:rPr>
          <w:rFonts w:hint="eastAsia" w:ascii="宋体" w:hAnsi="宋体" w:cs="宋体"/>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5、运输及装卸保险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ascii="宋体" w:hAnsi="宋体" w:cs="宋体"/>
          <w:color w:val="auto"/>
          <w:szCs w:val="21"/>
        </w:rPr>
      </w:pPr>
      <w:bookmarkStart w:id="435" w:name="_Toc21937"/>
      <w:r>
        <w:rPr>
          <w:rFonts w:hint="eastAsia" w:ascii="宋体" w:hAnsi="宋体" w:cs="宋体"/>
          <w:color w:val="auto"/>
          <w:szCs w:val="21"/>
        </w:rPr>
        <w:t>付款方式</w:t>
      </w:r>
      <w:bookmarkEnd w:id="435"/>
    </w:p>
    <w:p>
      <w:pPr>
        <w:pStyle w:val="75"/>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（1）预付款</w:t>
      </w:r>
    </w:p>
    <w:p>
      <w:pPr>
        <w:pStyle w:val="75"/>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第1次付款：合同签订生效后，甲方向乙方支付签约合同价的10%的预付款。预付款与合同履行同步进行，预付款支付进程不得影响合同的履行。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货款支付</w:t>
      </w:r>
    </w:p>
    <w:p>
      <w:pPr>
        <w:pStyle w:val="75"/>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第2次付款：开工令发出后，支付至合同价的20%。</w:t>
      </w:r>
    </w:p>
    <w:p>
      <w:pPr>
        <w:pStyle w:val="75"/>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第3次付款：主要设备到货并开箱验收合格后，支付至合同价的60%。</w:t>
      </w:r>
    </w:p>
    <w:p>
      <w:pPr>
        <w:pStyle w:val="75"/>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第4次付款：该项目专项竣工验收合格后，支付至合同价的85%，并退还履约保证金（不计利息）。</w:t>
      </w:r>
    </w:p>
    <w:p>
      <w:pPr>
        <w:pStyle w:val="75"/>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第5次付款：审计结算完成且资料齐全移交甲方且丙、丁方接收后，支付至结算价的97.5%。</w:t>
      </w:r>
    </w:p>
    <w:p>
      <w:pPr>
        <w:pStyle w:val="75"/>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ascii="宋体" w:hAnsi="宋体" w:cs="宋体"/>
          <w:bCs/>
          <w:color w:val="auto"/>
          <w:sz w:val="21"/>
          <w:szCs w:val="21"/>
          <w:u w:val="single"/>
        </w:rPr>
      </w:pPr>
      <w:r>
        <w:rPr>
          <w:rFonts w:hint="eastAsia" w:ascii="宋体" w:hAnsi="宋体" w:cs="宋体"/>
          <w:bCs/>
          <w:color w:val="auto"/>
          <w:sz w:val="21"/>
          <w:szCs w:val="21"/>
          <w:u w:val="single"/>
        </w:rPr>
        <w:t>注：①上述第1次付款至第4次付款中，合同总价（或合同价）均不包括</w:t>
      </w:r>
      <w:r>
        <w:rPr>
          <w:rFonts w:hint="eastAsia" w:ascii="宋体" w:hAnsi="宋体" w:cs="宋体"/>
          <w:color w:val="auto"/>
          <w:sz w:val="21"/>
          <w:szCs w:val="21"/>
          <w:u w:val="single"/>
        </w:rPr>
        <w:t>不可预见费。</w:t>
      </w:r>
      <w:r>
        <w:rPr>
          <w:rFonts w:hint="eastAsia" w:ascii="宋体" w:hAnsi="宋体" w:cs="宋体"/>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rPr>
      </w:pPr>
      <w:r>
        <w:rPr>
          <w:rFonts w:hint="eastAsia" w:ascii="宋体" w:hAnsi="宋体" w:cs="宋体"/>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ascii="宋体" w:hAnsi="宋体" w:cs="宋体"/>
          <w:bCs/>
          <w:color w:val="auto"/>
        </w:rPr>
      </w:pPr>
      <w:r>
        <w:rPr>
          <w:rStyle w:val="51"/>
          <w:rFonts w:hint="eastAsia" w:ascii="宋体" w:hAnsi="宋体" w:cs="宋体"/>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auto"/>
          <w:szCs w:val="21"/>
        </w:rPr>
      </w:pPr>
      <w:r>
        <w:rPr>
          <w:rStyle w:val="51"/>
          <w:rFonts w:hint="eastAsia" w:ascii="宋体" w:hAnsi="宋体" w:cs="宋体"/>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7、结算原则</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ascii="宋体" w:hAnsi="宋体" w:cs="宋体"/>
          <w:bCs/>
          <w:color w:val="auto"/>
          <w:szCs w:val="21"/>
        </w:rPr>
      </w:pPr>
      <w:r>
        <w:rPr>
          <w:rFonts w:hint="eastAsia" w:ascii="宋体" w:hAnsi="宋体" w:cs="宋体"/>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ascii="宋体" w:hAnsi="宋体" w:cs="宋体"/>
          <w:color w:val="auto"/>
          <w:szCs w:val="21"/>
        </w:rPr>
      </w:pPr>
      <w:r>
        <w:rPr>
          <w:rFonts w:hint="eastAsia" w:ascii="宋体" w:hAnsi="宋体" w:cs="宋体"/>
          <w:bCs/>
          <w:color w:val="auto"/>
          <w:szCs w:val="21"/>
        </w:rPr>
        <w:t>合同中没有类似项目综合单价的，由甲方</w:t>
      </w:r>
      <w:r>
        <w:rPr>
          <w:rFonts w:hint="eastAsia" w:ascii="宋体" w:hAnsi="宋体" w:cs="宋体"/>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ascii="宋体" w:hAnsi="宋体" w:cs="宋体"/>
          <w:color w:val="auto"/>
          <w:sz w:val="21"/>
          <w:szCs w:val="21"/>
        </w:rPr>
      </w:pPr>
      <w:r>
        <w:rPr>
          <w:rStyle w:val="51"/>
          <w:rFonts w:hint="eastAsia" w:ascii="宋体" w:hAnsi="宋体" w:cs="宋体"/>
          <w:color w:val="auto"/>
        </w:rPr>
        <w:t>注：本工程除丙方要求的重大变更外，原则上不允许设计变更。</w:t>
      </w:r>
    </w:p>
    <w:p>
      <w:pPr>
        <w:pStyle w:val="76"/>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8、文件和技术资料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（1）样本及技术规格书，要求有8份。</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（2）施工图，要求有10份。</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（3）制造厂的设备生产许可证明和设备合格证书。</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（4）制造厂出具的品质保证书正本。</w:t>
      </w:r>
    </w:p>
    <w:p>
      <w:pPr>
        <w:spacing w:line="360" w:lineRule="exact"/>
        <w:ind w:firstLine="420" w:firstLineChars="200"/>
        <w:rPr>
          <w:rFonts w:ascii="宋体" w:hAnsi="宋体" w:cs="宋体"/>
          <w:color w:val="auto"/>
          <w:szCs w:val="21"/>
        </w:rPr>
      </w:pPr>
      <w:r>
        <w:rPr>
          <w:rFonts w:hint="eastAsia" w:ascii="宋体" w:hAnsi="宋体" w:cs="宋体"/>
          <w:color w:val="auto"/>
          <w:szCs w:val="21"/>
        </w:rPr>
        <w:t>（5）制作期间的试验、检试报告。</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a、电气接线图；</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b、设备操作与维修手册。</w:t>
      </w:r>
    </w:p>
    <w:p>
      <w:pPr>
        <w:spacing w:line="360" w:lineRule="exact"/>
        <w:ind w:firstLine="420" w:firstLineChars="200"/>
        <w:rPr>
          <w:rFonts w:ascii="宋体" w:hAnsi="宋体" w:cs="宋体"/>
          <w:color w:val="auto"/>
          <w:szCs w:val="21"/>
        </w:rPr>
      </w:pPr>
      <w:r>
        <w:rPr>
          <w:rFonts w:hint="eastAsia" w:ascii="宋体" w:hAnsi="宋体" w:cs="宋体"/>
          <w:color w:val="auto"/>
          <w:szCs w:val="21"/>
        </w:rPr>
        <w:t>（7）甲方认为有必要提供的其他技术资料。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（8）以上所有资料必须为中文。</w:t>
      </w:r>
    </w:p>
    <w:p>
      <w:pPr>
        <w:pStyle w:val="2"/>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rPr>
      </w:pPr>
      <w:r>
        <w:rPr>
          <w:rFonts w:hint="eastAsia" w:ascii="宋体" w:hAnsi="宋体" w:cs="宋体"/>
          <w:b/>
          <w:bCs/>
          <w:color w:val="auto"/>
          <w:szCs w:val="21"/>
        </w:rPr>
        <w:t>9、技术服务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10、质量、技术标准</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 xml:space="preserve">11、设备、材料检验 </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ascii="宋体" w:hAnsi="宋体" w:eastAsia="宋体" w:cs="宋体"/>
          <w:bCs w:val="0"/>
          <w:color w:val="auto"/>
          <w:sz w:val="21"/>
          <w:szCs w:val="21"/>
        </w:rPr>
      </w:pPr>
      <w:r>
        <w:rPr>
          <w:rFonts w:hint="eastAsia" w:ascii="宋体" w:hAnsi="宋体" w:eastAsia="宋体" w:cs="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u w:val="single"/>
        </w:rPr>
      </w:pPr>
      <w:r>
        <w:rPr>
          <w:rFonts w:hint="eastAsia" w:ascii="宋体" w:hAnsi="宋体" w:cs="宋体"/>
          <w:color w:val="auto"/>
          <w:szCs w:val="21"/>
        </w:rPr>
        <w:t>样品的报送与封存：需要乙方报送样品的材料或工程设备，样品的种类、名称、规格、数量要求：</w:t>
      </w:r>
      <w:r>
        <w:rPr>
          <w:rFonts w:hint="eastAsia" w:ascii="宋体" w:hAnsi="宋体" w:cs="宋体"/>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rPr>
      </w:pPr>
      <w:bookmarkStart w:id="436" w:name="_Toc812"/>
      <w:r>
        <w:rPr>
          <w:rFonts w:hint="eastAsia" w:ascii="宋体" w:hAnsi="宋体" w:cs="宋体"/>
          <w:b/>
          <w:color w:val="auto"/>
          <w:szCs w:val="21"/>
        </w:rPr>
        <w:t>12、设备的安装、调试</w:t>
      </w:r>
      <w:bookmarkEnd w:id="436"/>
    </w:p>
    <w:p>
      <w:pPr>
        <w:snapToGrid w:val="0"/>
        <w:spacing w:line="360" w:lineRule="exact"/>
        <w:ind w:firstLine="420" w:firstLineChars="200"/>
        <w:rPr>
          <w:rFonts w:ascii="宋体" w:hAnsi="宋体" w:cs="宋体"/>
          <w:color w:val="auto"/>
          <w:szCs w:val="21"/>
          <w:shd w:val="pct10" w:color="auto" w:fill="FFFFFF"/>
        </w:rPr>
      </w:pPr>
      <w:r>
        <w:rPr>
          <w:rFonts w:hint="eastAsia" w:ascii="宋体" w:hAnsi="宋体" w:cs="宋体"/>
          <w:color w:val="auto"/>
          <w:szCs w:val="21"/>
        </w:rPr>
        <w:t>12.1合同所订的货物到达甲方及丙、丁方后，乙方应在收到甲方及丙、丁方通知后2天内，及时派人前往设备交货地点</w:t>
      </w:r>
      <w:r>
        <w:rPr>
          <w:rFonts w:hint="eastAsia" w:ascii="宋体" w:hAnsi="宋体" w:cs="宋体"/>
          <w:bCs/>
          <w:color w:val="auto"/>
          <w:szCs w:val="21"/>
        </w:rPr>
        <w:t>对设备</w:t>
      </w:r>
      <w:r>
        <w:rPr>
          <w:rFonts w:hint="eastAsia" w:ascii="宋体" w:hAnsi="宋体" w:cs="宋体"/>
          <w:color w:val="auto"/>
          <w:szCs w:val="21"/>
        </w:rPr>
        <w:t>进行安装调试。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13、设备验收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13.1</w:t>
      </w:r>
      <w:r>
        <w:rPr>
          <w:rFonts w:hint="eastAsia" w:ascii="宋体" w:hAnsi="宋体" w:cs="宋体"/>
          <w:bCs/>
          <w:color w:val="auto"/>
          <w:szCs w:val="21"/>
        </w:rPr>
        <w:t>乙方</w:t>
      </w:r>
      <w:r>
        <w:rPr>
          <w:rFonts w:hint="eastAsia" w:ascii="宋体" w:hAnsi="宋体" w:cs="宋体"/>
          <w:color w:val="auto"/>
          <w:szCs w:val="21"/>
        </w:rPr>
        <w:t>应提供验收大纲和验收标准供甲方及丙、丁方参考，经甲方及丙、丁方确认后，作为验收的依据。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rPr>
      </w:pPr>
      <w:bookmarkStart w:id="437" w:name="_Toc8150"/>
      <w:r>
        <w:rPr>
          <w:rFonts w:hint="eastAsia" w:ascii="宋体" w:hAnsi="宋体" w:cs="宋体"/>
          <w:b/>
          <w:color w:val="auto"/>
          <w:szCs w:val="21"/>
        </w:rPr>
        <w:t>14、质保及维修</w:t>
      </w:r>
      <w:bookmarkEnd w:id="437"/>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14.1设备质</w:t>
      </w:r>
      <w:r>
        <w:rPr>
          <w:rFonts w:hint="eastAsia" w:ascii="宋体" w:hAnsi="宋体" w:cs="宋体"/>
          <w:b/>
          <w:bCs/>
          <w:color w:val="auto"/>
          <w:szCs w:val="21"/>
        </w:rPr>
        <w:t>量保证期为使用产品之日起至少</w:t>
      </w:r>
      <w:r>
        <w:rPr>
          <w:rFonts w:hint="eastAsia" w:ascii="宋体" w:hAnsi="宋体" w:cs="宋体"/>
          <w:b/>
          <w:bCs/>
          <w:color w:val="auto"/>
          <w:szCs w:val="21"/>
          <w:u w:val="single"/>
        </w:rPr>
        <w:t>24个月，</w:t>
      </w:r>
      <w:r>
        <w:rPr>
          <w:rFonts w:hint="eastAsia" w:ascii="宋体" w:hAnsi="宋体" w:cs="宋体"/>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rPr>
        <w:t>更换后的产品</w:t>
      </w:r>
      <w:r>
        <w:rPr>
          <w:rFonts w:hint="eastAsia" w:ascii="宋体" w:hAnsi="宋体" w:cs="宋体"/>
          <w:color w:val="auto"/>
          <w:szCs w:val="21"/>
        </w:rPr>
        <w:t>使用之日起至少</w:t>
      </w:r>
      <w:r>
        <w:rPr>
          <w:rFonts w:hint="eastAsia" w:ascii="宋体" w:hAnsi="宋体" w:cs="宋体"/>
          <w:bCs/>
          <w:color w:val="auto"/>
          <w:szCs w:val="21"/>
          <w:u w:val="single"/>
        </w:rPr>
        <w:t>24个月</w:t>
      </w:r>
      <w:r>
        <w:rPr>
          <w:rFonts w:hint="eastAsia" w:ascii="宋体" w:hAnsi="宋体" w:cs="宋体"/>
          <w:bCs/>
          <w:color w:val="auto"/>
          <w:szCs w:val="21"/>
        </w:rPr>
        <w:t>。</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14.3如设备在质保期后发生故障，乙方在收到丙、丁方的书面维修通知后，应</w:t>
      </w:r>
      <w:r>
        <w:rPr>
          <w:rFonts w:hint="eastAsia" w:ascii="宋体" w:hAnsi="宋体" w:cs="宋体"/>
          <w:b/>
          <w:bCs/>
          <w:color w:val="auto"/>
          <w:szCs w:val="21"/>
        </w:rPr>
        <w:t>即时给予响应。在质保期内的工作应包括对所有设备</w:t>
      </w:r>
      <w:r>
        <w:rPr>
          <w:rFonts w:hint="eastAsia" w:ascii="宋体" w:hAnsi="宋体" w:cs="宋体"/>
          <w:bCs/>
          <w:color w:val="auto"/>
          <w:szCs w:val="21"/>
          <w:u w:val="thick"/>
        </w:rPr>
        <w:t>每月至少1次</w:t>
      </w:r>
      <w:r>
        <w:rPr>
          <w:rFonts w:hint="eastAsia" w:ascii="宋体" w:hAnsi="宋体" w:cs="宋体"/>
          <w:bCs/>
          <w:color w:val="auto"/>
          <w:szCs w:val="21"/>
        </w:rPr>
        <w:t>的</w:t>
      </w:r>
      <w:r>
        <w:rPr>
          <w:rFonts w:hint="eastAsia" w:ascii="宋体" w:hAnsi="宋体" w:cs="宋体"/>
          <w:color w:val="auto"/>
          <w:szCs w:val="21"/>
        </w:rPr>
        <w:t>常规检查、调整和润滑。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15、安全要求：</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15.4本项目实施过程中出现的作业人员或因承包人原因引起的第三方人员、财务损失，造成的责任和因此发生的费用，由乙方承担。</w:t>
      </w:r>
    </w:p>
    <w:p>
      <w:pPr>
        <w:pStyle w:val="76"/>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rPr>
      </w:pPr>
      <w:bookmarkStart w:id="438" w:name="_Toc10358"/>
      <w:r>
        <w:rPr>
          <w:rFonts w:hint="eastAsia" w:ascii="宋体" w:hAnsi="宋体" w:cs="宋体"/>
          <w:b/>
          <w:color w:val="auto"/>
          <w:szCs w:val="21"/>
        </w:rPr>
        <w:t>16、违约责任</w:t>
      </w:r>
      <w:bookmarkEnd w:id="438"/>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rPr>
        <w:t>总工期超</w:t>
      </w:r>
      <w:r>
        <w:rPr>
          <w:rFonts w:hint="eastAsia" w:ascii="宋体" w:hAnsi="宋体" w:cs="宋体"/>
          <w:color w:val="auto"/>
          <w:szCs w:val="21"/>
        </w:rPr>
        <w:t>过本合同约定期限的，按照逾期交货承担违约责任。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rPr>
        <w:t>甲方有权没</w:t>
      </w:r>
      <w:r>
        <w:rPr>
          <w:rFonts w:hint="eastAsia" w:ascii="宋体" w:hAnsi="宋体" w:cs="宋体"/>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rPr>
        <w:t>，</w:t>
      </w:r>
      <w:r>
        <w:rPr>
          <w:rFonts w:hint="eastAsia" w:ascii="宋体" w:hAnsi="宋体" w:cs="宋体"/>
          <w:color w:val="auto"/>
          <w:szCs w:val="21"/>
        </w:rPr>
        <w:t>对此甲方及丙、丁方不承担违约责任。</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16.4如果乙方对本合同的执行敷衍了事，或忽视履行本合同约定的乙方任何工作及责任，而且从</w:t>
      </w:r>
      <w:r>
        <w:rPr>
          <w:rFonts w:hint="eastAsia" w:ascii="宋体" w:hAnsi="宋体" w:cs="宋体"/>
          <w:bCs/>
          <w:color w:val="auto"/>
          <w:szCs w:val="21"/>
        </w:rPr>
        <w:t>甲方及丙方发出</w:t>
      </w:r>
      <w:r>
        <w:rPr>
          <w:rFonts w:hint="eastAsia" w:ascii="宋体" w:hAnsi="宋体" w:cs="宋体"/>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16.5因乙方原因解除本合同时，乙方应向甲方支付签约合同价款</w:t>
      </w:r>
      <w:r>
        <w:rPr>
          <w:rFonts w:hint="eastAsia" w:ascii="宋体" w:hAnsi="宋体" w:cs="宋体"/>
          <w:bCs/>
          <w:color w:val="auto"/>
          <w:szCs w:val="21"/>
        </w:rPr>
        <w:t>20</w:t>
      </w:r>
      <w:r>
        <w:rPr>
          <w:rFonts w:hint="eastAsia" w:ascii="宋体" w:hAnsi="宋体" w:cs="宋体"/>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rPr>
        <w:t>20</w:t>
      </w:r>
      <w:r>
        <w:rPr>
          <w:rFonts w:hint="eastAsia" w:ascii="宋体" w:hAnsi="宋体" w:cs="宋体"/>
          <w:color w:val="auto"/>
          <w:szCs w:val="21"/>
        </w:rPr>
        <w:t>%向甲方支付违约金，并赔偿由此造成的甲方及丙、丁方的全部损失。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16.7本合同中所有乙方应支付给甲方的违约金，乙方在收到书面通知后未及时支付的，甲方有权在应付乙方的任何款项中扣除。</w:t>
      </w:r>
    </w:p>
    <w:p>
      <w:pPr>
        <w:pStyle w:val="36"/>
        <w:spacing w:line="360" w:lineRule="exact"/>
        <w:ind w:firstLineChars="200"/>
        <w:rPr>
          <w:rFonts w:ascii="宋体" w:hAnsi="宋体" w:cs="宋体"/>
          <w:color w:val="auto"/>
          <w:sz w:val="21"/>
          <w:szCs w:val="21"/>
        </w:rPr>
      </w:pPr>
      <w:r>
        <w:rPr>
          <w:rFonts w:hint="eastAsia" w:ascii="宋体" w:hAnsi="宋体" w:cs="宋体"/>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rPr>
      </w:pPr>
      <w:bookmarkStart w:id="439" w:name="_Toc18664"/>
      <w:r>
        <w:rPr>
          <w:rFonts w:hint="eastAsia" w:ascii="宋体" w:hAnsi="宋体" w:cs="宋体"/>
          <w:color w:val="auto"/>
          <w:szCs w:val="21"/>
        </w:rPr>
        <w:t>17、其他</w:t>
      </w:r>
      <w:bookmarkEnd w:id="439"/>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rPr>
      </w:pPr>
      <w:bookmarkStart w:id="440" w:name="_Toc167673086"/>
      <w:r>
        <w:rPr>
          <w:rFonts w:hint="eastAsia" w:ascii="宋体" w:hAnsi="宋体" w:cs="宋体"/>
          <w:color w:val="auto"/>
          <w:szCs w:val="21"/>
        </w:rPr>
        <w:t>17.3 工程进度要求</w:t>
      </w:r>
      <w:bookmarkEnd w:id="440"/>
      <w:bookmarkStart w:id="441" w:name="_Toc167673087"/>
      <w:r>
        <w:rPr>
          <w:rFonts w:hint="eastAsia" w:ascii="宋体" w:hAnsi="宋体" w:cs="宋体"/>
          <w:color w:val="auto"/>
          <w:szCs w:val="21"/>
        </w:rPr>
        <w:t>：</w:t>
      </w:r>
    </w:p>
    <w:bookmarkEnd w:id="441"/>
    <w:p>
      <w:pPr>
        <w:spacing w:line="360" w:lineRule="exact"/>
        <w:ind w:firstLine="420" w:firstLineChars="200"/>
        <w:rPr>
          <w:rFonts w:ascii="宋体" w:hAnsi="宋体" w:cs="宋体"/>
          <w:color w:val="auto"/>
          <w:szCs w:val="21"/>
        </w:rPr>
      </w:pPr>
      <w:r>
        <w:rPr>
          <w:rFonts w:hint="eastAsia" w:ascii="宋体" w:hAnsi="宋体" w:cs="宋体"/>
          <w:color w:val="auto"/>
          <w:szCs w:val="21"/>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ascii="宋体" w:hAnsi="宋体" w:cs="宋体"/>
          <w:color w:val="auto"/>
          <w:sz w:val="21"/>
          <w:szCs w:val="21"/>
        </w:rPr>
      </w:pPr>
      <w:r>
        <w:rPr>
          <w:rFonts w:hint="eastAsia" w:ascii="宋体" w:hAnsi="宋体" w:cs="宋体"/>
          <w:color w:val="auto"/>
          <w:sz w:val="21"/>
          <w:szCs w:val="21"/>
        </w:rPr>
        <w:t>净化工程（不含一体化数字化手术室）专项与各专业施工界面表</w:t>
      </w:r>
    </w:p>
    <w:tbl>
      <w:tblPr>
        <w:tblStyle w:val="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序号</w:t>
            </w:r>
          </w:p>
        </w:tc>
        <w:tc>
          <w:tcPr>
            <w:tcW w:w="824" w:type="pct"/>
            <w:vAlign w:val="center"/>
          </w:tcPr>
          <w:p>
            <w:pPr>
              <w:spacing w:line="360" w:lineRule="exact"/>
              <w:ind w:firstLine="210" w:firstLineChars="100"/>
              <w:rPr>
                <w:rFonts w:ascii="宋体" w:hAnsi="宋体" w:cs="宋体"/>
                <w:color w:val="auto"/>
                <w:szCs w:val="21"/>
              </w:rPr>
            </w:pPr>
            <w:r>
              <w:rPr>
                <w:rFonts w:hint="eastAsia" w:ascii="宋体" w:hAnsi="宋体" w:cs="宋体"/>
                <w:color w:val="auto"/>
                <w:szCs w:val="21"/>
              </w:rPr>
              <w:t>专业工程</w:t>
            </w:r>
          </w:p>
        </w:tc>
        <w:tc>
          <w:tcPr>
            <w:tcW w:w="3824"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1</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强电工程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电源至新风机房总箱进线端（电箱由专业单位提供，第一只总箱后若有分箱由专业单位自理）。手术室：电源至总箱进线端（电箱由专业单位提供，第一只总箱后若有分箱由专业单位自理）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2</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弱电工程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净化工程区域内的所有管线桥架及弱电间设备（包括：交换机、配线架、理线器、跳线、光模块等）由专项工程实施（弱电井编号3F5#、2F5#），中成配合提供机柜空间。要求：弱电工程所需线缆、设备满足国家标准，必须能通过国家技监部门的第三方检测，如不能通过国家技监部门检测后期所产生的费用由专项单位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3</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消防工程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4</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暖通工程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5</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土建安装工程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除外墙及交接处墙体，电梯墙体，强弱电间有总包负责施工，其他墙体、装修、门窗、预埋件、设备等由专业单位自理。</w:t>
            </w:r>
          </w:p>
        </w:tc>
      </w:tr>
    </w:tbl>
    <w:p>
      <w:pPr>
        <w:spacing w:beforeLines="50" w:line="360" w:lineRule="exact"/>
        <w:ind w:firstLine="420" w:firstLineChars="200"/>
        <w:rPr>
          <w:rFonts w:ascii="宋体" w:hAnsi="宋体" w:cs="宋体"/>
          <w:color w:val="auto"/>
          <w:szCs w:val="21"/>
        </w:rPr>
      </w:pPr>
      <w:r>
        <w:rPr>
          <w:rFonts w:hint="eastAsia" w:ascii="宋体" w:hAnsi="宋体" w:cs="宋体"/>
          <w:color w:val="auto"/>
          <w:szCs w:val="21"/>
        </w:rPr>
        <w:t>17.5为保证工程质量，在净化工程</w:t>
      </w:r>
      <w:r>
        <w:rPr>
          <w:rFonts w:hint="eastAsia" w:ascii="宋体" w:hAnsi="宋体" w:cs="宋体"/>
          <w:color w:val="auto"/>
          <w:kern w:val="58"/>
          <w:szCs w:val="21"/>
        </w:rPr>
        <w:t>（不含一体化数字化手术室）</w:t>
      </w:r>
      <w:r>
        <w:rPr>
          <w:rFonts w:hint="eastAsia" w:ascii="宋体" w:hAnsi="宋体" w:cs="宋体"/>
          <w:color w:val="auto"/>
          <w:szCs w:val="21"/>
        </w:rPr>
        <w:t>所在地建筑物验收之后，还应进行净化工程</w:t>
      </w:r>
      <w:r>
        <w:rPr>
          <w:rFonts w:hint="eastAsia" w:ascii="宋体" w:hAnsi="宋体" w:cs="宋体"/>
          <w:color w:val="auto"/>
          <w:kern w:val="58"/>
          <w:szCs w:val="21"/>
        </w:rPr>
        <w:t>（不含一体化数字化手术室）</w:t>
      </w:r>
      <w:r>
        <w:rPr>
          <w:rFonts w:hint="eastAsia" w:ascii="宋体" w:hAnsi="宋体" w:cs="宋体"/>
          <w:color w:val="auto"/>
          <w:szCs w:val="21"/>
        </w:rPr>
        <w:t>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验收合格条件为：</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运行结果符合产品标准、技术规范和招标文件及合同要求；</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全部处理好与本工程相关的专业单位配合、费用结算、现场配合等各项工作；</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整套设备在交由使用人之前已通过试运行。</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18、售后服务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rPr>
      </w:pPr>
      <w:bookmarkStart w:id="442" w:name="OLE_LINK6"/>
      <w:r>
        <w:rPr>
          <w:rFonts w:hint="eastAsia" w:ascii="宋体" w:hAnsi="宋体" w:cs="宋体"/>
          <w:color w:val="auto"/>
          <w:szCs w:val="21"/>
        </w:rPr>
        <w:t>18.</w:t>
      </w:r>
      <w:bookmarkEnd w:id="442"/>
      <w:r>
        <w:rPr>
          <w:rFonts w:hint="eastAsia" w:ascii="宋体" w:hAnsi="宋体" w:cs="宋体"/>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rPr>
      </w:pPr>
      <w:r>
        <w:rPr>
          <w:rFonts w:hint="eastAsia" w:ascii="宋体" w:hAnsi="宋体" w:cs="宋体"/>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18.7如因设备本身原因造成甲方经济损失，乙方应照价赔偿。</w:t>
      </w:r>
    </w:p>
    <w:p>
      <w:pPr>
        <w:snapToGrid w:val="0"/>
        <w:spacing w:line="360" w:lineRule="exact"/>
        <w:ind w:firstLine="420" w:firstLineChars="200"/>
        <w:jc w:val="left"/>
        <w:rPr>
          <w:rFonts w:ascii="宋体" w:hAnsi="宋体" w:cs="宋体"/>
          <w:color w:val="auto"/>
          <w:szCs w:val="21"/>
          <w:u w:val="double"/>
        </w:rPr>
      </w:pPr>
      <w:r>
        <w:rPr>
          <w:rFonts w:hint="eastAsia" w:ascii="宋体" w:hAnsi="宋体" w:cs="宋体"/>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18.11备件供应：</w:t>
      </w:r>
    </w:p>
    <w:p>
      <w:pPr>
        <w:spacing w:line="360" w:lineRule="exact"/>
        <w:ind w:firstLine="420" w:firstLineChars="200"/>
        <w:rPr>
          <w:rFonts w:ascii="宋体" w:hAnsi="宋体" w:cs="宋体"/>
          <w:b/>
          <w:color w:val="auto"/>
          <w:szCs w:val="21"/>
        </w:rPr>
      </w:pPr>
      <w:r>
        <w:rPr>
          <w:rFonts w:hint="eastAsia" w:ascii="宋体" w:hAnsi="宋体" w:cs="宋体"/>
          <w:color w:val="auto"/>
          <w:szCs w:val="21"/>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rPr>
      </w:pPr>
      <w:r>
        <w:rPr>
          <w:rFonts w:hint="eastAsia" w:ascii="宋体" w:hAnsi="宋体" w:cs="宋体"/>
          <w:color w:val="auto"/>
          <w:szCs w:val="21"/>
        </w:rPr>
        <w:t>19.不可抗力</w:t>
      </w:r>
    </w:p>
    <w:p>
      <w:pPr>
        <w:pStyle w:val="9"/>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7"/>
        </w:numPr>
        <w:spacing w:line="360" w:lineRule="exact"/>
        <w:ind w:left="0" w:firstLine="420" w:firstLineChars="200"/>
        <w:textAlignment w:val="baseline"/>
        <w:rPr>
          <w:rFonts w:ascii="宋体" w:hAnsi="宋体" w:cs="宋体"/>
          <w:color w:val="auto"/>
          <w:sz w:val="21"/>
          <w:szCs w:val="21"/>
        </w:rPr>
      </w:pPr>
      <w:r>
        <w:rPr>
          <w:rFonts w:hint="eastAsia" w:ascii="宋体" w:hAnsi="宋体" w:cs="宋体"/>
          <w:color w:val="auto"/>
          <w:sz w:val="21"/>
          <w:szCs w:val="21"/>
        </w:rPr>
        <w:t>其他</w:t>
      </w:r>
    </w:p>
    <w:p>
      <w:pPr>
        <w:spacing w:line="360" w:lineRule="exact"/>
        <w:ind w:firstLine="200"/>
        <w:rPr>
          <w:rFonts w:ascii="宋体" w:hAnsi="宋体" w:cs="宋体"/>
          <w:color w:val="auto"/>
          <w:szCs w:val="21"/>
        </w:rPr>
      </w:pPr>
      <w:r>
        <w:rPr>
          <w:rFonts w:hint="eastAsia" w:ascii="宋体" w:hAnsi="宋体" w:cs="宋体"/>
          <w:color w:val="auto"/>
          <w:szCs w:val="21"/>
        </w:rPr>
        <w:t xml:space="preserve">  乙方应无条件配合总包智能化施工单位，做好后续兼容、配套、对接等工作，免费开放相关端口。</w:t>
      </w:r>
    </w:p>
    <w:p>
      <w:pPr>
        <w:spacing w:line="360" w:lineRule="exact"/>
        <w:ind w:firstLine="200"/>
        <w:rPr>
          <w:rFonts w:ascii="宋体" w:hAnsi="宋体" w:cs="宋体"/>
          <w:color w:val="auto"/>
          <w:szCs w:val="21"/>
        </w:rPr>
      </w:pPr>
    </w:p>
    <w:p>
      <w:pPr>
        <w:spacing w:line="360" w:lineRule="exact"/>
        <w:ind w:firstLine="200"/>
        <w:rPr>
          <w:rFonts w:ascii="宋体" w:hAnsi="宋体" w:cs="宋体"/>
          <w:color w:val="auto"/>
          <w:szCs w:val="21"/>
        </w:rPr>
      </w:pPr>
      <w:r>
        <w:rPr>
          <w:rFonts w:hint="eastAsia" w:ascii="宋体" w:hAnsi="宋体" w:cs="宋体"/>
          <w:color w:val="auto"/>
          <w:szCs w:val="21"/>
        </w:rPr>
        <w:t>（注：在正式签约时，根据上述精神应拟就更为详尽的合同书）</w:t>
      </w:r>
    </w:p>
    <w:p>
      <w:pPr>
        <w:spacing w:line="360" w:lineRule="exact"/>
        <w:ind w:firstLine="420" w:firstLineChars="200"/>
        <w:rPr>
          <w:rFonts w:ascii="宋体" w:hAnsi="宋体" w:cs="宋体"/>
          <w:color w:val="auto"/>
          <w:spacing w:val="30"/>
          <w:sz w:val="20"/>
          <w:szCs w:val="20"/>
        </w:rPr>
      </w:pPr>
      <w:r>
        <w:rPr>
          <w:rFonts w:hint="eastAsia" w:ascii="宋体" w:hAnsi="宋体" w:cs="宋体"/>
          <w:color w:val="auto"/>
          <w:szCs w:val="21"/>
        </w:rPr>
        <w:br w:type="page"/>
      </w:r>
      <w:r>
        <w:rPr>
          <w:rFonts w:hint="eastAsia" w:ascii="宋体" w:hAnsi="宋体" w:cs="宋体"/>
          <w:color w:val="auto"/>
          <w:sz w:val="20"/>
          <w:szCs w:val="20"/>
        </w:rPr>
        <w:t>附件1：廉政合同（格式）</w:t>
      </w:r>
    </w:p>
    <w:p>
      <w:pPr>
        <w:spacing w:line="360" w:lineRule="exact"/>
        <w:ind w:firstLine="480" w:firstLineChars="200"/>
        <w:jc w:val="center"/>
        <w:rPr>
          <w:rFonts w:ascii="宋体" w:hAnsi="宋体" w:cs="宋体"/>
          <w:bCs/>
          <w:color w:val="auto"/>
          <w:sz w:val="24"/>
          <w:szCs w:val="24"/>
        </w:rPr>
      </w:pPr>
      <w:r>
        <w:rPr>
          <w:rFonts w:hint="eastAsia" w:ascii="宋体" w:hAnsi="宋体" w:cs="宋体"/>
          <w:bCs/>
          <w:color w:val="auto"/>
          <w:sz w:val="24"/>
          <w:szCs w:val="24"/>
        </w:rPr>
        <w:t>廉政合同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甲方 </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乙方 ： </w:t>
      </w:r>
      <w:r>
        <w:rPr>
          <w:rFonts w:hint="eastAsia" w:ascii="宋体" w:hAnsi="宋体" w:cs="宋体"/>
          <w:color w:val="auto"/>
          <w:szCs w:val="21"/>
          <w:u w:val="single"/>
        </w:rPr>
        <w:t xml:space="preserve">              </w:t>
      </w:r>
      <w:r>
        <w:rPr>
          <w:rFonts w:hint="eastAsia" w:ascii="宋体" w:hAnsi="宋体" w:cs="宋体"/>
          <w:color w:val="auto"/>
          <w:szCs w:val="21"/>
        </w:rPr>
        <w:t xml:space="preserve">（中标单位）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第一条 甲乙双方的责任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（二）严格执行</w:t>
      </w:r>
      <w:r>
        <w:rPr>
          <w:rFonts w:hint="eastAsia" w:ascii="宋体" w:hAnsi="宋体" w:cs="宋体"/>
          <w:color w:val="auto"/>
          <w:kern w:val="58"/>
          <w:szCs w:val="21"/>
        </w:rPr>
        <w:t>绍兴市中医院改扩建工程EPC总承包内净化工程（不含一体化数字化手术室）</w:t>
      </w:r>
      <w:r>
        <w:rPr>
          <w:rFonts w:hint="eastAsia" w:ascii="宋体" w:hAnsi="宋体" w:cs="宋体"/>
          <w:color w:val="auto"/>
          <w:szCs w:val="21"/>
        </w:rPr>
        <w:t>供货协议书文件，自觉按协议书办事。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第二条 甲方的责任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（二）不准在乙方和相关单位报销任何应由甲方或个人支付的费用。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（四）不准参加有可能影响公正执行公务的乙方和相关单位的宴请、娱乐等活动。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第三条 乙方的责任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（二）不准以任何理由为甲方和相关单位报销应由对方或个人支付的费用。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第四条 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第五条 本合同与协议书具有同等法律效力。经双方签字盖章后立即生效。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第六条 本合同的有效期同主合同。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第七条 本合同正副本份数同主合同。</w:t>
      </w:r>
    </w:p>
    <w:p>
      <w:pPr>
        <w:spacing w:line="360" w:lineRule="exact"/>
        <w:ind w:firstLine="420" w:firstLineChars="200"/>
        <w:rPr>
          <w:rFonts w:ascii="宋体" w:hAnsi="宋体" w:cs="宋体"/>
          <w:color w:val="auto"/>
          <w:szCs w:val="21"/>
        </w:rPr>
      </w:pPr>
    </w:p>
    <w:p>
      <w:pPr>
        <w:tabs>
          <w:tab w:val="left" w:pos="378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浙江中成建工集团有限公司</w:t>
      </w:r>
      <w:r>
        <w:rPr>
          <w:rFonts w:hint="eastAsia" w:ascii="宋体" w:hAnsi="宋体" w:cs="宋体"/>
          <w:color w:val="auto"/>
          <w:szCs w:val="21"/>
        </w:rPr>
        <w:t>（盖章）    乙方：</w:t>
      </w:r>
      <w:r>
        <w:rPr>
          <w:rFonts w:hint="eastAsia" w:ascii="宋体" w:hAnsi="宋体" w:cs="宋体"/>
          <w:color w:val="auto"/>
          <w:szCs w:val="21"/>
          <w:u w:val="single"/>
        </w:rPr>
        <w:t xml:space="preserve">                </w:t>
      </w:r>
      <w:r>
        <w:rPr>
          <w:rFonts w:hint="eastAsia" w:ascii="宋体" w:hAnsi="宋体" w:cs="宋体"/>
          <w:color w:val="auto"/>
          <w:szCs w:val="21"/>
        </w:rPr>
        <w:t>（盖章）</w:t>
      </w:r>
    </w:p>
    <w:p>
      <w:pPr>
        <w:spacing w:line="360" w:lineRule="exact"/>
        <w:ind w:firstLine="420" w:firstLineChars="200"/>
        <w:rPr>
          <w:rFonts w:ascii="宋体" w:hAnsi="宋体" w:cs="宋体"/>
          <w:color w:val="auto"/>
          <w:szCs w:val="21"/>
          <w:u w:val="single"/>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 w:val="20"/>
          <w:szCs w:val="20"/>
        </w:rPr>
      </w:pPr>
      <w:r>
        <w:rPr>
          <w:rFonts w:hint="eastAsia" w:ascii="宋体" w:hAnsi="宋体" w:cs="宋体"/>
          <w:color w:val="auto"/>
          <w:szCs w:val="21"/>
        </w:rPr>
        <w:br w:type="page"/>
      </w:r>
    </w:p>
    <w:p>
      <w:pPr>
        <w:pStyle w:val="6"/>
        <w:adjustRightInd w:val="0"/>
        <w:spacing w:line="360" w:lineRule="exact"/>
        <w:ind w:firstLine="402"/>
        <w:textAlignment w:val="baseline"/>
        <w:rPr>
          <w:rFonts w:ascii="宋体" w:hAnsi="宋体" w:cs="宋体"/>
          <w:color w:val="auto"/>
          <w:sz w:val="20"/>
          <w:szCs w:val="20"/>
        </w:rPr>
      </w:pPr>
      <w:r>
        <w:rPr>
          <w:rFonts w:hint="eastAsia" w:ascii="宋体" w:hAnsi="宋体" w:cs="宋体"/>
          <w:color w:val="auto"/>
          <w:sz w:val="20"/>
          <w:szCs w:val="20"/>
        </w:rPr>
        <w:t>附件2：履约保函（格式）</w:t>
      </w:r>
    </w:p>
    <w:p>
      <w:pPr>
        <w:snapToGrid w:val="0"/>
        <w:spacing w:line="360" w:lineRule="exact"/>
        <w:ind w:firstLine="400" w:firstLineChars="200"/>
        <w:rPr>
          <w:rFonts w:ascii="宋体" w:hAnsi="宋体" w:cs="宋体"/>
          <w:color w:val="auto"/>
          <w:sz w:val="20"/>
          <w:szCs w:val="20"/>
        </w:rPr>
      </w:pPr>
    </w:p>
    <w:p>
      <w:pPr>
        <w:spacing w:line="360" w:lineRule="exact"/>
        <w:ind w:firstLine="480" w:firstLineChars="200"/>
        <w:jc w:val="center"/>
        <w:rPr>
          <w:rFonts w:ascii="宋体" w:hAnsi="宋体" w:cs="宋体"/>
          <w:bCs/>
          <w:color w:val="auto"/>
          <w:sz w:val="24"/>
          <w:szCs w:val="24"/>
        </w:rPr>
      </w:pPr>
      <w:r>
        <w:rPr>
          <w:rFonts w:hint="eastAsia" w:ascii="宋体" w:hAnsi="宋体" w:cs="宋体"/>
          <w:bCs/>
          <w:color w:val="auto"/>
          <w:sz w:val="24"/>
          <w:szCs w:val="24"/>
        </w:rPr>
        <w:t>履约保函</w:t>
      </w:r>
    </w:p>
    <w:p>
      <w:pPr>
        <w:spacing w:line="360" w:lineRule="exact"/>
        <w:ind w:firstLine="402" w:firstLineChars="200"/>
        <w:rPr>
          <w:rFonts w:ascii="宋体" w:hAnsi="宋体" w:cs="宋体"/>
          <w:b/>
          <w:color w:val="auto"/>
          <w:sz w:val="20"/>
          <w:szCs w:val="20"/>
          <w:u w:val="single"/>
        </w:rPr>
      </w:pPr>
    </w:p>
    <w:p>
      <w:pPr>
        <w:spacing w:line="360" w:lineRule="exact"/>
        <w:ind w:firstLine="420" w:firstLineChars="200"/>
        <w:rPr>
          <w:rFonts w:ascii="宋体" w:hAnsi="宋体" w:cs="宋体"/>
          <w:b/>
          <w:color w:val="auto"/>
          <w:szCs w:val="21"/>
        </w:rPr>
      </w:pPr>
      <w:r>
        <w:rPr>
          <w:rFonts w:hint="eastAsia" w:ascii="宋体" w:hAnsi="宋体" w:cs="宋体"/>
          <w:color w:val="auto"/>
          <w:szCs w:val="21"/>
          <w:u w:val="single"/>
        </w:rPr>
        <w:t>浙江中成建工集团有限公司</w:t>
      </w:r>
      <w:r>
        <w:rPr>
          <w:rFonts w:hint="eastAsia" w:ascii="宋体" w:hAnsi="宋体" w:cs="宋体"/>
          <w:b/>
          <w:color w:val="auto"/>
          <w:szCs w:val="21"/>
        </w:rPr>
        <w:t>：</w:t>
      </w:r>
    </w:p>
    <w:p>
      <w:pPr>
        <w:spacing w:line="360" w:lineRule="exact"/>
        <w:ind w:firstLine="420" w:firstLineChars="200"/>
        <w:rPr>
          <w:color w:val="auto"/>
          <w:szCs w:val="21"/>
        </w:rPr>
      </w:pPr>
      <w:r>
        <w:rPr>
          <w:rFonts w:hint="eastAsia" w:ascii="宋体" w:hAnsi="宋体" w:cs="宋体"/>
          <w:color w:val="auto"/>
          <w:szCs w:val="21"/>
        </w:rPr>
        <w:t>鉴于</w:t>
      </w:r>
      <w:r>
        <w:rPr>
          <w:rFonts w:hint="eastAsia" w:ascii="宋体" w:hAnsi="宋体" w:cs="宋体"/>
          <w:color w:val="auto"/>
          <w:szCs w:val="21"/>
          <w:u w:val="single"/>
        </w:rPr>
        <w:t xml:space="preserve">            </w:t>
      </w:r>
      <w:r>
        <w:rPr>
          <w:rFonts w:hint="eastAsia" w:ascii="宋体" w:hAnsi="宋体" w:cs="宋体"/>
          <w:color w:val="auto"/>
          <w:szCs w:val="21"/>
        </w:rPr>
        <w:t>（以下简称“甲方”）接受</w:t>
      </w:r>
      <w:r>
        <w:rPr>
          <w:rFonts w:hint="eastAsia" w:ascii="宋体" w:hAnsi="宋体" w:cs="宋体"/>
          <w:color w:val="auto"/>
          <w:szCs w:val="21"/>
          <w:u w:val="single"/>
        </w:rPr>
        <w:t xml:space="preserve">          </w:t>
      </w:r>
      <w:r>
        <w:rPr>
          <w:rFonts w:hint="eastAsia" w:ascii="宋体" w:hAnsi="宋体" w:cs="宋体"/>
          <w:color w:val="auto"/>
          <w:szCs w:val="21"/>
        </w:rPr>
        <w:t>（以下简称“乙方”）于</w:t>
      </w:r>
      <w:r>
        <w:rPr>
          <w:rFonts w:hint="eastAsia" w:ascii="宋体" w:hAnsi="宋体" w:cs="宋体"/>
          <w:color w:val="auto"/>
          <w:szCs w:val="21"/>
          <w:u w:val="single"/>
        </w:rPr>
        <w:t xml:space="preserve">     </w:t>
      </w:r>
      <w:r>
        <w:rPr>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日参加 </w:t>
      </w:r>
      <w:r>
        <w:rPr>
          <w:rFonts w:hint="eastAsia" w:ascii="宋体" w:hAnsi="宋体" w:cs="宋体"/>
          <w:color w:val="auto"/>
          <w:szCs w:val="21"/>
          <w:u w:val="single"/>
        </w:rPr>
        <w:t xml:space="preserve">             </w:t>
      </w:r>
      <w:r>
        <w:rPr>
          <w:rFonts w:hint="eastAsia" w:ascii="宋体" w:hAnsi="宋体" w:cs="宋体"/>
          <w:color w:val="auto"/>
          <w:szCs w:val="21"/>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1.保函金额人民币</w:t>
      </w:r>
      <w:r>
        <w:rPr>
          <w:rFonts w:hint="eastAsia" w:ascii="宋体" w:hAnsi="宋体" w:cs="宋体"/>
          <w:color w:val="auto"/>
          <w:szCs w:val="21"/>
          <w:u w:val="single"/>
        </w:rPr>
        <w:t xml:space="preserve">（大写）              </w:t>
      </w:r>
      <w:r>
        <w:rPr>
          <w:rFonts w:hint="eastAsia" w:ascii="宋体" w:hAnsi="宋体" w:cs="宋体"/>
          <w:color w:val="auto"/>
          <w:szCs w:val="21"/>
        </w:rPr>
        <w:t>元（¥）。</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2.保函有效期：自甲、乙双方签订的合同协议书生效之日起，至</w:t>
      </w:r>
      <w:r>
        <w:rPr>
          <w:rFonts w:hint="eastAsia" w:ascii="宋体" w:hAnsi="宋体" w:cs="宋体"/>
          <w:color w:val="auto"/>
          <w:szCs w:val="21"/>
          <w:u w:val="single"/>
        </w:rPr>
        <w:t xml:space="preserve">20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rPr>
      </w:pPr>
      <w:r>
        <w:rPr>
          <w:rFonts w:hint="eastAsia" w:ascii="宋体" w:hAnsi="宋体" w:cs="宋体"/>
          <w:color w:val="auto"/>
          <w:szCs w:val="21"/>
        </w:rPr>
        <w:t>4.甲、乙双方按规定修改合同时，我方承担本担保规定的义务不变。</w:t>
      </w:r>
    </w:p>
    <w:p>
      <w:pPr>
        <w:spacing w:line="360" w:lineRule="exact"/>
        <w:ind w:firstLine="420" w:firstLineChars="200"/>
        <w:rPr>
          <w:rFonts w:ascii="宋体" w:hAnsi="宋体" w:cs="宋体"/>
          <w:color w:val="auto"/>
          <w:szCs w:val="21"/>
        </w:rPr>
      </w:pPr>
      <w:r>
        <w:rPr>
          <w:rFonts w:hint="eastAsia" w:ascii="宋体" w:hAnsi="宋体" w:cs="宋体"/>
          <w:color w:val="auto"/>
          <w:szCs w:val="21"/>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担保人：</w:t>
      </w:r>
      <w:r>
        <w:rPr>
          <w:rFonts w:hint="eastAsia" w:ascii="宋体" w:hAnsi="宋体" w:cs="宋体"/>
          <w:color w:val="auto"/>
          <w:szCs w:val="21"/>
          <w:u w:val="single"/>
        </w:rPr>
        <w:t xml:space="preserve">                  </w:t>
      </w:r>
      <w:r>
        <w:rPr>
          <w:rFonts w:hint="eastAsia" w:ascii="宋体" w:hAnsi="宋体" w:cs="宋体"/>
          <w:color w:val="auto"/>
          <w:szCs w:val="21"/>
        </w:rPr>
        <w:t>（盖单位公章）</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邮编：</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r>
        <w:rPr>
          <w:rFonts w:hint="eastAsia" w:ascii="宋体" w:hAnsi="宋体" w:cs="宋体"/>
          <w:color w:val="auto"/>
          <w:szCs w:val="21"/>
        </w:rPr>
        <w:t>传真：</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年     月     日</w:t>
      </w:r>
    </w:p>
    <w:p>
      <w:pPr>
        <w:spacing w:line="360" w:lineRule="exact"/>
        <w:ind w:firstLine="420" w:firstLineChars="200"/>
        <w:rPr>
          <w:rFonts w:ascii="宋体" w:hAnsi="宋体" w:cs="宋体"/>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rPr>
      </w:pPr>
      <w:r>
        <w:rPr>
          <w:rFonts w:hint="eastAsia" w:ascii="宋体" w:hAnsi="宋体" w:cs="宋体"/>
          <w:b/>
          <w:color w:val="auto"/>
          <w:sz w:val="20"/>
          <w:szCs w:val="20"/>
        </w:rPr>
        <w:t>附件3：安全生产合同（格式）</w:t>
      </w:r>
    </w:p>
    <w:p>
      <w:pPr>
        <w:spacing w:line="360" w:lineRule="exact"/>
        <w:ind w:firstLine="400" w:firstLineChars="200"/>
        <w:rPr>
          <w:rFonts w:ascii="宋体" w:hAnsi="宋体" w:cs="宋体"/>
          <w:color w:val="auto"/>
          <w:sz w:val="20"/>
          <w:szCs w:val="20"/>
        </w:rPr>
      </w:pPr>
    </w:p>
    <w:p>
      <w:pPr>
        <w:spacing w:line="360" w:lineRule="exact"/>
        <w:ind w:firstLine="480" w:firstLineChars="200"/>
        <w:jc w:val="center"/>
        <w:rPr>
          <w:rFonts w:ascii="宋体" w:hAnsi="宋体" w:cs="宋体"/>
          <w:b/>
          <w:color w:val="auto"/>
          <w:sz w:val="20"/>
          <w:szCs w:val="20"/>
        </w:rPr>
      </w:pPr>
      <w:r>
        <w:rPr>
          <w:rFonts w:hint="eastAsia" w:ascii="宋体" w:hAnsi="宋体" w:cs="宋体"/>
          <w:bCs/>
          <w:color w:val="auto"/>
          <w:sz w:val="24"/>
          <w:szCs w:val="24"/>
        </w:rPr>
        <w:t>安全生产合同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为在</w:t>
      </w:r>
      <w:r>
        <w:rPr>
          <w:rFonts w:hint="eastAsia" w:ascii="宋体" w:hAnsi="宋体" w:cs="宋体"/>
          <w:color w:val="auto"/>
          <w:szCs w:val="21"/>
          <w:u w:val="single"/>
        </w:rPr>
        <w:t>绍兴市中医院改扩建工程EPC总承包内净化工程（不含一体化数字化手术室）</w:t>
      </w:r>
      <w:r>
        <w:rPr>
          <w:rFonts w:hint="eastAsia" w:ascii="宋体" w:hAnsi="宋体" w:cs="宋体"/>
          <w:color w:val="auto"/>
          <w:szCs w:val="21"/>
        </w:rPr>
        <w:t>供货合同的实施过程中创造安全、高效的环境，切实搞好本项目的安全管理工作，</w:t>
      </w:r>
      <w:r>
        <w:rPr>
          <w:rFonts w:hint="eastAsia" w:ascii="宋体" w:hAnsi="宋体" w:cs="宋体"/>
          <w:color w:val="auto"/>
          <w:szCs w:val="21"/>
          <w:u w:val="single"/>
        </w:rPr>
        <w:t xml:space="preserve">       </w:t>
      </w:r>
      <w:r>
        <w:rPr>
          <w:rFonts w:hint="eastAsia" w:ascii="宋体" w:hAnsi="宋体" w:cs="宋体"/>
          <w:color w:val="auto"/>
          <w:szCs w:val="21"/>
        </w:rPr>
        <w:t>（以下简称“甲方”）与</w:t>
      </w:r>
      <w:r>
        <w:rPr>
          <w:rFonts w:hint="eastAsia" w:ascii="宋体" w:hAnsi="宋体" w:cs="宋体"/>
          <w:color w:val="auto"/>
          <w:szCs w:val="21"/>
          <w:u w:val="single"/>
        </w:rPr>
        <w:t xml:space="preserve">        </w:t>
      </w:r>
      <w:r>
        <w:rPr>
          <w:rFonts w:hint="eastAsia" w:ascii="宋体" w:hAnsi="宋体" w:cs="宋体"/>
          <w:color w:val="auto"/>
          <w:szCs w:val="21"/>
        </w:rPr>
        <w:t>（以下简称“乙方”）特此签订安全生产合同如下：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2.定期召开安全生产调度会，及时传达中央及地方有关安全生产的精神。</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3.对乙方现场操作安全生产检查，监督乙方及时处理发现的各项安全隐患。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rPr>
      </w:pPr>
      <w:r>
        <w:rPr>
          <w:rFonts w:hint="eastAsia" w:ascii="宋体" w:hAnsi="宋体" w:cs="宋体"/>
          <w:color w:val="auto"/>
          <w:szCs w:val="21"/>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rPr>
      </w:pPr>
      <w:r>
        <w:rPr>
          <w:rFonts w:hint="eastAsia" w:ascii="宋体" w:hAnsi="宋体" w:cs="宋体"/>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rPr>
      </w:pPr>
      <w:r>
        <w:rPr>
          <w:rFonts w:hint="eastAsia" w:ascii="宋体" w:hAnsi="宋体" w:cs="宋体"/>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8.乙方的所有安全事故、损失均由乙方自行负责。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如因甲方或乙方违约造成安全事故，将依法追究责任。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rPr>
      </w:pPr>
    </w:p>
    <w:p>
      <w:pPr>
        <w:tabs>
          <w:tab w:val="left" w:pos="504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（盖单位章）</w:t>
      </w:r>
      <w:r>
        <w:rPr>
          <w:rFonts w:hint="eastAsia" w:ascii="宋体" w:hAnsi="宋体" w:cs="宋体"/>
          <w:color w:val="auto"/>
          <w:szCs w:val="21"/>
        </w:rPr>
        <w:t xml:space="preserve">                 乙方：</w:t>
      </w:r>
      <w:r>
        <w:rPr>
          <w:rFonts w:hint="eastAsia" w:ascii="宋体" w:hAnsi="宋体" w:cs="宋体"/>
          <w:color w:val="auto"/>
          <w:szCs w:val="21"/>
          <w:u w:val="single"/>
        </w:rPr>
        <w:t xml:space="preserve">            （盖单位章）</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Cs w:val="21"/>
        </w:rPr>
      </w:pPr>
    </w:p>
    <w:p>
      <w:pPr>
        <w:tabs>
          <w:tab w:val="left" w:pos="4500"/>
          <w:tab w:val="left" w:pos="4680"/>
        </w:tabs>
        <w:spacing w:line="360" w:lineRule="exact"/>
        <w:ind w:firstLine="402" w:firstLineChars="200"/>
        <w:rPr>
          <w:rFonts w:ascii="宋体" w:hAnsi="宋体" w:cs="宋体"/>
          <w:color w:val="auto"/>
          <w:sz w:val="20"/>
          <w:szCs w:val="20"/>
        </w:rPr>
      </w:pPr>
      <w:r>
        <w:rPr>
          <w:rFonts w:hint="eastAsia" w:ascii="宋体" w:hAnsi="宋体" w:cs="宋体"/>
          <w:b/>
          <w:color w:val="auto"/>
          <w:sz w:val="20"/>
          <w:szCs w:val="20"/>
        </w:rPr>
        <w:br w:type="page"/>
      </w:r>
      <w:r>
        <w:rPr>
          <w:rFonts w:hint="eastAsia" w:ascii="宋体" w:hAnsi="宋体" w:cs="宋体"/>
          <w:b/>
          <w:color w:val="auto"/>
          <w:sz w:val="20"/>
          <w:szCs w:val="20"/>
        </w:rPr>
        <w:t>附件4：工程质量保修书（格式）</w:t>
      </w:r>
    </w:p>
    <w:p>
      <w:pPr>
        <w:widowControl/>
        <w:spacing w:beforeLines="50" w:afterLines="50" w:line="360" w:lineRule="exact"/>
        <w:ind w:firstLine="480" w:firstLineChars="200"/>
        <w:jc w:val="center"/>
        <w:rPr>
          <w:rFonts w:ascii="宋体" w:hAnsi="宋体" w:cs="宋体"/>
          <w:color w:val="auto"/>
          <w:sz w:val="24"/>
          <w:szCs w:val="24"/>
        </w:rPr>
      </w:pPr>
      <w:bookmarkStart w:id="443" w:name="_Toc30226"/>
      <w:r>
        <w:rPr>
          <w:rFonts w:hint="eastAsia" w:ascii="宋体" w:hAnsi="宋体" w:cs="宋体"/>
          <w:color w:val="auto"/>
          <w:sz w:val="24"/>
          <w:szCs w:val="24"/>
        </w:rPr>
        <w:t>质 量 保 修 书</w:t>
      </w:r>
      <w:bookmarkEnd w:id="443"/>
    </w:p>
    <w:p>
      <w:pPr>
        <w:spacing w:line="360" w:lineRule="exact"/>
        <w:ind w:firstLine="422" w:firstLineChars="200"/>
        <w:rPr>
          <w:rFonts w:ascii="宋体" w:hAnsi="宋体" w:cs="宋体"/>
          <w:b/>
          <w:color w:val="auto"/>
          <w:szCs w:val="21"/>
        </w:rPr>
      </w:pPr>
      <w:r>
        <w:rPr>
          <w:rFonts w:hint="eastAsia" w:ascii="宋体" w:hAnsi="宋体" w:cs="宋体"/>
          <w:b/>
          <w:color w:val="auto"/>
          <w:szCs w:val="21"/>
        </w:rPr>
        <w:t>甲方（总承包单位、招标人）：</w:t>
      </w:r>
      <w:r>
        <w:rPr>
          <w:rFonts w:hint="eastAsia" w:ascii="宋体" w:hAnsi="宋体" w:cs="宋体"/>
          <w:b/>
          <w:color w:val="auto"/>
          <w:szCs w:val="21"/>
          <w:u w:val="single"/>
        </w:rPr>
        <w:t xml:space="preserve">                          　　                        </w:t>
      </w:r>
    </w:p>
    <w:p>
      <w:pPr>
        <w:spacing w:line="360" w:lineRule="exact"/>
        <w:ind w:firstLine="422" w:firstLineChars="200"/>
        <w:rPr>
          <w:rFonts w:ascii="宋体" w:hAnsi="宋体" w:cs="宋体"/>
          <w:b/>
          <w:color w:val="auto"/>
          <w:szCs w:val="21"/>
          <w:u w:val="single"/>
        </w:rPr>
      </w:pPr>
      <w:r>
        <w:rPr>
          <w:rFonts w:hint="eastAsia" w:ascii="宋体" w:hAnsi="宋体" w:cs="宋体"/>
          <w:b/>
          <w:color w:val="auto"/>
          <w:szCs w:val="21"/>
        </w:rPr>
        <w:t>乙方（供应商）：</w:t>
      </w:r>
      <w:r>
        <w:rPr>
          <w:rFonts w:hint="eastAsia" w:ascii="宋体" w:hAnsi="宋体" w:cs="宋体"/>
          <w:b/>
          <w:color w:val="auto"/>
          <w:szCs w:val="21"/>
          <w:u w:val="single"/>
        </w:rPr>
        <w:t xml:space="preserve">                              　　                    </w:t>
      </w:r>
    </w:p>
    <w:p>
      <w:pPr>
        <w:pStyle w:val="19"/>
        <w:spacing w:line="360" w:lineRule="exact"/>
        <w:ind w:firstLine="422" w:firstLineChars="200"/>
        <w:rPr>
          <w:rFonts w:hAnsi="宋体" w:cs="宋体"/>
          <w:b/>
          <w:color w:val="auto"/>
          <w:u w:val="single"/>
        </w:rPr>
      </w:pPr>
      <w:r>
        <w:rPr>
          <w:rFonts w:hint="eastAsia" w:hAnsi="宋体" w:cs="宋体"/>
          <w:b/>
          <w:color w:val="auto"/>
        </w:rPr>
        <w:t>丙方（业主、使用人）：</w:t>
      </w:r>
      <w:r>
        <w:rPr>
          <w:rFonts w:hint="eastAsia" w:hAnsi="宋体" w:cs="宋体"/>
          <w:b/>
          <w:color w:val="auto"/>
          <w:u w:val="single"/>
        </w:rPr>
        <w:t xml:space="preserve">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为保证</w:t>
      </w:r>
      <w:r>
        <w:rPr>
          <w:rFonts w:hint="eastAsia" w:ascii="宋体" w:hAnsi="宋体" w:cs="宋体"/>
          <w:color w:val="auto"/>
          <w:szCs w:val="21"/>
          <w:u w:val="single"/>
        </w:rPr>
        <w:t xml:space="preserve">                         项目</w:t>
      </w:r>
      <w:r>
        <w:rPr>
          <w:rFonts w:hint="eastAsia" w:ascii="宋体" w:hAnsi="宋体" w:cs="宋体"/>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一、质量保修范围和内容</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u w:val="single"/>
        </w:rPr>
        <w:t>合同约定范围的所有项目及变更增加项目。</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二、质量保修期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质量保修期为</w:t>
      </w:r>
      <w:r>
        <w:rPr>
          <w:rFonts w:hint="eastAsia" w:ascii="宋体" w:hAnsi="宋体" w:cs="宋体"/>
          <w:bCs/>
          <w:color w:val="auto"/>
          <w:szCs w:val="21"/>
        </w:rPr>
        <w:t>业主</w:t>
      </w:r>
      <w:r>
        <w:rPr>
          <w:rFonts w:hint="eastAsia" w:ascii="宋体" w:hAnsi="宋体" w:cs="宋体"/>
          <w:color w:val="auto"/>
          <w:szCs w:val="21"/>
        </w:rPr>
        <w:t>使用产品之日起算。</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三、质量保修责任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2．属于保修范围、内容的项目，乙方应当在接到保修通知起</w:t>
      </w:r>
      <w:r>
        <w:rPr>
          <w:rFonts w:hint="eastAsia" w:ascii="宋体" w:hAnsi="宋体" w:cs="宋体"/>
          <w:bCs/>
          <w:color w:val="auto"/>
          <w:szCs w:val="21"/>
        </w:rPr>
        <w:t>2小时内</w:t>
      </w:r>
      <w:r>
        <w:rPr>
          <w:rFonts w:hint="eastAsia" w:ascii="宋体" w:hAnsi="宋体" w:cs="宋体"/>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rPr>
      </w:pPr>
      <w:r>
        <w:rPr>
          <w:rFonts w:hint="eastAsia" w:ascii="宋体" w:hAnsi="宋体" w:cs="宋体"/>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rPr>
      </w:pPr>
      <w:r>
        <w:rPr>
          <w:rFonts w:hint="eastAsia" w:ascii="宋体" w:hAnsi="宋体" w:cs="宋体"/>
          <w:color w:val="auto"/>
          <w:szCs w:val="21"/>
        </w:rPr>
        <w:t>9、保修费用由乙方承担。</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四、质量保证金的支付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本项目质量保证金为结算总价款的</w:t>
      </w:r>
      <w:r>
        <w:rPr>
          <w:rFonts w:hint="eastAsia" w:ascii="宋体" w:hAnsi="宋体" w:cs="宋体"/>
          <w:color w:val="auto"/>
          <w:szCs w:val="21"/>
          <w:u w:val="single"/>
        </w:rPr>
        <w:t>2.5</w:t>
      </w:r>
      <w:r>
        <w:rPr>
          <w:rFonts w:hint="eastAsia" w:ascii="宋体" w:hAnsi="宋体" w:cs="宋体"/>
          <w:color w:val="auto"/>
          <w:szCs w:val="21"/>
        </w:rPr>
        <w:t>%，在工程竣工结算时一次性扣留。质量保证金返还时</w:t>
      </w:r>
      <w:r>
        <w:rPr>
          <w:rFonts w:hint="eastAsia" w:ascii="宋体" w:hAnsi="宋体" w:cs="宋体"/>
          <w:color w:val="auto"/>
          <w:szCs w:val="21"/>
          <w:u w:val="single"/>
        </w:rPr>
        <w:t>不计银行利息。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五、质量保</w:t>
      </w:r>
      <w:r>
        <w:rPr>
          <w:rFonts w:hint="eastAsia" w:ascii="宋体" w:hAnsi="宋体" w:cs="宋体"/>
          <w:color w:val="auto"/>
          <w:szCs w:val="21"/>
        </w:rPr>
        <w:t>证</w:t>
      </w:r>
      <w:r>
        <w:rPr>
          <w:rFonts w:hint="eastAsia" w:ascii="宋体" w:hAnsi="宋体" w:cs="宋体"/>
          <w:b/>
          <w:color w:val="auto"/>
          <w:szCs w:val="21"/>
        </w:rPr>
        <w:t>金的返还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eastAsia" w:ascii="宋体" w:hAnsi="宋体" w:cs="宋体"/>
          <w:color w:val="auto"/>
          <w:szCs w:val="21"/>
        </w:rPr>
        <w:t>证</w:t>
      </w:r>
      <w:r>
        <w:rPr>
          <w:rFonts w:hint="eastAsia" w:ascii="宋体" w:hAnsi="宋体" w:cs="宋体"/>
          <w:color w:val="auto"/>
          <w:szCs w:val="21"/>
          <w:u w:val="single"/>
        </w:rPr>
        <w:t>金（不计息）。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六、其他</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各方约定的其他工程质量保修事项：</w:t>
      </w:r>
      <w:r>
        <w:rPr>
          <w:rFonts w:hint="eastAsia" w:ascii="宋体" w:hAnsi="宋体" w:cs="宋体"/>
          <w:color w:val="auto"/>
          <w:szCs w:val="21"/>
          <w:u w:val="single"/>
        </w:rPr>
        <w:t xml:space="preserve"> 按有关规定执行。</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电话：　　　　　　　　　　　　　　　　　　　 </w:t>
      </w:r>
    </w:p>
    <w:p>
      <w:pPr>
        <w:pStyle w:val="33"/>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　　　　　  </w:t>
      </w:r>
    </w:p>
    <w:p>
      <w:pPr>
        <w:spacing w:line="360" w:lineRule="exact"/>
        <w:ind w:firstLine="420" w:firstLineChars="200"/>
        <w:rPr>
          <w:rFonts w:ascii="宋体" w:hAnsi="宋体" w:cs="宋体"/>
          <w:color w:val="auto"/>
          <w:szCs w:val="21"/>
        </w:rPr>
      </w:pP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丙方：</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法定代表人或授权代表：</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地址：</w:t>
      </w:r>
    </w:p>
    <w:p>
      <w:pPr>
        <w:pStyle w:val="33"/>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电话：</w:t>
      </w:r>
    </w:p>
    <w:p>
      <w:pPr>
        <w:pStyle w:val="33"/>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3"/>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3"/>
        <w:shd w:val="clear" w:color="auto" w:fill="FFFFFF"/>
        <w:spacing w:before="0" w:beforeAutospacing="0" w:after="0" w:afterAutospacing="0" w:line="360" w:lineRule="exact"/>
        <w:ind w:firstLine="400" w:firstLineChars="200"/>
        <w:rPr>
          <w:rFonts w:ascii="宋体" w:hAnsi="宋体" w:cs="宋体"/>
          <w:color w:val="auto"/>
          <w:sz w:val="20"/>
          <w:szCs w:val="20"/>
        </w:rPr>
      </w:pPr>
    </w:p>
    <w:p>
      <w:pPr>
        <w:spacing w:line="360" w:lineRule="exact"/>
        <w:ind w:firstLine="400" w:firstLineChars="200"/>
        <w:jc w:val="center"/>
        <w:rPr>
          <w:rFonts w:ascii="宋体" w:hAnsi="宋体" w:cs="宋体"/>
          <w:color w:val="auto"/>
          <w:sz w:val="20"/>
          <w:szCs w:val="20"/>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第五章  图纸</w:t>
      </w:r>
    </w:p>
    <w:p>
      <w:pPr>
        <w:spacing w:line="420" w:lineRule="auto"/>
        <w:ind w:firstLine="480"/>
        <w:rPr>
          <w:rFonts w:asciiTheme="minorEastAsia" w:hAnsiTheme="minorEastAsia" w:eastAsiaTheme="minorEastAsia" w:cstheme="minorEastAsia"/>
          <w:color w:val="auto"/>
          <w:sz w:val="24"/>
          <w:szCs w:val="24"/>
        </w:rPr>
      </w:pPr>
    </w:p>
    <w:p>
      <w:pPr>
        <w:spacing w:line="360" w:lineRule="exact"/>
        <w:ind w:firstLine="420" w:firstLineChars="200"/>
        <w:jc w:val="left"/>
        <w:rPr>
          <w:rFonts w:asciiTheme="minorEastAsia" w:hAnsiTheme="minorEastAsia" w:eastAsiaTheme="minorEastAsia" w:cstheme="minorEastAsia"/>
          <w:color w:val="auto"/>
          <w:szCs w:val="21"/>
        </w:rPr>
      </w:pPr>
      <w:bookmarkStart w:id="444" w:name="_Toc19145"/>
      <w:r>
        <w:rPr>
          <w:rFonts w:hint="eastAsia" w:asciiTheme="minorEastAsia" w:hAnsiTheme="minorEastAsia" w:eastAsiaTheme="minorEastAsia" w:cstheme="minorEastAsia"/>
          <w:color w:val="auto"/>
          <w:szCs w:val="21"/>
        </w:rPr>
        <w:t>招标人提供由中国建筑上海设计研究院有限公司提供的净化工程（不含一体化数字化手术室）图纸（电子版），请各投标人在登陆绍兴公共资源交易网交易平台后在工程量清单及其他中下载电子版图纸。</w:t>
      </w:r>
    </w:p>
    <w:p>
      <w:pPr>
        <w:pStyle w:val="4"/>
        <w:rPr>
          <w:rFonts w:ascii="宋体" w:hAnsi="宋体" w:eastAsia="宋体" w:cs="宋体"/>
          <w:color w:val="auto"/>
          <w:kern w:val="2"/>
          <w:sz w:val="24"/>
          <w:szCs w:val="24"/>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第六章  技术标准和要求</w:t>
      </w:r>
      <w:bookmarkEnd w:id="444"/>
    </w:p>
    <w:p>
      <w:pPr>
        <w:pStyle w:val="33"/>
        <w:spacing w:beforeAutospacing="0" w:afterAutospacing="0" w:line="400" w:lineRule="exact"/>
        <w:ind w:firstLine="482" w:firstLineChars="200"/>
        <w:rPr>
          <w:rFonts w:ascii="宋体" w:hAnsi="宋体"/>
          <w:b/>
          <w:bCs/>
          <w:color w:val="auto"/>
        </w:rPr>
      </w:pPr>
      <w:r>
        <w:rPr>
          <w:rFonts w:hint="eastAsia" w:ascii="宋体" w:hAnsi="宋体"/>
          <w:b/>
          <w:bCs/>
          <w:color w:val="auto"/>
        </w:rPr>
        <w:t>一、招标内容：</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A)、三层洁净手术部：</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建筑层高4.2米，建筑面积约2430平方，共设计12间洁净手术室，其中I级手术室3间（防辐射手术室3间）、III级正负压切换手术室1间、III级DSA复合手术室1间、III级其它洁净手术室7间（含防辐射手术室4间），以及配套的走廊及功能辅助用房。</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手术室（OR3）为数字一体化手术室，具体功能由设备专业厂家与建设单位沟通所实现的功能，进行另行专项设计，净化施工单位进行墙面开孔预留（不在本次招标范围）。</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B)、三层重症监护病房（ICU）约建筑层高4.2米，建筑面积约1396平方，共设置26床位，七床位1间，四床位3间，三床位1间，单人VIP床位4间，以及其相应配套辅助用房；</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C)、二层消毒供应中心：建筑层高4.2米，建筑面积约769平方，共设置污染区、检查包装及灭菌区、无菌存放区、医护生活办公区域，以及其相应配套辅助用房。</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1.1工程实施范围：</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本次招标范围包括绍兴市中医院改扩建工程EPC总承包净化系统专项工程采购安装项目的室内安装、建筑装修、轻质隔墙（钢龙骨隔墙）等基础设施建设,相关设备采购及安装、服务及维护等。具体施工范围如下：</w:t>
      </w:r>
    </w:p>
    <w:p>
      <w:pPr>
        <w:widowControl/>
        <w:snapToGrid w:val="0"/>
        <w:spacing w:line="400" w:lineRule="exact"/>
        <w:ind w:firstLine="420" w:firstLineChars="200"/>
        <w:rPr>
          <w:rFonts w:ascii="宋体" w:hAnsi="宋体"/>
          <w:color w:val="auto"/>
          <w:szCs w:val="21"/>
        </w:rPr>
      </w:pPr>
      <w:r>
        <w:rPr>
          <w:rFonts w:ascii="宋体" w:hAnsi="宋体"/>
          <w:color w:val="auto"/>
          <w:szCs w:val="21"/>
        </w:rPr>
        <w:t>A</w:t>
      </w:r>
      <w:r>
        <w:rPr>
          <w:rFonts w:hint="eastAsia" w:ascii="宋体" w:hAnsi="宋体"/>
          <w:color w:val="auto"/>
          <w:szCs w:val="21"/>
        </w:rPr>
        <w:t>、净化专项工程采购安装项目的室内安装及装饰工程，招标范围详见平面图纸红色虚线范围（除楼梯间阴影区域外）内的给排水系统、配电系统、净化空调系统（空调水系统接口在本层管井交接）、建筑装饰、轻质隔墙（钢龙骨隔墙）、弱电系统、照明系统、医用气体等一系列基础设施建设及配套工程。</w:t>
      </w:r>
    </w:p>
    <w:p>
      <w:pPr>
        <w:widowControl/>
        <w:snapToGrid w:val="0"/>
        <w:spacing w:line="400" w:lineRule="exact"/>
        <w:ind w:firstLine="420" w:firstLineChars="200"/>
        <w:rPr>
          <w:rFonts w:ascii="宋体" w:hAnsi="宋体"/>
          <w:color w:val="auto"/>
          <w:szCs w:val="21"/>
        </w:rPr>
      </w:pPr>
      <w:r>
        <w:rPr>
          <w:rFonts w:ascii="宋体" w:hAnsi="宋体"/>
          <w:color w:val="auto"/>
          <w:szCs w:val="21"/>
        </w:rPr>
        <w:t>B</w:t>
      </w:r>
      <w:r>
        <w:rPr>
          <w:rFonts w:hint="eastAsia" w:ascii="宋体" w:hAnsi="宋体"/>
          <w:color w:val="auto"/>
          <w:szCs w:val="21"/>
        </w:rPr>
        <w:t>、以上区域的界限描述仅限属于本科室的区域，具体详见发标平面图上所示范围线。净化设备机组现场实际规划后区域为准。</w:t>
      </w:r>
    </w:p>
    <w:p>
      <w:pPr>
        <w:widowControl/>
        <w:snapToGrid w:val="0"/>
        <w:spacing w:line="400" w:lineRule="exact"/>
        <w:ind w:firstLine="420" w:firstLineChars="200"/>
        <w:rPr>
          <w:rFonts w:ascii="宋体" w:hAnsi="宋体"/>
          <w:color w:val="auto"/>
          <w:szCs w:val="21"/>
        </w:rPr>
      </w:pPr>
      <w:r>
        <w:rPr>
          <w:rFonts w:ascii="宋体" w:hAnsi="宋体"/>
          <w:color w:val="auto"/>
          <w:szCs w:val="21"/>
        </w:rPr>
        <w:t>C</w:t>
      </w:r>
      <w:r>
        <w:rPr>
          <w:rFonts w:hint="eastAsia" w:ascii="宋体" w:hAnsi="宋体"/>
          <w:color w:val="auto"/>
          <w:szCs w:val="21"/>
        </w:rPr>
        <w:t>、设备吊装牵涉的外墙墙面保护措施、净化区域内其它单位施工成品的保护工作措施。</w:t>
      </w:r>
    </w:p>
    <w:p>
      <w:pPr>
        <w:widowControl/>
        <w:snapToGrid w:val="0"/>
        <w:spacing w:line="400" w:lineRule="exact"/>
        <w:ind w:firstLine="420" w:firstLineChars="200"/>
        <w:rPr>
          <w:rFonts w:ascii="宋体" w:hAnsi="宋体"/>
          <w:color w:val="auto"/>
          <w:szCs w:val="21"/>
        </w:rPr>
      </w:pPr>
      <w:r>
        <w:rPr>
          <w:rFonts w:hint="eastAsia" w:ascii="Calibri" w:hAnsi="Calibri"/>
          <w:color w:val="auto"/>
        </w:rPr>
        <w:t>净化工程包括手术室屋面的层流配套设备用房及地面做法，也包括净化室内地面下沉采用加气块回填及地面做法。外立面效果及材料需与浙江大学建筑设计研究院有限公司确认，等竣工验收后医院启用前实施。</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1.2招标范围不包括</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净化区域内的移动式家具（详见招标清单）、施工界面范围线上的砌块墙体的砌筑及墙面粉刷、楼梯间及各种管井的安装、设备层空调预留孔洞及各大型设备（如空气处理机组、风冷热泵等）的基础等，中标方予以施工的配合。</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医疗专用设备：手术床、无影灯、气体吊塔、清洗机、灭菌器、干燥柜、水处理设备、低温灭菌器等医疗设备的采购及安装；</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消防系统：消火栓、消防喷淋管道；消防报警；防火隔断；消防疏散等；</w:t>
      </w:r>
    </w:p>
    <w:p>
      <w:pPr>
        <w:widowControl/>
        <w:snapToGrid w:val="0"/>
        <w:spacing w:line="400" w:lineRule="exact"/>
        <w:ind w:firstLine="420" w:firstLineChars="200"/>
        <w:rPr>
          <w:rFonts w:ascii="宋体" w:hAnsi="宋体"/>
          <w:color w:val="auto"/>
          <w:szCs w:val="21"/>
        </w:rPr>
      </w:pPr>
      <w:r>
        <w:rPr>
          <w:rFonts w:ascii="宋体" w:hAnsi="宋体"/>
          <w:color w:val="auto"/>
          <w:szCs w:val="21"/>
        </w:rPr>
        <w:t>UPS</w:t>
      </w:r>
      <w:r>
        <w:rPr>
          <w:rFonts w:hint="eastAsia" w:ascii="宋体" w:hAnsi="宋体"/>
          <w:color w:val="auto"/>
          <w:szCs w:val="21"/>
        </w:rPr>
        <w:t>间加固，净化配电总箱及其上端进线；</w:t>
      </w:r>
    </w:p>
    <w:p>
      <w:pPr>
        <w:widowControl/>
        <w:snapToGrid w:val="0"/>
        <w:spacing w:line="400" w:lineRule="exact"/>
        <w:ind w:firstLine="420" w:firstLineChars="200"/>
        <w:rPr>
          <w:rFonts w:ascii="宋体" w:hAnsi="宋体"/>
          <w:color w:val="auto"/>
          <w:szCs w:val="21"/>
        </w:rPr>
      </w:pPr>
      <w:r>
        <w:rPr>
          <w:rFonts w:hint="eastAsia" w:ascii="宋体" w:hAnsi="宋体"/>
          <w:color w:val="auto"/>
          <w:szCs w:val="21"/>
        </w:rPr>
        <w:t>弱电井内交换机配线架等，详细以招标图纸及清单为准。</w:t>
      </w:r>
    </w:p>
    <w:p>
      <w:pPr>
        <w:snapToGrid w:val="0"/>
        <w:spacing w:line="400" w:lineRule="exact"/>
        <w:ind w:firstLine="422" w:firstLineChars="200"/>
        <w:jc w:val="left"/>
        <w:rPr>
          <w:rFonts w:ascii="宋体" w:hAnsi="宋体"/>
          <w:b/>
          <w:color w:val="auto"/>
          <w:szCs w:val="21"/>
        </w:rPr>
      </w:pPr>
      <w:r>
        <w:rPr>
          <w:rFonts w:hint="eastAsia" w:ascii="宋体" w:hAnsi="宋体"/>
          <w:b/>
          <w:color w:val="auto"/>
          <w:szCs w:val="21"/>
        </w:rPr>
        <w:t>二、标准和规范：</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2.1中标人所提供的设备，应达到中华人民共和国和设备出产国有关设备及系统的设计、制造、安装、试验、验收和安全等方面的标准和规范的要求。</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2.2中标人应详细列出所采用的上述标准和规范的名称、编号及版本号，这些标准和规范应是招标时已颁布实施的最新有效版本。</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2.3所有设备的设计、安装、调试、试运行必须符合中华人民共和国国家有关标准和规范。</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2.4应满足以下规范标准（包括但不限于）：</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《综合医院建筑设计规范》GB51039-2014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 《医院洁净手术室建筑技术规范》GB50333-2013</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 《医疗隔离技术规范》WS/T311-2009</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《医院空气净化管理规范》WS/T368-2012</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《医疗机构消毒技术规范》WS/T367-2012</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《医疗机构环境表面清洁与消毒管理规范》WS/T512-2016</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《建筑设计防火规范》GB50016-2014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《建筑内部装修设计防火规范》GB50222-2017</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《洁净室施工及验收规范》GB50591-2010</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《建筑装饰装修工程质量验收标准》GB50210-2018</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《建设工程文件归档规范》GB/T50328-2014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《建设工程项目管理规范》GB/T 50326-2017</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《公共建筑吊顶工程技术规程》JGJ345-2014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《建筑地面设计规范》GB50037-2013</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 xml:space="preserve">《医院消毒供应中心管理规范》WS310.1-2016 </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《重症监护病房医院感染预防与控制规范》WS/T509-2016</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《重症医学科建设与管理指南（试行）》卫医政发〔2009〕23号</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《建筑材料及制品燃烧性能分级》</w:t>
      </w:r>
      <w:r>
        <w:rPr>
          <w:rFonts w:ascii="宋体" w:hAnsi="宋体"/>
          <w:color w:val="auto"/>
          <w:szCs w:val="21"/>
        </w:rPr>
        <w:t>GB8624-2018</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《民用建筑供暖通风与空气调节设计规范》</w:t>
      </w:r>
      <w:r>
        <w:rPr>
          <w:rFonts w:ascii="宋体" w:hAnsi="宋体"/>
          <w:color w:val="auto"/>
          <w:szCs w:val="21"/>
        </w:rPr>
        <w:t>GB50736-2012</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《通风与空调工程施工及验收规范》</w:t>
      </w:r>
      <w:r>
        <w:rPr>
          <w:rFonts w:ascii="宋体" w:hAnsi="宋体"/>
          <w:color w:val="auto"/>
          <w:szCs w:val="21"/>
        </w:rPr>
        <w:t>GB50243-2016</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《医用中心吸引系统通用技术条件》</w:t>
      </w:r>
      <w:r>
        <w:rPr>
          <w:rFonts w:ascii="宋体" w:hAnsi="宋体"/>
          <w:color w:val="auto"/>
          <w:szCs w:val="21"/>
        </w:rPr>
        <w:t>YY/T0186-94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《医用中心供氧系统通用技术条件》</w:t>
      </w:r>
      <w:r>
        <w:rPr>
          <w:rFonts w:ascii="宋体" w:hAnsi="宋体"/>
          <w:color w:val="auto"/>
          <w:szCs w:val="21"/>
        </w:rPr>
        <w:t>YY/T0187-94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《流体输送不锈钢无缝钢管》</w:t>
      </w:r>
      <w:r>
        <w:rPr>
          <w:rFonts w:ascii="宋体" w:hAnsi="宋体"/>
          <w:color w:val="auto"/>
          <w:szCs w:val="21"/>
        </w:rPr>
        <w:t>GB/T14976-2012</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《医用气体工程技术规范》</w:t>
      </w:r>
      <w:r>
        <w:rPr>
          <w:rFonts w:ascii="宋体" w:hAnsi="宋体"/>
          <w:color w:val="auto"/>
          <w:szCs w:val="21"/>
        </w:rPr>
        <w:t>GB50751-2012</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《现场设备、工业管道焊接工程施工及验收规范》</w:t>
      </w:r>
      <w:r>
        <w:rPr>
          <w:rFonts w:ascii="宋体" w:hAnsi="宋体"/>
          <w:color w:val="auto"/>
          <w:szCs w:val="21"/>
        </w:rPr>
        <w:t>GB 50236-2011</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《供配电系统设计规范》</w:t>
      </w:r>
      <w:r>
        <w:rPr>
          <w:rFonts w:ascii="宋体" w:hAnsi="宋体"/>
          <w:color w:val="auto"/>
          <w:szCs w:val="21"/>
        </w:rPr>
        <w:t>GB50052-2009</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《低压配电设计规范》</w:t>
      </w:r>
      <w:r>
        <w:rPr>
          <w:rFonts w:ascii="宋体" w:hAnsi="宋体"/>
          <w:color w:val="auto"/>
          <w:szCs w:val="21"/>
        </w:rPr>
        <w:t>GB50054-2011</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《建筑照明设计标准》</w:t>
      </w:r>
      <w:r>
        <w:rPr>
          <w:rFonts w:ascii="宋体" w:hAnsi="宋体"/>
          <w:color w:val="auto"/>
          <w:szCs w:val="21"/>
        </w:rPr>
        <w:t>GB50034-2013</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w:t>
      </w:r>
      <w:r>
        <w:rPr>
          <w:rFonts w:ascii="宋体" w:hAnsi="宋体"/>
          <w:color w:val="auto"/>
          <w:szCs w:val="21"/>
        </w:rPr>
        <w:t>民用建筑电气设计标准</w:t>
      </w:r>
      <w:r>
        <w:rPr>
          <w:rFonts w:hint="eastAsia" w:ascii="宋体" w:hAnsi="宋体"/>
          <w:color w:val="auto"/>
          <w:szCs w:val="21"/>
        </w:rPr>
        <w:t>》</w:t>
      </w:r>
      <w:r>
        <w:rPr>
          <w:rFonts w:ascii="宋体" w:hAnsi="宋体"/>
          <w:color w:val="auto"/>
          <w:szCs w:val="21"/>
        </w:rPr>
        <w:t>GB51348-2019</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《智能建筑设计标准》</w:t>
      </w:r>
      <w:r>
        <w:rPr>
          <w:rFonts w:ascii="宋体" w:hAnsi="宋体"/>
          <w:color w:val="auto"/>
          <w:szCs w:val="21"/>
        </w:rPr>
        <w:t>GB50314-2015</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《综合布线系统工程设计规范》</w:t>
      </w:r>
      <w:r>
        <w:rPr>
          <w:rFonts w:ascii="宋体" w:hAnsi="宋体"/>
          <w:color w:val="auto"/>
          <w:szCs w:val="21"/>
        </w:rPr>
        <w:t>GB50311-2016</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《医疗建筑电气设计规范》</w:t>
      </w:r>
      <w:r>
        <w:rPr>
          <w:rFonts w:ascii="宋体" w:hAnsi="宋体"/>
          <w:color w:val="auto"/>
          <w:szCs w:val="21"/>
        </w:rPr>
        <w:t>JGJ312-2013</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《安全防范工程技术规范》</w:t>
      </w:r>
      <w:r>
        <w:rPr>
          <w:rFonts w:ascii="宋体" w:hAnsi="宋体"/>
          <w:color w:val="auto"/>
          <w:szCs w:val="21"/>
        </w:rPr>
        <w:t>GB50348-2014</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《建筑给排水设计规范》</w:t>
      </w:r>
      <w:r>
        <w:rPr>
          <w:rFonts w:ascii="宋体" w:hAnsi="宋体"/>
          <w:color w:val="auto"/>
          <w:szCs w:val="21"/>
        </w:rPr>
        <w:t>GB50015-2010</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其它与本工程相关的技术规范。</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如果国家有新的行业标准公布，则按新标准执行。</w:t>
      </w:r>
    </w:p>
    <w:p>
      <w:pPr>
        <w:snapToGrid w:val="0"/>
        <w:spacing w:line="400" w:lineRule="exact"/>
        <w:ind w:firstLine="420" w:firstLineChars="200"/>
        <w:jc w:val="left"/>
        <w:rPr>
          <w:rFonts w:ascii="宋体" w:hAnsi="宋体"/>
          <w:color w:val="auto"/>
          <w:szCs w:val="21"/>
        </w:rPr>
      </w:pPr>
      <w:r>
        <w:rPr>
          <w:rFonts w:hint="eastAsia" w:ascii="宋体" w:hAnsi="宋体"/>
          <w:color w:val="auto"/>
          <w:szCs w:val="21"/>
        </w:rPr>
        <w:t>投标人应以招标人提供招标图纸为基础，根据招标文件的要求，对招标范围内的建筑装饰、净化空调系统与自动控制、医用气体、给排水、强电、弱电（背景音乐系统、医用呼叫系统、闭路监控系统、电话网络系统等）等各系统工程进行采购安装。</w:t>
      </w:r>
    </w:p>
    <w:p>
      <w:pPr>
        <w:spacing w:line="440" w:lineRule="exact"/>
        <w:ind w:firstLine="422" w:firstLineChars="200"/>
        <w:rPr>
          <w:rFonts w:ascii="宋体" w:hAnsi="宋体"/>
          <w:b/>
          <w:color w:val="auto"/>
          <w:sz w:val="24"/>
        </w:rPr>
      </w:pPr>
      <w:r>
        <w:rPr>
          <w:rFonts w:hint="eastAsia" w:ascii="宋体" w:hAnsi="宋体"/>
          <w:b/>
          <w:color w:val="auto"/>
          <w:szCs w:val="21"/>
        </w:rPr>
        <w:t>三</w:t>
      </w:r>
      <w:r>
        <w:rPr>
          <w:rFonts w:hint="eastAsia" w:ascii="宋体" w:hAnsi="宋体"/>
          <w:b/>
          <w:color w:val="auto"/>
          <w:sz w:val="24"/>
        </w:rPr>
        <w:t>、具体技术参数：</w:t>
      </w:r>
    </w:p>
    <w:p>
      <w:pPr>
        <w:widowControl/>
        <w:snapToGrid w:val="0"/>
        <w:spacing w:line="480" w:lineRule="exact"/>
        <w:ind w:firstLine="422" w:firstLineChars="200"/>
        <w:rPr>
          <w:rFonts w:ascii="宋体" w:hAnsi="宋体"/>
          <w:color w:val="auto"/>
          <w:szCs w:val="21"/>
        </w:rPr>
      </w:pPr>
      <w:r>
        <w:rPr>
          <w:rFonts w:hint="eastAsia" w:ascii="宋体" w:hAnsi="宋体"/>
          <w:b/>
          <w:bCs/>
          <w:color w:val="auto"/>
          <w:szCs w:val="21"/>
        </w:rPr>
        <w:t>3.1</w:t>
      </w:r>
      <w:r>
        <w:rPr>
          <w:rFonts w:hint="eastAsia" w:ascii="宋体" w:hAnsi="宋体"/>
          <w:color w:val="auto"/>
          <w:szCs w:val="21"/>
        </w:rPr>
        <w:t>主要材料设备技术参数表</w:t>
      </w:r>
    </w:p>
    <w:p>
      <w:pPr>
        <w:widowControl/>
        <w:snapToGrid w:val="0"/>
        <w:spacing w:line="480" w:lineRule="exact"/>
        <w:ind w:firstLine="420" w:firstLineChars="200"/>
        <w:rPr>
          <w:rFonts w:ascii="宋体" w:hAnsi="宋体"/>
          <w:color w:val="auto"/>
          <w:szCs w:val="21"/>
        </w:rPr>
      </w:pPr>
      <w:r>
        <w:rPr>
          <w:rFonts w:hint="eastAsia" w:ascii="宋体" w:hAnsi="宋体"/>
          <w:color w:val="auto"/>
          <w:szCs w:val="21"/>
        </w:rPr>
        <w:t>3.1.1装饰主要设备材料技术、质量要求</w:t>
      </w:r>
    </w:p>
    <w:tbl>
      <w:tblPr>
        <w:tblStyle w:val="3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86"/>
        <w:gridCol w:w="1914"/>
        <w:gridCol w:w="71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tblHeader/>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序号</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产品名称</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产品技术要求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1.</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地砖、瓷砖</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符合设计、国家有关标准、规范、规定要求，产品执行标准：《陶瓷砖》GB/T 4100-2015；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2.</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1.2mm厚电解钢板</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手术室墙板、顶板采用整装模块化结构板；</w:t>
            </w:r>
          </w:p>
          <w:p>
            <w:pPr>
              <w:spacing w:line="380" w:lineRule="exact"/>
              <w:rPr>
                <w:rFonts w:ascii="宋体" w:hAnsi="宋体" w:cs="宋体"/>
                <w:color w:val="auto"/>
                <w:szCs w:val="21"/>
              </w:rPr>
            </w:pPr>
            <w:r>
              <w:rPr>
                <w:rFonts w:hint="eastAsia" w:ascii="宋体" w:hAnsi="宋体" w:cs="宋体"/>
                <w:color w:val="auto"/>
                <w:szCs w:val="21"/>
              </w:rPr>
              <w:t>正面1.2mm电解钢板喷涂，背面衬12mm防火石膏板；</w:t>
            </w:r>
          </w:p>
          <w:p>
            <w:pPr>
              <w:spacing w:line="380" w:lineRule="exact"/>
              <w:rPr>
                <w:rFonts w:ascii="宋体" w:hAnsi="宋体" w:cs="宋体"/>
                <w:color w:val="auto"/>
                <w:szCs w:val="21"/>
              </w:rPr>
            </w:pPr>
            <w:r>
              <w:rPr>
                <w:rFonts w:hint="eastAsia" w:ascii="宋体" w:hAnsi="宋体" w:cs="宋体"/>
                <w:color w:val="auto"/>
                <w:szCs w:val="21"/>
              </w:rPr>
              <w:t>颜色由甲方看色板定。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3</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2mm防静电橡胶卷</w:t>
            </w:r>
          </w:p>
        </w:tc>
        <w:tc>
          <w:tcPr>
            <w:tcW w:w="3629" w:type="pct"/>
          </w:tcPr>
          <w:p>
            <w:pPr>
              <w:spacing w:line="380" w:lineRule="exact"/>
              <w:rPr>
                <w:rFonts w:ascii="宋体" w:hAnsi="宋体" w:cs="宋体"/>
                <w:color w:val="auto"/>
                <w:szCs w:val="21"/>
              </w:rPr>
            </w:pPr>
            <w:r>
              <w:rPr>
                <w:rFonts w:hint="eastAsia" w:ascii="宋体" w:hAnsi="宋体" w:cs="宋体"/>
                <w:color w:val="auto"/>
                <w:szCs w:val="21"/>
              </w:rPr>
              <w:t>（1）防火设计应符合GB50016及GB50222,产品燃烧性能达到Cf1-S1,T0级。</w:t>
            </w:r>
          </w:p>
          <w:p>
            <w:pPr>
              <w:spacing w:line="380" w:lineRule="exact"/>
              <w:rPr>
                <w:rFonts w:ascii="宋体" w:hAnsi="宋体" w:cs="宋体"/>
                <w:color w:val="auto"/>
                <w:szCs w:val="21"/>
              </w:rPr>
            </w:pPr>
            <w:r>
              <w:rPr>
                <w:rFonts w:hint="eastAsia" w:ascii="宋体" w:hAnsi="宋体" w:cs="宋体"/>
                <w:color w:val="auto"/>
                <w:szCs w:val="21"/>
              </w:rPr>
              <w:t>（2）环保要求：根据GB18586-2001,GB18583-2008标准检测，不含有害物质：游离甲醛、苯、氯乙烯单体、可溶性铅、可溶性镉。根据TRGS552标准亚硝胺成分限量（致癌物）≤10μg/k。</w:t>
            </w:r>
          </w:p>
          <w:p>
            <w:pPr>
              <w:spacing w:line="380" w:lineRule="exact"/>
              <w:rPr>
                <w:rFonts w:ascii="宋体" w:hAnsi="宋体" w:cs="宋体"/>
                <w:color w:val="auto"/>
                <w:szCs w:val="21"/>
              </w:rPr>
            </w:pPr>
            <w:r>
              <w:rPr>
                <w:rFonts w:hint="eastAsia" w:ascii="宋体" w:hAnsi="宋体" w:cs="宋体"/>
                <w:color w:val="auto"/>
                <w:szCs w:val="21"/>
              </w:rPr>
              <w:t>（3）防滑性能：根据HG/T 3747.1-2011的要求测定，≥R9级。</w:t>
            </w:r>
          </w:p>
          <w:p>
            <w:pPr>
              <w:spacing w:line="380" w:lineRule="exact"/>
              <w:rPr>
                <w:rFonts w:ascii="宋体" w:hAnsi="宋体" w:cs="宋体"/>
                <w:color w:val="auto"/>
                <w:szCs w:val="21"/>
              </w:rPr>
            </w:pPr>
            <w:r>
              <w:rPr>
                <w:rFonts w:hint="eastAsia" w:ascii="宋体" w:hAnsi="宋体" w:cs="宋体"/>
                <w:color w:val="auto"/>
                <w:szCs w:val="21"/>
              </w:rPr>
              <w:t>（4）尺寸稳定性：根据HG/T 3747.1-2011的要求测定，应≤-0.07%%。</w:t>
            </w:r>
          </w:p>
          <w:p>
            <w:pPr>
              <w:spacing w:line="380" w:lineRule="exact"/>
              <w:rPr>
                <w:rFonts w:ascii="宋体" w:hAnsi="宋体" w:cs="宋体"/>
                <w:color w:val="auto"/>
                <w:szCs w:val="21"/>
              </w:rPr>
            </w:pPr>
            <w:r>
              <w:rPr>
                <w:rFonts w:hint="eastAsia" w:ascii="宋体" w:hAnsi="宋体" w:cs="宋体"/>
                <w:color w:val="auto"/>
                <w:szCs w:val="21"/>
              </w:rPr>
              <w:t>（5）残余凹陷度（静载后剩余凹陷度，即弹性指标）：根据EN433或根据HG/T 3747.1-2011要求测试定，应≤0.03mm.</w:t>
            </w:r>
          </w:p>
          <w:p>
            <w:pPr>
              <w:spacing w:line="380" w:lineRule="exact"/>
              <w:rPr>
                <w:rFonts w:ascii="宋体" w:hAnsi="宋体" w:cs="宋体"/>
                <w:color w:val="auto"/>
                <w:szCs w:val="21"/>
              </w:rPr>
            </w:pPr>
            <w:r>
              <w:rPr>
                <w:rFonts w:hint="eastAsia" w:ascii="宋体" w:hAnsi="宋体" w:cs="宋体"/>
                <w:color w:val="auto"/>
                <w:szCs w:val="21"/>
              </w:rPr>
              <w:t>（6）邵氏A类硬度：根据HG/T 3747.1-2011的要求测定，应≥95（邵氏A类）。</w:t>
            </w:r>
          </w:p>
          <w:p>
            <w:pPr>
              <w:spacing w:line="380" w:lineRule="exact"/>
              <w:rPr>
                <w:rFonts w:ascii="宋体" w:hAnsi="宋体" w:cs="宋体"/>
                <w:color w:val="auto"/>
                <w:szCs w:val="21"/>
              </w:rPr>
            </w:pPr>
            <w:r>
              <w:rPr>
                <w:rFonts w:hint="eastAsia" w:ascii="宋体" w:hAnsi="宋体" w:cs="宋体"/>
                <w:color w:val="auto"/>
                <w:szCs w:val="21"/>
              </w:rPr>
              <w:t>（7）抗撕裂强度：根据HG/T 3747.1-2011的要求测定，最小值应≥22。</w:t>
            </w:r>
          </w:p>
          <w:p>
            <w:pPr>
              <w:spacing w:line="380" w:lineRule="exact"/>
              <w:rPr>
                <w:rFonts w:ascii="宋体" w:hAnsi="宋体" w:cs="宋体"/>
                <w:color w:val="auto"/>
                <w:szCs w:val="21"/>
              </w:rPr>
            </w:pPr>
            <w:r>
              <w:rPr>
                <w:rFonts w:hint="eastAsia" w:ascii="宋体" w:hAnsi="宋体" w:cs="宋体"/>
                <w:color w:val="auto"/>
                <w:szCs w:val="21"/>
              </w:rPr>
              <w:t>（8）抗磨性能：根据GB/T9867-2008要求测定，应≤187mm。</w:t>
            </w:r>
          </w:p>
          <w:p>
            <w:pPr>
              <w:spacing w:line="380" w:lineRule="exact"/>
              <w:rPr>
                <w:rFonts w:ascii="宋体" w:hAnsi="宋体" w:cs="宋体"/>
                <w:color w:val="auto"/>
                <w:szCs w:val="21"/>
              </w:rPr>
            </w:pPr>
            <w:r>
              <w:rPr>
                <w:rFonts w:hint="eastAsia" w:ascii="宋体" w:hAnsi="宋体" w:cs="宋体"/>
                <w:color w:val="auto"/>
                <w:szCs w:val="21"/>
              </w:rPr>
              <w:t>（9）耐烟头燃烧性：根据EN1399method B测试要求，应≥3级。</w:t>
            </w:r>
          </w:p>
          <w:p>
            <w:pPr>
              <w:spacing w:line="380" w:lineRule="exact"/>
              <w:rPr>
                <w:rFonts w:ascii="宋体" w:hAnsi="宋体" w:cs="宋体"/>
                <w:color w:val="auto"/>
                <w:szCs w:val="21"/>
              </w:rPr>
            </w:pPr>
            <w:r>
              <w:rPr>
                <w:rFonts w:hint="eastAsia" w:ascii="宋体" w:hAnsi="宋体" w:cs="宋体"/>
                <w:color w:val="auto"/>
                <w:szCs w:val="21"/>
              </w:rPr>
              <w:t>（10）耐人造光色牢度：根据HG/T 3747.1-2011的要求测定，要求≥3级。</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4</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2mm抗静电同质透心PVC卷材地板</w:t>
            </w:r>
          </w:p>
        </w:tc>
        <w:tc>
          <w:tcPr>
            <w:tcW w:w="3629" w:type="pct"/>
          </w:tcPr>
          <w:p>
            <w:pPr>
              <w:spacing w:line="380" w:lineRule="exact"/>
              <w:rPr>
                <w:rFonts w:ascii="宋体" w:hAnsi="宋体" w:cs="宋体"/>
                <w:color w:val="auto"/>
                <w:szCs w:val="21"/>
              </w:rPr>
            </w:pPr>
            <w:r>
              <w:rPr>
                <w:rFonts w:hint="eastAsia" w:ascii="宋体" w:hAnsi="宋体" w:cs="宋体"/>
                <w:color w:val="auto"/>
                <w:szCs w:val="21"/>
              </w:rPr>
              <w:t>（1）品牌：所用投标产品需为</w:t>
            </w:r>
            <w:r>
              <w:rPr>
                <w:rFonts w:hint="eastAsia" w:ascii="宋体" w:hAnsi="宋体" w:cs="宋体"/>
                <w:color w:val="auto"/>
                <w:szCs w:val="21"/>
                <w:highlight w:val="none"/>
              </w:rPr>
              <w:t>厂商生产之产品（不接受贴牌、代工生产品牌）</w:t>
            </w:r>
            <w:r>
              <w:rPr>
                <w:rFonts w:hint="eastAsia" w:ascii="宋体" w:hAnsi="宋体" w:cs="宋体"/>
                <w:color w:val="auto"/>
                <w:szCs w:val="21"/>
              </w:rPr>
              <w:t>，需在中标后且合同签订前提供原产地证明。</w:t>
            </w:r>
          </w:p>
          <w:p>
            <w:pPr>
              <w:spacing w:line="380" w:lineRule="exact"/>
              <w:rPr>
                <w:rFonts w:ascii="宋体" w:hAnsi="宋体" w:cs="宋体"/>
                <w:color w:val="auto"/>
                <w:szCs w:val="21"/>
              </w:rPr>
            </w:pPr>
            <w:r>
              <w:rPr>
                <w:rFonts w:hint="eastAsia" w:ascii="宋体" w:hAnsi="宋体" w:cs="宋体"/>
                <w:color w:val="auto"/>
                <w:szCs w:val="21"/>
              </w:rPr>
              <w:t>（2）类型：花纹透底型、同质透心卷材。</w:t>
            </w:r>
          </w:p>
          <w:p>
            <w:pPr>
              <w:spacing w:line="380" w:lineRule="exact"/>
              <w:rPr>
                <w:rFonts w:ascii="宋体" w:hAnsi="宋体" w:cs="宋体"/>
                <w:color w:val="auto"/>
                <w:szCs w:val="21"/>
              </w:rPr>
            </w:pPr>
            <w:r>
              <w:rPr>
                <w:rFonts w:hint="eastAsia" w:ascii="宋体" w:hAnsi="宋体" w:cs="宋体"/>
                <w:color w:val="auto"/>
                <w:szCs w:val="21"/>
              </w:rPr>
              <w:t>（3）单位重量 ≤32000g/㎡。</w:t>
            </w:r>
          </w:p>
          <w:p>
            <w:pPr>
              <w:spacing w:line="380" w:lineRule="exact"/>
              <w:rPr>
                <w:rFonts w:ascii="宋体" w:hAnsi="宋体" w:cs="宋体"/>
                <w:color w:val="auto"/>
                <w:szCs w:val="21"/>
              </w:rPr>
            </w:pPr>
            <w:r>
              <w:rPr>
                <w:rFonts w:hint="eastAsia" w:ascii="宋体" w:hAnsi="宋体" w:cs="宋体"/>
                <w:color w:val="auto"/>
                <w:szCs w:val="21"/>
              </w:rPr>
              <w:t>（4）地板总厚度 ≤2.0mm。</w:t>
            </w:r>
          </w:p>
          <w:p>
            <w:pPr>
              <w:spacing w:line="380" w:lineRule="exact"/>
              <w:rPr>
                <w:rFonts w:ascii="宋体" w:hAnsi="宋体" w:cs="宋体"/>
                <w:color w:val="auto"/>
                <w:szCs w:val="21"/>
              </w:rPr>
            </w:pPr>
            <w:r>
              <w:rPr>
                <w:rFonts w:hint="eastAsia" w:ascii="宋体" w:hAnsi="宋体" w:cs="宋体"/>
                <w:color w:val="auto"/>
                <w:szCs w:val="21"/>
              </w:rPr>
              <w:t>（5）防火等级 B1级或欧标Bfl-S1级</w:t>
            </w:r>
          </w:p>
          <w:p>
            <w:pPr>
              <w:spacing w:line="380" w:lineRule="exact"/>
              <w:rPr>
                <w:rFonts w:ascii="宋体" w:hAnsi="宋体" w:cs="宋体"/>
                <w:color w:val="auto"/>
                <w:szCs w:val="21"/>
              </w:rPr>
            </w:pPr>
            <w:r>
              <w:rPr>
                <w:rFonts w:hint="eastAsia" w:ascii="宋体" w:hAnsi="宋体" w:cs="宋体"/>
                <w:color w:val="auto"/>
                <w:szCs w:val="21"/>
              </w:rPr>
              <w:t>（6）耐磨等级 P级</w:t>
            </w:r>
          </w:p>
          <w:p>
            <w:pPr>
              <w:spacing w:line="380" w:lineRule="exact"/>
              <w:rPr>
                <w:rFonts w:ascii="宋体" w:hAnsi="宋体" w:cs="宋体"/>
                <w:color w:val="auto"/>
                <w:szCs w:val="21"/>
              </w:rPr>
            </w:pPr>
            <w:r>
              <w:rPr>
                <w:rFonts w:hint="eastAsia" w:ascii="宋体" w:hAnsi="宋体" w:cs="宋体"/>
                <w:color w:val="auto"/>
                <w:szCs w:val="21"/>
              </w:rPr>
              <w:t>（7）防干滑测试 ≥0.30</w:t>
            </w:r>
          </w:p>
          <w:p>
            <w:pPr>
              <w:spacing w:line="380" w:lineRule="exact"/>
              <w:rPr>
                <w:rFonts w:ascii="宋体" w:hAnsi="宋体" w:cs="宋体"/>
                <w:color w:val="auto"/>
                <w:szCs w:val="21"/>
              </w:rPr>
            </w:pPr>
            <w:r>
              <w:rPr>
                <w:rFonts w:hint="eastAsia" w:ascii="宋体" w:hAnsi="宋体" w:cs="宋体"/>
                <w:color w:val="auto"/>
                <w:szCs w:val="21"/>
              </w:rPr>
              <w:t>（8）防湿滑测试 R9</w:t>
            </w:r>
          </w:p>
          <w:p>
            <w:pPr>
              <w:spacing w:line="380" w:lineRule="exact"/>
              <w:rPr>
                <w:rFonts w:ascii="宋体" w:hAnsi="宋体" w:cs="宋体"/>
                <w:color w:val="auto"/>
                <w:szCs w:val="21"/>
              </w:rPr>
            </w:pPr>
            <w:r>
              <w:rPr>
                <w:rFonts w:hint="eastAsia" w:ascii="宋体" w:hAnsi="宋体" w:cs="宋体"/>
                <w:color w:val="auto"/>
                <w:szCs w:val="21"/>
              </w:rPr>
              <w:t>（9）TVOC排放量＜10ug/m3</w:t>
            </w:r>
          </w:p>
          <w:p>
            <w:pPr>
              <w:spacing w:line="380" w:lineRule="exact"/>
              <w:rPr>
                <w:rFonts w:ascii="宋体" w:hAnsi="宋体" w:cs="宋体"/>
                <w:color w:val="auto"/>
                <w:szCs w:val="21"/>
              </w:rPr>
            </w:pPr>
            <w:r>
              <w:rPr>
                <w:rFonts w:hint="eastAsia" w:ascii="宋体" w:hAnsi="宋体" w:cs="宋体"/>
                <w:color w:val="auto"/>
                <w:szCs w:val="21"/>
              </w:rPr>
              <w:t>（10）同质透心PVC地板抗化学性能（包含氨水、浓硫酸18mol/L、浓硝酸14mol/L、浓盐酸12 mol/L、氯仿、漂白剂、润滑油等检测项目）0级，同时须具有抗碘酊和抗碘伏功能。</w:t>
            </w:r>
          </w:p>
          <w:p>
            <w:pPr>
              <w:spacing w:line="380" w:lineRule="exact"/>
              <w:rPr>
                <w:rFonts w:ascii="宋体" w:hAnsi="宋体" w:cs="宋体"/>
                <w:color w:val="auto"/>
                <w:szCs w:val="21"/>
              </w:rPr>
            </w:pPr>
            <w:r>
              <w:rPr>
                <w:rFonts w:hint="eastAsia" w:ascii="宋体" w:hAnsi="宋体" w:cs="宋体"/>
                <w:color w:val="auto"/>
                <w:szCs w:val="21"/>
              </w:rPr>
              <w:t>（11）洁净室认证依据ISO 14644-1标准，测试等级为ISO Class 3级。</w:t>
            </w:r>
          </w:p>
          <w:p>
            <w:pPr>
              <w:spacing w:line="380" w:lineRule="exact"/>
              <w:rPr>
                <w:rFonts w:ascii="宋体" w:hAnsi="宋体" w:cs="宋体"/>
                <w:color w:val="auto"/>
                <w:szCs w:val="21"/>
              </w:rPr>
            </w:pPr>
            <w:r>
              <w:rPr>
                <w:rFonts w:hint="eastAsia" w:ascii="宋体" w:hAnsi="宋体" w:cs="宋体"/>
                <w:color w:val="auto"/>
                <w:szCs w:val="21"/>
              </w:rPr>
              <w:t>（12）同质透心PVC地板28天挥发性有机化合物(TVOC)、正十一烷、丙乙烯释放量测试结果为ND。</w:t>
            </w:r>
          </w:p>
          <w:p>
            <w:pPr>
              <w:spacing w:line="380" w:lineRule="exact"/>
              <w:rPr>
                <w:rFonts w:ascii="宋体" w:hAnsi="宋体" w:cs="宋体"/>
                <w:color w:val="auto"/>
                <w:szCs w:val="21"/>
                <w:highlight w:val="none"/>
              </w:rPr>
            </w:pPr>
            <w:r>
              <w:rPr>
                <w:rFonts w:hint="eastAsia" w:ascii="宋体" w:hAnsi="宋体" w:cs="宋体"/>
                <w:color w:val="auto"/>
                <w:szCs w:val="21"/>
              </w:rPr>
              <w:t>（13）</w:t>
            </w:r>
            <w:r>
              <w:rPr>
                <w:rFonts w:hint="eastAsia" w:ascii="宋体" w:hAnsi="宋体" w:cs="宋体"/>
                <w:color w:val="auto"/>
                <w:szCs w:val="21"/>
                <w:highlight w:val="none"/>
              </w:rPr>
              <w:t>▲同质透心PVC地板通过191项高度关注物质测试值为0。</w:t>
            </w:r>
            <w:r>
              <w:rPr>
                <w:rFonts w:hint="eastAsia" w:ascii="宋体" w:hAnsi="宋体"/>
                <w:color w:val="auto"/>
                <w:szCs w:val="21"/>
                <w:highlight w:val="none"/>
              </w:rPr>
              <w:t>提供有效证明材料。</w:t>
            </w:r>
          </w:p>
          <w:p>
            <w:pPr>
              <w:spacing w:line="380" w:lineRule="exact"/>
              <w:rPr>
                <w:rFonts w:ascii="宋体" w:hAnsi="宋体" w:cs="宋体"/>
                <w:color w:val="auto"/>
                <w:szCs w:val="21"/>
                <w:highlight w:val="none"/>
              </w:rPr>
            </w:pPr>
            <w:r>
              <w:rPr>
                <w:rFonts w:hint="eastAsia" w:ascii="宋体" w:hAnsi="宋体" w:cs="宋体"/>
                <w:color w:val="auto"/>
                <w:szCs w:val="21"/>
                <w:highlight w:val="none"/>
              </w:rPr>
              <w:t>（14）同质透心PVC地板通过QB/T 2591-2003附录A抗菌性能评价测试（测试项目包含：黄金色葡萄球菌、大肠杆菌），抗细菌率＞99%。</w:t>
            </w:r>
            <w:r>
              <w:rPr>
                <w:rFonts w:hint="eastAsia" w:ascii="宋体" w:hAnsi="宋体"/>
                <w:color w:val="auto"/>
                <w:szCs w:val="21"/>
                <w:highlight w:val="none"/>
              </w:rPr>
              <w:t>提供有效证明材料。</w:t>
            </w:r>
          </w:p>
          <w:p>
            <w:pPr>
              <w:spacing w:line="380" w:lineRule="exact"/>
              <w:rPr>
                <w:rFonts w:ascii="宋体" w:hAnsi="宋体" w:cs="宋体"/>
                <w:color w:val="auto"/>
                <w:szCs w:val="21"/>
              </w:rPr>
            </w:pPr>
            <w:r>
              <w:rPr>
                <w:rFonts w:hint="eastAsia" w:ascii="宋体" w:hAnsi="宋体" w:cs="宋体"/>
                <w:color w:val="auto"/>
                <w:szCs w:val="21"/>
                <w:highlight w:val="none"/>
              </w:rPr>
              <w:t>（15）同质透心PVC地板通过中国科学院理化技术研究所抗菌材料检测中心检测长霉等级（包含巴西曲霉、绳壮青霉、球毛壳、绿色木霉、出芽短梗霉等测试项目），28天后长霉等级检测结果为0级。</w:t>
            </w:r>
            <w:r>
              <w:rPr>
                <w:rFonts w:hint="eastAsia" w:ascii="宋体" w:hAnsi="宋体"/>
                <w:color w:val="auto"/>
                <w:szCs w:val="21"/>
                <w:highlight w:val="none"/>
              </w:rPr>
              <w:t>提供有效证明材料。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40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5</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无机预涂装饰板</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（1）环保：独特的制造工艺，基材中无石棉成分，无放射性元素，个性化定制，减少施工带来的粉尘等污染。</w:t>
            </w:r>
          </w:p>
          <w:p>
            <w:pPr>
              <w:spacing w:line="380" w:lineRule="exact"/>
              <w:rPr>
                <w:rFonts w:ascii="宋体" w:hAnsi="宋体" w:cs="宋体"/>
                <w:color w:val="auto"/>
                <w:szCs w:val="21"/>
              </w:rPr>
            </w:pPr>
            <w:r>
              <w:rPr>
                <w:rFonts w:hint="eastAsia" w:ascii="宋体" w:hAnsi="宋体" w:cs="宋体"/>
                <w:color w:val="auto"/>
                <w:szCs w:val="21"/>
              </w:rPr>
              <w:t>（2）经济性：施工成本远远低于天然石材和大型瓷砖，易操作，节约人工费用。</w:t>
            </w:r>
          </w:p>
          <w:p>
            <w:pPr>
              <w:spacing w:line="380" w:lineRule="exact"/>
              <w:rPr>
                <w:rFonts w:ascii="宋体" w:hAnsi="宋体" w:cs="宋体"/>
                <w:color w:val="auto"/>
                <w:szCs w:val="21"/>
              </w:rPr>
            </w:pPr>
            <w:r>
              <w:rPr>
                <w:rFonts w:hint="eastAsia" w:ascii="宋体" w:hAnsi="宋体" w:cs="宋体"/>
                <w:color w:val="auto"/>
                <w:szCs w:val="21"/>
              </w:rPr>
              <w:t>（3）轻质：比重为1.0~1.2g/cm3，产品轻质，有利于减少建筑物基础的承重及抗震。</w:t>
            </w:r>
          </w:p>
          <w:p>
            <w:pPr>
              <w:spacing w:line="380" w:lineRule="exact"/>
              <w:rPr>
                <w:rFonts w:ascii="宋体" w:hAnsi="宋体" w:cs="宋体"/>
                <w:color w:val="auto"/>
                <w:szCs w:val="21"/>
              </w:rPr>
            </w:pPr>
            <w:r>
              <w:rPr>
                <w:rFonts w:hint="eastAsia" w:ascii="宋体" w:hAnsi="宋体" w:cs="宋体"/>
                <w:color w:val="auto"/>
                <w:szCs w:val="21"/>
              </w:rPr>
              <w:t>（4）不燃性材料：选用不燃性材料A级硅酸钙板为基材最适合内装饰防火限制的场所；防火等级A1级。</w:t>
            </w:r>
          </w:p>
          <w:p>
            <w:pPr>
              <w:spacing w:line="380" w:lineRule="exact"/>
              <w:rPr>
                <w:rFonts w:ascii="宋体" w:hAnsi="宋体" w:cs="宋体"/>
                <w:color w:val="auto"/>
                <w:szCs w:val="21"/>
              </w:rPr>
            </w:pPr>
            <w:r>
              <w:rPr>
                <w:rFonts w:hint="eastAsia" w:ascii="宋体" w:hAnsi="宋体" w:cs="宋体"/>
                <w:color w:val="auto"/>
                <w:szCs w:val="21"/>
              </w:rPr>
              <w:t>（5）尺寸稳定：冷热膨胀收缩系数小，温度的变化对尺寸的影响减少到最小。</w:t>
            </w:r>
          </w:p>
          <w:p>
            <w:pPr>
              <w:spacing w:line="380" w:lineRule="exact"/>
              <w:rPr>
                <w:rFonts w:ascii="宋体" w:hAnsi="宋体" w:cs="宋体"/>
                <w:color w:val="auto"/>
                <w:szCs w:val="21"/>
              </w:rPr>
            </w:pPr>
            <w:r>
              <w:rPr>
                <w:rFonts w:hint="eastAsia" w:ascii="宋体" w:hAnsi="宋体" w:cs="宋体"/>
                <w:color w:val="auto"/>
                <w:szCs w:val="21"/>
              </w:rPr>
              <w:t>（6）易施工：普通施工安装工具即可进行切割、锯刨、剪裁。粘贴材料取之广泛。施工便捷。</w:t>
            </w:r>
          </w:p>
          <w:p>
            <w:pPr>
              <w:spacing w:line="380" w:lineRule="exact"/>
              <w:rPr>
                <w:rFonts w:ascii="宋体" w:hAnsi="宋体" w:cs="宋体"/>
                <w:color w:val="auto"/>
                <w:szCs w:val="21"/>
              </w:rPr>
            </w:pPr>
            <w:r>
              <w:rPr>
                <w:rFonts w:hint="eastAsia" w:ascii="宋体" w:hAnsi="宋体" w:cs="宋体"/>
                <w:color w:val="auto"/>
                <w:szCs w:val="21"/>
              </w:rPr>
              <w:t>（7）防水性：通过了耐水试验，性能良好，适用潮湿场所。</w:t>
            </w:r>
          </w:p>
          <w:p>
            <w:pPr>
              <w:spacing w:line="380" w:lineRule="exact"/>
              <w:rPr>
                <w:rFonts w:ascii="宋体" w:hAnsi="宋体" w:cs="宋体"/>
                <w:color w:val="auto"/>
                <w:szCs w:val="21"/>
              </w:rPr>
            </w:pPr>
            <w:r>
              <w:rPr>
                <w:rFonts w:hint="eastAsia" w:ascii="宋体" w:hAnsi="宋体" w:cs="宋体"/>
                <w:color w:val="auto"/>
                <w:szCs w:val="21"/>
              </w:rPr>
              <w:t>（8）耐酸碱性：能有效阻止酸碱类侵蚀，致使耐污染性增强。</w:t>
            </w:r>
          </w:p>
          <w:p>
            <w:pPr>
              <w:spacing w:line="380" w:lineRule="exact"/>
              <w:rPr>
                <w:rFonts w:ascii="宋体" w:hAnsi="宋体" w:cs="宋体"/>
                <w:color w:val="auto"/>
                <w:szCs w:val="21"/>
              </w:rPr>
            </w:pPr>
            <w:r>
              <w:rPr>
                <w:rFonts w:hint="eastAsia" w:ascii="宋体" w:hAnsi="宋体" w:cs="宋体"/>
                <w:color w:val="auto"/>
                <w:szCs w:val="21"/>
              </w:rPr>
              <w:t>（9）不起尘，易清洁：表面涂层，具有光滑的手感，同时耐磨性也增强。不易附着灰尘，细菌不易繁殖。清洁更加方便。如果采用抗菌涂料，产品抗菌性能尤为突出。</w:t>
            </w:r>
          </w:p>
          <w:p>
            <w:pPr>
              <w:spacing w:line="380" w:lineRule="exact"/>
              <w:rPr>
                <w:rFonts w:ascii="宋体" w:hAnsi="宋体" w:cs="宋体"/>
                <w:color w:val="auto"/>
                <w:szCs w:val="21"/>
              </w:rPr>
            </w:pPr>
            <w:r>
              <w:rPr>
                <w:rFonts w:hint="eastAsia" w:ascii="宋体" w:hAnsi="宋体" w:cs="宋体"/>
                <w:color w:val="auto"/>
                <w:szCs w:val="21"/>
              </w:rPr>
              <w:t>（10）抗紫外线：采用无机和氟碳涂层，大大提高了产品的抗紫外线性能。</w:t>
            </w:r>
          </w:p>
          <w:p>
            <w:pPr>
              <w:spacing w:line="380" w:lineRule="exact"/>
              <w:rPr>
                <w:rFonts w:ascii="宋体" w:hAnsi="宋体" w:cs="宋体"/>
                <w:color w:val="auto"/>
                <w:szCs w:val="21"/>
              </w:rPr>
            </w:pPr>
            <w:r>
              <w:rPr>
                <w:rFonts w:hint="eastAsia" w:ascii="宋体" w:hAnsi="宋体" w:cs="宋体"/>
                <w:color w:val="auto"/>
                <w:szCs w:val="21"/>
              </w:rPr>
              <w:t>（11）▲无机预涂板材料特性全部符合或优于以下10项检测技术要求；提供第三方机构出具的检测报告复印件。</w:t>
            </w:r>
          </w:p>
          <w:tbl>
            <w:tblPr>
              <w:tblStyle w:val="38"/>
              <w:tblW w:w="0" w:type="auto"/>
              <w:tblInd w:w="76" w:type="dxa"/>
              <w:tblLayout w:type="autofit"/>
              <w:tblCellMar>
                <w:top w:w="0" w:type="dxa"/>
                <w:left w:w="108" w:type="dxa"/>
                <w:bottom w:w="0" w:type="dxa"/>
                <w:right w:w="108" w:type="dxa"/>
              </w:tblCellMar>
            </w:tblPr>
            <w:tblGrid>
              <w:gridCol w:w="549"/>
              <w:gridCol w:w="843"/>
              <w:gridCol w:w="2085"/>
              <w:gridCol w:w="3346"/>
            </w:tblGrid>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序号</w:t>
                  </w:r>
                </w:p>
              </w:tc>
              <w:tc>
                <w:tcPr>
                  <w:tcW w:w="2928" w:type="dxa"/>
                  <w:gridSpan w:val="2"/>
                  <w:tcBorders>
                    <w:top w:val="single" w:color="auto" w:sz="4" w:space="0"/>
                    <w:left w:val="nil"/>
                    <w:bottom w:val="single" w:color="auto" w:sz="4" w:space="0"/>
                    <w:right w:val="single" w:color="000000"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检验项目</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技术要求</w:t>
                  </w:r>
                </w:p>
              </w:tc>
            </w:tr>
            <w:tr>
              <w:tblPrEx>
                <w:tblCellMar>
                  <w:top w:w="0" w:type="dxa"/>
                  <w:left w:w="108" w:type="dxa"/>
                  <w:bottom w:w="0" w:type="dxa"/>
                  <w:right w:w="108" w:type="dxa"/>
                </w:tblCellMar>
              </w:tblPrEx>
              <w:trPr>
                <w:trHeight w:val="340" w:hRule="atLeast"/>
              </w:trPr>
              <w:tc>
                <w:tcPr>
                  <w:tcW w:w="549" w:type="dxa"/>
                  <w:vMerge w:val="restart"/>
                  <w:tcBorders>
                    <w:top w:val="nil"/>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1</w:t>
                  </w:r>
                </w:p>
              </w:tc>
              <w:tc>
                <w:tcPr>
                  <w:tcW w:w="843" w:type="dxa"/>
                  <w:vMerge w:val="restart"/>
                  <w:tcBorders>
                    <w:top w:val="nil"/>
                    <w:left w:val="single" w:color="auto" w:sz="4" w:space="0"/>
                    <w:bottom w:val="single" w:color="000000"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抗折强度Mpa</w:t>
                  </w:r>
                </w:p>
              </w:tc>
              <w:tc>
                <w:tcPr>
                  <w:tcW w:w="2085" w:type="dxa"/>
                  <w:tcBorders>
                    <w:top w:val="nil"/>
                    <w:left w:val="nil"/>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气干</w:t>
                  </w:r>
                </w:p>
              </w:tc>
              <w:tc>
                <w:tcPr>
                  <w:tcW w:w="3346" w:type="dxa"/>
                  <w:tcBorders>
                    <w:top w:val="nil"/>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≥15         </w:t>
                  </w:r>
                </w:p>
              </w:tc>
            </w:tr>
            <w:tr>
              <w:tblPrEx>
                <w:tblCellMar>
                  <w:top w:w="0" w:type="dxa"/>
                  <w:left w:w="108" w:type="dxa"/>
                  <w:bottom w:w="0" w:type="dxa"/>
                  <w:right w:w="108" w:type="dxa"/>
                </w:tblCellMar>
              </w:tblPrEx>
              <w:trPr>
                <w:trHeight w:val="340" w:hRule="atLeast"/>
              </w:trPr>
              <w:tc>
                <w:tcPr>
                  <w:tcW w:w="549" w:type="dxa"/>
                  <w:vMerge w:val="continue"/>
                  <w:tcBorders>
                    <w:top w:val="nil"/>
                    <w:left w:val="single" w:color="auto" w:sz="4" w:space="0"/>
                    <w:bottom w:val="single" w:color="auto" w:sz="4" w:space="0"/>
                    <w:right w:val="nil"/>
                  </w:tcBorders>
                  <w:vAlign w:val="center"/>
                </w:tcPr>
                <w:p>
                  <w:pPr>
                    <w:spacing w:line="280" w:lineRule="exact"/>
                    <w:ind w:left="73" w:leftChars="28" w:hanging="14" w:hangingChars="7"/>
                    <w:jc w:val="left"/>
                    <w:rPr>
                      <w:rFonts w:ascii="宋体" w:hAnsi="宋体" w:cs="宋体"/>
                      <w:color w:val="auto"/>
                      <w:szCs w:val="21"/>
                    </w:rPr>
                  </w:pPr>
                </w:p>
              </w:tc>
              <w:tc>
                <w:tcPr>
                  <w:tcW w:w="843" w:type="dxa"/>
                  <w:vMerge w:val="continue"/>
                  <w:tcBorders>
                    <w:top w:val="nil"/>
                    <w:left w:val="single" w:color="auto" w:sz="4" w:space="0"/>
                    <w:bottom w:val="single" w:color="000000"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p>
              </w:tc>
              <w:tc>
                <w:tcPr>
                  <w:tcW w:w="2085" w:type="dxa"/>
                  <w:tcBorders>
                    <w:top w:val="nil"/>
                    <w:left w:val="nil"/>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饱水</w:t>
                  </w:r>
                </w:p>
              </w:tc>
              <w:tc>
                <w:tcPr>
                  <w:tcW w:w="3346" w:type="dxa"/>
                  <w:tcBorders>
                    <w:top w:val="nil"/>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≥13        </w:t>
                  </w:r>
                </w:p>
              </w:tc>
            </w:tr>
            <w:tr>
              <w:tblPrEx>
                <w:tblCellMar>
                  <w:top w:w="0" w:type="dxa"/>
                  <w:left w:w="108" w:type="dxa"/>
                  <w:bottom w:w="0" w:type="dxa"/>
                  <w:right w:w="108" w:type="dxa"/>
                </w:tblCellMar>
              </w:tblPrEx>
              <w:trPr>
                <w:trHeight w:val="340" w:hRule="atLeast"/>
              </w:trPr>
              <w:tc>
                <w:tcPr>
                  <w:tcW w:w="549" w:type="dxa"/>
                  <w:tcBorders>
                    <w:top w:val="nil"/>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2</w:t>
                  </w:r>
                </w:p>
              </w:tc>
              <w:tc>
                <w:tcPr>
                  <w:tcW w:w="2928" w:type="dxa"/>
                  <w:gridSpan w:val="2"/>
                  <w:tcBorders>
                    <w:top w:val="single" w:color="auto" w:sz="4" w:space="0"/>
                    <w:left w:val="single" w:color="auto" w:sz="4" w:space="0"/>
                    <w:bottom w:val="single" w:color="auto" w:sz="4" w:space="0"/>
                    <w:right w:val="single" w:color="000000"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不透水性</w:t>
                  </w:r>
                </w:p>
              </w:tc>
              <w:tc>
                <w:tcPr>
                  <w:tcW w:w="3346" w:type="dxa"/>
                  <w:tcBorders>
                    <w:top w:val="nil"/>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24h检验后允许板反面出现湿痕，但不得出现水滴</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3</w:t>
                  </w:r>
                </w:p>
              </w:tc>
              <w:tc>
                <w:tcPr>
                  <w:tcW w:w="2928"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表面铅笔硬度</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≥9H</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4</w:t>
                  </w:r>
                </w:p>
              </w:tc>
              <w:tc>
                <w:tcPr>
                  <w:tcW w:w="2928"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光泽度</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≥19</w:t>
                  </w:r>
                </w:p>
              </w:tc>
            </w:tr>
            <w:tr>
              <w:tblPrEx>
                <w:tblCellMar>
                  <w:top w:w="0" w:type="dxa"/>
                  <w:left w:w="108" w:type="dxa"/>
                  <w:bottom w:w="0" w:type="dxa"/>
                  <w:right w:w="108" w:type="dxa"/>
                </w:tblCellMar>
              </w:tblPrEx>
              <w:trPr>
                <w:trHeight w:val="340" w:hRule="atLeast"/>
              </w:trPr>
              <w:tc>
                <w:tcPr>
                  <w:tcW w:w="549" w:type="dxa"/>
                  <w:tcBorders>
                    <w:top w:val="nil"/>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5</w:t>
                  </w:r>
                </w:p>
              </w:tc>
              <w:tc>
                <w:tcPr>
                  <w:tcW w:w="2928" w:type="dxa"/>
                  <w:gridSpan w:val="2"/>
                  <w:tcBorders>
                    <w:top w:val="nil"/>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耐沾污性 ％</w:t>
                  </w:r>
                </w:p>
              </w:tc>
              <w:tc>
                <w:tcPr>
                  <w:tcW w:w="3346" w:type="dxa"/>
                  <w:tcBorders>
                    <w:top w:val="nil"/>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≤10           </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6</w:t>
                  </w:r>
                </w:p>
              </w:tc>
              <w:tc>
                <w:tcPr>
                  <w:tcW w:w="2928"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燃烧总热值PCS（整体制品）MJ/kg</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≤1.0     </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7</w:t>
                  </w:r>
                </w:p>
              </w:tc>
              <w:tc>
                <w:tcPr>
                  <w:tcW w:w="2928"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燃烧总热值PCS（主要组分）MJ/kg</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≤0.5     </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nil"/>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8</w:t>
                  </w:r>
                </w:p>
              </w:tc>
              <w:tc>
                <w:tcPr>
                  <w:tcW w:w="2928" w:type="dxa"/>
                  <w:gridSpan w:val="2"/>
                  <w:tcBorders>
                    <w:top w:val="single" w:color="auto" w:sz="4" w:space="0"/>
                    <w:left w:val="single" w:color="auto" w:sz="4" w:space="0"/>
                    <w:bottom w:val="nil"/>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燃烧总热值PCS（内部次要组分）MJ/m2</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 xml:space="preserve">≤3.5    </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nil"/>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9</w:t>
                  </w:r>
                </w:p>
              </w:tc>
              <w:tc>
                <w:tcPr>
                  <w:tcW w:w="2928" w:type="dxa"/>
                  <w:gridSpan w:val="2"/>
                  <w:tcBorders>
                    <w:top w:val="single" w:color="auto" w:sz="4" w:space="0"/>
                    <w:left w:val="single" w:color="auto" w:sz="4" w:space="0"/>
                    <w:bottom w:val="nil"/>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燃烧滴落物/微粒（d1）</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600s内燃烧滴落物/微粒，持续时间不超10s</w:t>
                  </w:r>
                </w:p>
              </w:tc>
            </w:tr>
            <w:tr>
              <w:tblPrEx>
                <w:tblCellMar>
                  <w:top w:w="0" w:type="dxa"/>
                  <w:left w:w="108" w:type="dxa"/>
                  <w:bottom w:w="0" w:type="dxa"/>
                  <w:right w:w="108" w:type="dxa"/>
                </w:tblCellMar>
              </w:tblPrEx>
              <w:trPr>
                <w:trHeight w:val="340" w:hRule="atLeast"/>
              </w:trPr>
              <w:tc>
                <w:tcPr>
                  <w:tcW w:w="549" w:type="dxa"/>
                  <w:tcBorders>
                    <w:top w:val="single" w:color="auto" w:sz="4" w:space="0"/>
                    <w:left w:val="single" w:color="auto" w:sz="4" w:space="0"/>
                    <w:bottom w:val="single" w:color="auto" w:sz="4" w:space="0"/>
                    <w:right w:val="nil"/>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10</w:t>
                  </w:r>
                </w:p>
              </w:tc>
              <w:tc>
                <w:tcPr>
                  <w:tcW w:w="2928" w:type="dxa"/>
                  <w:gridSpan w:val="2"/>
                  <w:tcBorders>
                    <w:top w:val="single" w:color="auto" w:sz="4" w:space="0"/>
                    <w:left w:val="single" w:color="auto" w:sz="4" w:space="0"/>
                    <w:bottom w:val="single" w:color="auto" w:sz="4" w:space="0"/>
                    <w:right w:val="single" w:color="auto" w:sz="4" w:space="0"/>
                  </w:tcBorders>
                  <w:vAlign w:val="center"/>
                </w:tcPr>
                <w:p>
                  <w:pPr>
                    <w:spacing w:line="280" w:lineRule="exact"/>
                    <w:ind w:left="73" w:leftChars="28" w:hanging="14" w:hangingChars="7"/>
                    <w:jc w:val="center"/>
                    <w:rPr>
                      <w:rFonts w:ascii="宋体" w:hAnsi="宋体" w:cs="宋体"/>
                      <w:color w:val="auto"/>
                      <w:szCs w:val="21"/>
                    </w:rPr>
                  </w:pPr>
                  <w:r>
                    <w:rPr>
                      <w:rFonts w:hint="eastAsia" w:ascii="宋体" w:hAnsi="宋体" w:cs="宋体"/>
                      <w:color w:val="auto"/>
                      <w:szCs w:val="21"/>
                    </w:rPr>
                    <w:t>产烟毒性（t1）</w:t>
                  </w:r>
                </w:p>
              </w:tc>
              <w:tc>
                <w:tcPr>
                  <w:tcW w:w="3346" w:type="dxa"/>
                  <w:tcBorders>
                    <w:top w:val="single" w:color="auto" w:sz="4" w:space="0"/>
                    <w:left w:val="nil"/>
                    <w:bottom w:val="single" w:color="auto" w:sz="4" w:space="0"/>
                    <w:right w:val="single" w:color="auto" w:sz="4" w:space="0"/>
                  </w:tcBorders>
                  <w:vAlign w:val="center"/>
                </w:tcPr>
                <w:p>
                  <w:pPr>
                    <w:spacing w:line="280" w:lineRule="exact"/>
                    <w:ind w:left="73" w:leftChars="28" w:hanging="14" w:hangingChars="7"/>
                    <w:jc w:val="left"/>
                    <w:rPr>
                      <w:rFonts w:ascii="宋体" w:hAnsi="宋体" w:cs="宋体"/>
                      <w:color w:val="auto"/>
                      <w:szCs w:val="21"/>
                    </w:rPr>
                  </w:pPr>
                  <w:r>
                    <w:rPr>
                      <w:rFonts w:hint="eastAsia" w:ascii="宋体" w:hAnsi="宋体" w:cs="宋体"/>
                      <w:color w:val="auto"/>
                      <w:szCs w:val="21"/>
                    </w:rPr>
                    <w:t>达到准安全三级ZA3</w:t>
                  </w:r>
                </w:p>
              </w:tc>
            </w:tr>
          </w:tbl>
          <w:p>
            <w:pPr>
              <w:pStyle w:val="5"/>
              <w:spacing w:line="380" w:lineRule="exact"/>
              <w:rPr>
                <w:rFonts w:ascii="宋体" w:hAnsi="宋体" w:cs="宋体"/>
                <w:color w:val="auto"/>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6</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嵌入式观片灯</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框体采用304不锈钢烤漆制成，刨槽工艺，外框厚度：1.2mm；</w:t>
            </w:r>
          </w:p>
          <w:p>
            <w:pPr>
              <w:spacing w:line="380" w:lineRule="exact"/>
              <w:rPr>
                <w:rFonts w:ascii="宋体" w:hAnsi="宋体" w:cs="宋体"/>
                <w:color w:val="auto"/>
                <w:szCs w:val="21"/>
              </w:rPr>
            </w:pPr>
            <w:r>
              <w:rPr>
                <w:rFonts w:hint="eastAsia" w:ascii="宋体" w:hAnsi="宋体" w:cs="宋体"/>
                <w:color w:val="auto"/>
                <w:szCs w:val="21"/>
              </w:rPr>
              <w:t>胶片基本色的分光、透光率相吻合，反差强烈，影像鲜明，能去除刺激较强的黄、橙颜色的光线反射；</w:t>
            </w:r>
          </w:p>
          <w:p>
            <w:pPr>
              <w:spacing w:line="380" w:lineRule="exact"/>
              <w:rPr>
                <w:rFonts w:ascii="宋体" w:hAnsi="宋体" w:cs="宋体"/>
                <w:color w:val="auto"/>
                <w:szCs w:val="21"/>
              </w:rPr>
            </w:pPr>
            <w:r>
              <w:rPr>
                <w:rFonts w:hint="eastAsia" w:ascii="宋体" w:hAnsi="宋体" w:cs="宋体"/>
                <w:color w:val="auto"/>
                <w:szCs w:val="21"/>
              </w:rPr>
              <w:t>嵌入在手术者对面墙上使用方便，照度亮度≧3000cd/㎡；</w:t>
            </w:r>
          </w:p>
          <w:p>
            <w:pPr>
              <w:spacing w:line="380" w:lineRule="exact"/>
              <w:rPr>
                <w:rFonts w:ascii="宋体" w:hAnsi="宋体" w:cs="宋体"/>
                <w:color w:val="auto"/>
                <w:szCs w:val="21"/>
              </w:rPr>
            </w:pPr>
            <w:r>
              <w:rPr>
                <w:rFonts w:hint="eastAsia" w:ascii="宋体" w:hAnsi="宋体" w:cs="宋体"/>
                <w:color w:val="auto"/>
                <w:szCs w:val="21"/>
              </w:rPr>
              <w:t>采用LED光源，九档可调照度。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7</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多功能控制面板</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（1）多功能控制面板对手术室内各系统进行集中控制，22吋以上液晶触摸式（品牌为国内知名品牌），具有以下功能以上：</w:t>
            </w:r>
          </w:p>
          <w:p>
            <w:pPr>
              <w:spacing w:line="380" w:lineRule="exact"/>
              <w:rPr>
                <w:rFonts w:ascii="宋体" w:hAnsi="宋体" w:cs="宋体"/>
                <w:color w:val="auto"/>
                <w:szCs w:val="21"/>
              </w:rPr>
            </w:pPr>
            <w:r>
              <w:rPr>
                <w:rFonts w:hint="eastAsia" w:ascii="宋体" w:hAnsi="宋体" w:cs="宋体"/>
                <w:color w:val="auto"/>
                <w:szCs w:val="21"/>
              </w:rPr>
              <w:t>①北京时间；</w:t>
            </w:r>
          </w:p>
          <w:p>
            <w:pPr>
              <w:spacing w:line="380" w:lineRule="exact"/>
              <w:rPr>
                <w:rFonts w:ascii="宋体" w:hAnsi="宋体" w:cs="宋体"/>
                <w:color w:val="auto"/>
                <w:szCs w:val="21"/>
              </w:rPr>
            </w:pPr>
            <w:r>
              <w:rPr>
                <w:rFonts w:hint="eastAsia" w:ascii="宋体" w:hAnsi="宋体" w:cs="宋体"/>
                <w:color w:val="auto"/>
                <w:szCs w:val="21"/>
              </w:rPr>
              <w:t>②麻醉计时；</w:t>
            </w:r>
          </w:p>
          <w:p>
            <w:pPr>
              <w:spacing w:line="380" w:lineRule="exact"/>
              <w:rPr>
                <w:rFonts w:ascii="宋体" w:hAnsi="宋体" w:cs="宋体"/>
                <w:color w:val="auto"/>
                <w:szCs w:val="21"/>
              </w:rPr>
            </w:pPr>
            <w:r>
              <w:rPr>
                <w:rFonts w:hint="eastAsia" w:ascii="宋体" w:hAnsi="宋体" w:cs="宋体"/>
                <w:color w:val="auto"/>
                <w:szCs w:val="21"/>
              </w:rPr>
              <w:t>③手术计时；</w:t>
            </w:r>
          </w:p>
          <w:p>
            <w:pPr>
              <w:spacing w:line="380" w:lineRule="exact"/>
              <w:rPr>
                <w:rFonts w:ascii="宋体" w:hAnsi="宋体" w:cs="宋体"/>
                <w:color w:val="auto"/>
                <w:szCs w:val="21"/>
              </w:rPr>
            </w:pPr>
            <w:r>
              <w:rPr>
                <w:rFonts w:hint="eastAsia" w:ascii="宋体" w:hAnsi="宋体" w:cs="宋体"/>
                <w:color w:val="auto"/>
                <w:szCs w:val="21"/>
              </w:rPr>
              <w:t>④照明开关（主、副两路）；</w:t>
            </w:r>
          </w:p>
          <w:p>
            <w:pPr>
              <w:spacing w:line="380" w:lineRule="exact"/>
              <w:rPr>
                <w:rFonts w:ascii="宋体" w:hAnsi="宋体" w:cs="宋体"/>
                <w:color w:val="auto"/>
                <w:szCs w:val="21"/>
              </w:rPr>
            </w:pPr>
            <w:r>
              <w:rPr>
                <w:rFonts w:hint="eastAsia" w:ascii="宋体" w:hAnsi="宋体" w:cs="宋体"/>
                <w:color w:val="auto"/>
                <w:szCs w:val="21"/>
              </w:rPr>
              <w:t>⑤房间温、湿度显示；</w:t>
            </w:r>
          </w:p>
          <w:p>
            <w:pPr>
              <w:spacing w:line="380" w:lineRule="exact"/>
              <w:rPr>
                <w:rFonts w:ascii="宋体" w:hAnsi="宋体" w:cs="宋体"/>
                <w:color w:val="auto"/>
                <w:szCs w:val="21"/>
              </w:rPr>
            </w:pPr>
            <w:r>
              <w:rPr>
                <w:rFonts w:hint="eastAsia" w:ascii="宋体" w:hAnsi="宋体" w:cs="宋体"/>
                <w:color w:val="auto"/>
                <w:szCs w:val="21"/>
              </w:rPr>
              <w:t>⑥各种医用气体报警；</w:t>
            </w:r>
          </w:p>
          <w:p>
            <w:pPr>
              <w:spacing w:line="380" w:lineRule="exact"/>
              <w:rPr>
                <w:rFonts w:ascii="宋体" w:hAnsi="宋体" w:cs="宋体"/>
                <w:color w:val="auto"/>
                <w:szCs w:val="21"/>
              </w:rPr>
            </w:pPr>
            <w:r>
              <w:rPr>
                <w:rFonts w:hint="eastAsia" w:ascii="宋体" w:hAnsi="宋体" w:cs="宋体"/>
                <w:color w:val="auto"/>
                <w:szCs w:val="21"/>
              </w:rPr>
              <w:t>⑦免提式对讲呼叫；</w:t>
            </w:r>
          </w:p>
          <w:p>
            <w:pPr>
              <w:spacing w:line="380" w:lineRule="exact"/>
              <w:rPr>
                <w:rFonts w:ascii="宋体" w:hAnsi="宋体" w:cs="宋体"/>
                <w:color w:val="auto"/>
                <w:szCs w:val="21"/>
              </w:rPr>
            </w:pPr>
            <w:r>
              <w:rPr>
                <w:rFonts w:hint="eastAsia" w:ascii="宋体" w:hAnsi="宋体" w:cs="宋体"/>
                <w:color w:val="auto"/>
                <w:szCs w:val="21"/>
              </w:rPr>
              <w:t>⑧内线电话。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8</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电动气密门</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 xml:space="preserve">▲（1）产品符合国建住建部行业标准（JG/T 257-2009）。 </w:t>
            </w:r>
          </w:p>
          <w:p>
            <w:pPr>
              <w:spacing w:line="380" w:lineRule="exact"/>
              <w:rPr>
                <w:rFonts w:ascii="宋体" w:hAnsi="宋体" w:cs="宋体"/>
                <w:color w:val="auto"/>
                <w:szCs w:val="21"/>
              </w:rPr>
            </w:pPr>
            <w:r>
              <w:rPr>
                <w:rFonts w:hint="eastAsia" w:ascii="宋体" w:hAnsi="宋体" w:cs="宋体"/>
                <w:color w:val="auto"/>
                <w:szCs w:val="21"/>
              </w:rPr>
              <w:t>▲（2）气密性能符合国家标准（GB/T 7106-2008），最高级别第8级。出具第三方机构检测报告合格证明。中标后提供原件。</w:t>
            </w:r>
          </w:p>
          <w:p>
            <w:pPr>
              <w:spacing w:line="380" w:lineRule="exact"/>
              <w:rPr>
                <w:rFonts w:ascii="宋体" w:hAnsi="宋体" w:cs="宋体"/>
                <w:color w:val="auto"/>
                <w:szCs w:val="21"/>
              </w:rPr>
            </w:pPr>
            <w:r>
              <w:rPr>
                <w:rFonts w:hint="eastAsia" w:ascii="宋体" w:hAnsi="宋体" w:cs="宋体"/>
                <w:color w:val="auto"/>
                <w:szCs w:val="21"/>
              </w:rPr>
              <w:t>（3）气密门使用寿命不低于50万次</w:t>
            </w:r>
            <w:r>
              <w:rPr>
                <w:rFonts w:hint="eastAsia" w:ascii="宋体" w:hAnsi="宋体" w:cs="宋体"/>
                <w:color w:val="auto"/>
                <w:szCs w:val="21"/>
                <w:lang w:eastAsia="zh-CN"/>
              </w:rPr>
              <w:t>（</w:t>
            </w:r>
            <w:r>
              <w:rPr>
                <w:rFonts w:hint="eastAsia" w:ascii="Times New Roman" w:hAnsi="Times New Roman" w:eastAsia="宋体" w:cs="Times New Roman"/>
                <w:b w:val="0"/>
                <w:bCs/>
                <w:smallCaps w:val="0"/>
                <w:color w:val="auto"/>
                <w:kern w:val="2"/>
                <w:sz w:val="21"/>
                <w:szCs w:val="21"/>
                <w:lang w:val="en-US" w:eastAsia="zh-CN" w:bidi="ar-SA"/>
              </w:rPr>
              <w:t>提供能体现相关技术参数的证明材料</w:t>
            </w:r>
            <w:r>
              <w:rPr>
                <w:rFonts w:hint="eastAsia" w:ascii="宋体" w:hAnsi="宋体" w:cs="宋体"/>
                <w:color w:val="auto"/>
                <w:szCs w:val="21"/>
                <w:lang w:eastAsia="zh-CN"/>
              </w:rPr>
              <w:t>）</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（4）气密门运行噪音低于60分贝</w:t>
            </w:r>
            <w:r>
              <w:rPr>
                <w:rFonts w:hint="eastAsia" w:ascii="宋体" w:hAnsi="宋体" w:cs="宋体"/>
                <w:color w:val="auto"/>
                <w:szCs w:val="21"/>
                <w:lang w:eastAsia="zh-CN"/>
              </w:rPr>
              <w:t>（</w:t>
            </w:r>
            <w:r>
              <w:rPr>
                <w:rFonts w:hint="eastAsia" w:ascii="Times New Roman" w:hAnsi="Times New Roman" w:eastAsia="宋体" w:cs="Times New Roman"/>
                <w:b w:val="0"/>
                <w:bCs/>
                <w:smallCaps w:val="0"/>
                <w:color w:val="auto"/>
                <w:kern w:val="2"/>
                <w:sz w:val="21"/>
                <w:szCs w:val="21"/>
                <w:lang w:val="en-US" w:eastAsia="zh-CN" w:bidi="ar-SA"/>
              </w:rPr>
              <w:t>提供能体现相关技术参数的证明材料</w:t>
            </w:r>
            <w:r>
              <w:rPr>
                <w:rFonts w:hint="eastAsia" w:ascii="宋体" w:hAnsi="宋体" w:cs="宋体"/>
                <w:color w:val="auto"/>
                <w:szCs w:val="21"/>
                <w:lang w:eastAsia="zh-CN"/>
              </w:rPr>
              <w:t>）</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（5）控制装置在带电情况下能承受1250V 50HZ/60HZ电压，在1mim内无击穿或闪络现象</w:t>
            </w:r>
            <w:r>
              <w:rPr>
                <w:rFonts w:hint="eastAsia" w:ascii="宋体" w:hAnsi="宋体" w:cs="宋体"/>
                <w:color w:val="auto"/>
                <w:szCs w:val="21"/>
                <w:lang w:eastAsia="zh-CN"/>
              </w:rPr>
              <w:t>（</w:t>
            </w:r>
            <w:r>
              <w:rPr>
                <w:rFonts w:hint="eastAsia" w:ascii="Times New Roman" w:hAnsi="Times New Roman" w:eastAsia="宋体" w:cs="Times New Roman"/>
                <w:b w:val="0"/>
                <w:bCs/>
                <w:smallCaps w:val="0"/>
                <w:color w:val="auto"/>
                <w:kern w:val="2"/>
                <w:sz w:val="21"/>
                <w:szCs w:val="21"/>
                <w:lang w:val="en-US" w:eastAsia="zh-CN" w:bidi="ar-SA"/>
              </w:rPr>
              <w:t>提供能体现相关技术参数的证明材料</w:t>
            </w:r>
            <w:r>
              <w:rPr>
                <w:rFonts w:hint="eastAsia" w:ascii="宋体" w:hAnsi="宋体" w:cs="宋体"/>
                <w:color w:val="auto"/>
                <w:szCs w:val="21"/>
                <w:lang w:eastAsia="zh-CN"/>
              </w:rPr>
              <w:t>）</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（6）门体在运行过程中，遇阻反弹力小于120N。</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（7）紧闭力&gt;70N,手动推力&lt;100N，整机消耗功率&lt;150W</w:t>
            </w:r>
            <w:r>
              <w:rPr>
                <w:rFonts w:hint="eastAsia" w:ascii="宋体" w:hAnsi="宋体" w:cs="宋体"/>
                <w:color w:val="auto"/>
                <w:szCs w:val="21"/>
                <w:lang w:eastAsia="zh-CN"/>
              </w:rPr>
              <w:t>。</w:t>
            </w:r>
          </w:p>
          <w:p>
            <w:pPr>
              <w:spacing w:line="380" w:lineRule="exact"/>
              <w:rPr>
                <w:rFonts w:ascii="宋体" w:hAnsi="宋体" w:cs="宋体"/>
                <w:color w:val="auto"/>
                <w:szCs w:val="21"/>
              </w:rPr>
            </w:pPr>
            <w:r>
              <w:rPr>
                <w:rFonts w:hint="eastAsia" w:ascii="宋体" w:hAnsi="宋体" w:cs="宋体"/>
                <w:color w:val="auto"/>
                <w:szCs w:val="21"/>
              </w:rPr>
              <w:t>（8）开闭门速度：250-550MM/S（可调）</w:t>
            </w:r>
            <w:r>
              <w:rPr>
                <w:rFonts w:hint="eastAsia" w:ascii="宋体" w:hAnsi="宋体" w:cs="宋体"/>
                <w:color w:val="auto"/>
                <w:szCs w:val="21"/>
                <w:lang w:eastAsia="zh-CN"/>
              </w:rPr>
              <w:t>（</w:t>
            </w:r>
            <w:r>
              <w:rPr>
                <w:rFonts w:hint="eastAsia" w:ascii="Times New Roman" w:hAnsi="Times New Roman" w:eastAsia="宋体" w:cs="Times New Roman"/>
                <w:b w:val="0"/>
                <w:bCs/>
                <w:smallCaps w:val="0"/>
                <w:color w:val="auto"/>
                <w:kern w:val="2"/>
                <w:sz w:val="21"/>
                <w:szCs w:val="21"/>
                <w:lang w:val="en-US" w:eastAsia="zh-CN" w:bidi="ar-SA"/>
              </w:rPr>
              <w:t>提供能体现相关技术参数的证明材料</w:t>
            </w:r>
            <w:r>
              <w:rPr>
                <w:rFonts w:hint="eastAsia" w:ascii="宋体" w:hAnsi="宋体" w:cs="宋体"/>
                <w:color w:val="auto"/>
                <w:szCs w:val="21"/>
                <w:lang w:eastAsia="zh-CN"/>
              </w:rPr>
              <w:t>）。</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（9）门体开放时间：2-20S(可调)</w:t>
            </w:r>
            <w:r>
              <w:rPr>
                <w:rFonts w:hint="eastAsia" w:ascii="宋体" w:hAnsi="宋体" w:cs="宋体"/>
                <w:color w:val="auto"/>
                <w:szCs w:val="21"/>
                <w:lang w:eastAsia="zh-CN"/>
              </w:rPr>
              <w:t>。</w:t>
            </w:r>
          </w:p>
          <w:p>
            <w:pPr>
              <w:spacing w:line="380" w:lineRule="exact"/>
              <w:rPr>
                <w:rFonts w:ascii="宋体" w:hAnsi="宋体" w:cs="宋体"/>
                <w:color w:val="auto"/>
                <w:szCs w:val="21"/>
              </w:rPr>
            </w:pPr>
            <w:r>
              <w:rPr>
                <w:rFonts w:hint="eastAsia" w:ascii="宋体" w:hAnsi="宋体" w:cs="宋体"/>
                <w:color w:val="auto"/>
                <w:szCs w:val="21"/>
              </w:rPr>
              <w:t>（10）导轨具有气密动作，关闭时具有向下向内动左向内为3MM，向下为5MM</w:t>
            </w:r>
            <w:r>
              <w:rPr>
                <w:rFonts w:hint="eastAsia" w:ascii="宋体" w:hAnsi="宋体" w:cs="宋体"/>
                <w:color w:val="auto"/>
                <w:szCs w:val="21"/>
                <w:lang w:eastAsia="zh-CN"/>
              </w:rPr>
              <w:t>（</w:t>
            </w:r>
            <w:r>
              <w:rPr>
                <w:rFonts w:hint="eastAsia" w:ascii="Times New Roman" w:hAnsi="Times New Roman" w:eastAsia="宋体" w:cs="Times New Roman"/>
                <w:b w:val="0"/>
                <w:bCs/>
                <w:smallCaps w:val="0"/>
                <w:color w:val="auto"/>
                <w:kern w:val="2"/>
                <w:sz w:val="21"/>
                <w:szCs w:val="21"/>
                <w:lang w:val="en-US" w:eastAsia="zh-CN" w:bidi="ar-SA"/>
              </w:rPr>
              <w:t>提供能体现相关技术参数的证明材料</w:t>
            </w:r>
            <w:r>
              <w:rPr>
                <w:rFonts w:hint="eastAsia" w:ascii="宋体" w:hAnsi="宋体" w:cs="宋体"/>
                <w:color w:val="auto"/>
                <w:szCs w:val="21"/>
                <w:lang w:eastAsia="zh-CN"/>
              </w:rPr>
              <w:t>）。</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（11）电机采用优质品牌，并提供相关资料</w:t>
            </w:r>
            <w:r>
              <w:rPr>
                <w:rFonts w:hint="eastAsia" w:ascii="宋体" w:hAnsi="宋体" w:cs="宋体"/>
                <w:color w:val="auto"/>
                <w:szCs w:val="21"/>
                <w:lang w:eastAsia="zh-CN"/>
              </w:rPr>
              <w:t>。</w:t>
            </w:r>
          </w:p>
          <w:p>
            <w:pPr>
              <w:spacing w:line="380" w:lineRule="exact"/>
              <w:rPr>
                <w:rFonts w:ascii="宋体" w:hAnsi="宋体" w:cs="宋体"/>
                <w:color w:val="auto"/>
                <w:szCs w:val="21"/>
              </w:rPr>
            </w:pPr>
            <w:r>
              <w:rPr>
                <w:rFonts w:hint="eastAsia" w:ascii="宋体" w:hAnsi="宋体" w:cs="宋体"/>
                <w:color w:val="auto"/>
                <w:szCs w:val="21"/>
              </w:rPr>
              <w:t>（12）门体和门套方面：</w:t>
            </w:r>
          </w:p>
          <w:p>
            <w:pPr>
              <w:spacing w:line="380" w:lineRule="exact"/>
              <w:rPr>
                <w:rFonts w:ascii="宋体" w:hAnsi="宋体" w:cs="宋体"/>
                <w:color w:val="auto"/>
                <w:szCs w:val="21"/>
              </w:rPr>
            </w:pPr>
            <w:r>
              <w:rPr>
                <w:rFonts w:hint="eastAsia" w:ascii="宋体" w:hAnsi="宋体" w:cs="宋体"/>
                <w:color w:val="auto"/>
                <w:szCs w:val="21"/>
              </w:rPr>
              <w:t>a.门体表面采用1MM厚度镀锌钢板静电喷塑，门体内部采用铝合金龙骨铝蜂窝填充，观察窗为圆角平面窗，门体四周采用铝合金包边，四周配套相应的密封条。</w:t>
            </w:r>
          </w:p>
          <w:p>
            <w:pPr>
              <w:spacing w:line="380" w:lineRule="exact"/>
              <w:rPr>
                <w:rFonts w:ascii="宋体" w:hAnsi="宋体" w:cs="宋体"/>
                <w:color w:val="auto"/>
                <w:szCs w:val="21"/>
              </w:rPr>
            </w:pPr>
            <w:r>
              <w:rPr>
                <w:rFonts w:hint="eastAsia" w:ascii="宋体" w:hAnsi="宋体" w:cs="宋体"/>
                <w:color w:val="auto"/>
                <w:szCs w:val="21"/>
              </w:rPr>
              <w:t>b.门套采用铝合金前后包套形式。</w:t>
            </w:r>
          </w:p>
          <w:p>
            <w:pPr>
              <w:spacing w:line="380" w:lineRule="exact"/>
              <w:rPr>
                <w:rFonts w:ascii="宋体" w:hAnsi="宋体" w:cs="宋体"/>
                <w:color w:val="auto"/>
                <w:sz w:val="21"/>
                <w:szCs w:val="21"/>
              </w:rPr>
            </w:pPr>
            <w:r>
              <w:rPr>
                <w:rFonts w:hint="eastAsia" w:ascii="宋体" w:hAnsi="宋体" w:cs="宋体"/>
                <w:strike w:val="0"/>
                <w:dstrike w:val="0"/>
                <w:color w:val="auto"/>
                <w:szCs w:val="21"/>
              </w:rPr>
              <w:t>（13）产品具有相关部门认证，具有ISO9001质量、ISO14001绿色环保体系认证。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9</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手动气密门</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（1）门体采用1.0mm镀锌钢板静电粉末喷塑，门体内置铝合金龙骨，填充纸蜂窝，门体两侧。</w:t>
            </w:r>
          </w:p>
          <w:p>
            <w:pPr>
              <w:spacing w:line="380" w:lineRule="exact"/>
              <w:rPr>
                <w:rFonts w:ascii="宋体" w:hAnsi="宋体" w:cs="宋体"/>
                <w:color w:val="auto"/>
                <w:szCs w:val="21"/>
              </w:rPr>
            </w:pPr>
            <w:r>
              <w:rPr>
                <w:rFonts w:hint="eastAsia" w:ascii="宋体" w:hAnsi="宋体" w:cs="宋体"/>
                <w:color w:val="auto"/>
                <w:szCs w:val="21"/>
              </w:rPr>
              <w:t>（2）铝合金包边喷塑颜色同门体颜色，门体底部带密封条。</w:t>
            </w:r>
          </w:p>
          <w:p>
            <w:pPr>
              <w:spacing w:line="380" w:lineRule="exact"/>
              <w:rPr>
                <w:rFonts w:ascii="宋体" w:hAnsi="宋体" w:cs="宋体"/>
                <w:color w:val="auto"/>
                <w:szCs w:val="21"/>
              </w:rPr>
            </w:pPr>
            <w:r>
              <w:rPr>
                <w:rFonts w:hint="eastAsia" w:ascii="宋体" w:hAnsi="宋体" w:cs="宋体"/>
                <w:color w:val="auto"/>
                <w:szCs w:val="21"/>
              </w:rPr>
              <w:t>（3）门框采用铝型材喷塑同门体颜色,门框上带嵌入式密封条。</w:t>
            </w:r>
          </w:p>
          <w:p>
            <w:pPr>
              <w:spacing w:line="380" w:lineRule="exact"/>
              <w:rPr>
                <w:rFonts w:ascii="宋体" w:hAnsi="宋体" w:cs="宋体"/>
                <w:color w:val="auto"/>
                <w:szCs w:val="21"/>
              </w:rPr>
            </w:pPr>
            <w:r>
              <w:rPr>
                <w:rFonts w:hint="eastAsia" w:ascii="宋体" w:hAnsi="宋体" w:cs="宋体"/>
                <w:color w:val="auto"/>
                <w:szCs w:val="21"/>
              </w:rPr>
              <w:t>（4）视窗采用钢化玻璃圆角平面窗。</w:t>
            </w:r>
          </w:p>
          <w:p>
            <w:pPr>
              <w:spacing w:line="380" w:lineRule="exact"/>
              <w:rPr>
                <w:rFonts w:ascii="宋体" w:hAnsi="宋体" w:cs="宋体"/>
                <w:color w:val="auto"/>
                <w:szCs w:val="21"/>
              </w:rPr>
            </w:pPr>
            <w:r>
              <w:rPr>
                <w:rFonts w:hint="eastAsia" w:ascii="宋体" w:hAnsi="宋体" w:cs="宋体"/>
                <w:color w:val="auto"/>
                <w:szCs w:val="21"/>
              </w:rPr>
              <w:t>▲（5）气密手动门出具第三方机构气密性检测报告</w:t>
            </w:r>
            <w:r>
              <w:rPr>
                <w:rFonts w:hint="eastAsia" w:ascii="宋体" w:hAnsi="宋体" w:cs="宋体"/>
                <w:color w:val="auto"/>
                <w:szCs w:val="21"/>
                <w:lang w:val="en-US" w:eastAsia="zh-CN"/>
              </w:rPr>
              <w:t>复印件</w:t>
            </w:r>
            <w:r>
              <w:rPr>
                <w:rFonts w:hint="eastAsia" w:ascii="宋体" w:hAnsi="宋体" w:cs="宋体"/>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10</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医用保温柜</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（1）有效内容积不小于150L，</w:t>
            </w:r>
          </w:p>
          <w:p>
            <w:pPr>
              <w:spacing w:line="380" w:lineRule="exact"/>
              <w:rPr>
                <w:rFonts w:ascii="宋体" w:hAnsi="宋体" w:cs="宋体"/>
                <w:color w:val="auto"/>
                <w:szCs w:val="21"/>
              </w:rPr>
            </w:pPr>
            <w:r>
              <w:rPr>
                <w:rFonts w:hint="eastAsia" w:ascii="宋体" w:hAnsi="宋体" w:cs="宋体"/>
                <w:color w:val="auto"/>
                <w:szCs w:val="21"/>
              </w:rPr>
              <w:t>（2）温度：2-48℃，触屏可调可控，温度可以锁定</w:t>
            </w:r>
          </w:p>
          <w:p>
            <w:pPr>
              <w:spacing w:line="380" w:lineRule="exact"/>
              <w:rPr>
                <w:rFonts w:ascii="宋体" w:hAnsi="宋体" w:cs="宋体"/>
                <w:color w:val="auto"/>
                <w:szCs w:val="21"/>
              </w:rPr>
            </w:pPr>
            <w:r>
              <w:rPr>
                <w:rFonts w:hint="eastAsia" w:ascii="宋体" w:hAnsi="宋体" w:cs="宋体"/>
                <w:color w:val="auto"/>
                <w:szCs w:val="21"/>
              </w:rPr>
              <w:t>（3）尺寸小于600*600*880mm（长*宽*高）</w:t>
            </w:r>
          </w:p>
          <w:p>
            <w:pPr>
              <w:spacing w:line="380" w:lineRule="exact"/>
              <w:rPr>
                <w:rFonts w:ascii="宋体" w:hAnsi="宋体" w:cs="宋体"/>
                <w:color w:val="auto"/>
                <w:szCs w:val="21"/>
              </w:rPr>
            </w:pPr>
            <w:r>
              <w:rPr>
                <w:rFonts w:hint="eastAsia" w:ascii="宋体" w:hAnsi="宋体" w:cs="宋体"/>
                <w:color w:val="auto"/>
                <w:szCs w:val="21"/>
              </w:rPr>
              <w:t>（4）主体分为四部分：电气控制系统，制冷系统、加热系统、显示系统。机器采用内嵌式设计，可直接嵌入壁橱或墙壁，不占用多余空间。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11</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医用保冷柜</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（1）有效内容积不小于150L</w:t>
            </w:r>
          </w:p>
          <w:p>
            <w:pPr>
              <w:spacing w:line="380" w:lineRule="exact"/>
              <w:rPr>
                <w:rFonts w:ascii="宋体" w:hAnsi="宋体" w:cs="宋体"/>
                <w:color w:val="auto"/>
                <w:szCs w:val="21"/>
              </w:rPr>
            </w:pPr>
            <w:r>
              <w:rPr>
                <w:rFonts w:hint="eastAsia" w:ascii="宋体" w:hAnsi="宋体" w:cs="宋体"/>
                <w:color w:val="auto"/>
                <w:szCs w:val="21"/>
              </w:rPr>
              <w:t>（2）温度：4℃，触屏可调可控，温度可以锁定</w:t>
            </w:r>
          </w:p>
          <w:p>
            <w:pPr>
              <w:spacing w:line="380" w:lineRule="exact"/>
              <w:rPr>
                <w:rFonts w:ascii="宋体" w:hAnsi="宋体" w:cs="宋体"/>
                <w:color w:val="auto"/>
                <w:szCs w:val="21"/>
              </w:rPr>
            </w:pPr>
            <w:r>
              <w:rPr>
                <w:rFonts w:hint="eastAsia" w:ascii="宋体" w:hAnsi="宋体" w:cs="宋体"/>
                <w:color w:val="auto"/>
                <w:szCs w:val="21"/>
              </w:rPr>
              <w:t>（3）尺寸小于600*600*880mm（长*宽*高）</w:t>
            </w:r>
          </w:p>
          <w:p>
            <w:pPr>
              <w:spacing w:line="380" w:lineRule="exact"/>
              <w:rPr>
                <w:rFonts w:ascii="宋体" w:hAnsi="宋体" w:cs="宋体"/>
                <w:color w:val="auto"/>
                <w:szCs w:val="21"/>
              </w:rPr>
            </w:pPr>
            <w:r>
              <w:rPr>
                <w:rFonts w:hint="eastAsia" w:ascii="宋体" w:hAnsi="宋体" w:cs="宋体"/>
                <w:color w:val="auto"/>
                <w:szCs w:val="21"/>
              </w:rPr>
              <w:t>（4）主体分为四部分：电气控制系统，制冷系统、加热系统、显示系统。机器采用内嵌式设计，可直接嵌入壁橱或墙壁，不占用多余空间。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399" w:type="pct"/>
            <w:vAlign w:val="center"/>
          </w:tcPr>
          <w:p>
            <w:pPr>
              <w:spacing w:line="380" w:lineRule="exact"/>
              <w:rPr>
                <w:rFonts w:ascii="宋体" w:hAnsi="宋体" w:cs="宋体"/>
                <w:color w:val="auto"/>
                <w:szCs w:val="21"/>
              </w:rPr>
            </w:pPr>
            <w:r>
              <w:rPr>
                <w:rFonts w:hint="eastAsia" w:ascii="宋体" w:hAnsi="宋体" w:cs="宋体"/>
                <w:color w:val="auto"/>
                <w:szCs w:val="21"/>
              </w:rPr>
              <w:t>12</w:t>
            </w:r>
          </w:p>
        </w:tc>
        <w:tc>
          <w:tcPr>
            <w:tcW w:w="971" w:type="pct"/>
            <w:vAlign w:val="center"/>
          </w:tcPr>
          <w:p>
            <w:pPr>
              <w:spacing w:line="380" w:lineRule="exact"/>
              <w:rPr>
                <w:rFonts w:ascii="宋体" w:hAnsi="宋体" w:cs="宋体"/>
                <w:color w:val="auto"/>
                <w:szCs w:val="21"/>
              </w:rPr>
            </w:pPr>
            <w:r>
              <w:rPr>
                <w:rFonts w:hint="eastAsia" w:ascii="宋体" w:hAnsi="宋体" w:cs="宋体"/>
                <w:color w:val="auto"/>
                <w:szCs w:val="21"/>
              </w:rPr>
              <w:t>器械柜、药品柜、麻醉柜</w:t>
            </w:r>
          </w:p>
        </w:tc>
        <w:tc>
          <w:tcPr>
            <w:tcW w:w="3629" w:type="pct"/>
            <w:vAlign w:val="center"/>
          </w:tcPr>
          <w:p>
            <w:pPr>
              <w:spacing w:line="380" w:lineRule="exact"/>
              <w:rPr>
                <w:rFonts w:ascii="宋体" w:hAnsi="宋体" w:cs="宋体"/>
                <w:color w:val="auto"/>
                <w:szCs w:val="21"/>
              </w:rPr>
            </w:pPr>
            <w:r>
              <w:rPr>
                <w:rFonts w:hint="eastAsia" w:ascii="宋体" w:hAnsi="宋体" w:cs="宋体"/>
                <w:color w:val="auto"/>
                <w:szCs w:val="21"/>
              </w:rPr>
              <w:t>全304#不锈钢材质制作，面框厚度：1.2mm，箱体1.0mm；</w:t>
            </w:r>
          </w:p>
          <w:p>
            <w:pPr>
              <w:spacing w:line="380" w:lineRule="exact"/>
              <w:rPr>
                <w:rFonts w:ascii="宋体" w:hAnsi="宋体" w:cs="宋体"/>
                <w:color w:val="auto"/>
                <w:szCs w:val="21"/>
              </w:rPr>
            </w:pPr>
            <w:r>
              <w:rPr>
                <w:rFonts w:hint="eastAsia" w:ascii="宋体" w:hAnsi="宋体" w:cs="宋体"/>
                <w:color w:val="auto"/>
                <w:szCs w:val="21"/>
              </w:rPr>
              <w:t>分四门开启，上下两层，内置高强度9mm玻璃托架，上层为2块，下层为1块，可放置足量手术器械；</w:t>
            </w:r>
          </w:p>
          <w:p>
            <w:pPr>
              <w:spacing w:line="380" w:lineRule="exact"/>
              <w:rPr>
                <w:rFonts w:ascii="宋体" w:hAnsi="宋体" w:cs="宋体"/>
                <w:color w:val="auto"/>
                <w:szCs w:val="21"/>
              </w:rPr>
            </w:pPr>
            <w:r>
              <w:rPr>
                <w:rFonts w:hint="eastAsia" w:ascii="宋体" w:hAnsi="宋体" w:cs="宋体"/>
                <w:color w:val="auto"/>
                <w:szCs w:val="21"/>
              </w:rPr>
              <w:t>柜体刨槽工艺，柜内无焊接密封，不允许打胶；</w:t>
            </w:r>
          </w:p>
          <w:p>
            <w:pPr>
              <w:spacing w:line="380" w:lineRule="exact"/>
              <w:rPr>
                <w:rFonts w:ascii="宋体" w:hAnsi="宋体" w:cs="宋体"/>
                <w:color w:val="auto"/>
                <w:szCs w:val="21"/>
              </w:rPr>
            </w:pPr>
            <w:r>
              <w:rPr>
                <w:rFonts w:hint="eastAsia" w:ascii="宋体" w:hAnsi="宋体" w:cs="宋体"/>
                <w:color w:val="auto"/>
                <w:szCs w:val="21"/>
              </w:rPr>
              <w:t>拉手为暗藏式（内空不小于9.5cm)无卫生死角；</w:t>
            </w:r>
          </w:p>
          <w:p>
            <w:pPr>
              <w:spacing w:line="380" w:lineRule="exact"/>
              <w:rPr>
                <w:rFonts w:ascii="宋体" w:hAnsi="宋体" w:cs="宋体"/>
                <w:color w:val="auto"/>
                <w:szCs w:val="21"/>
              </w:rPr>
            </w:pPr>
            <w:r>
              <w:rPr>
                <w:rFonts w:hint="eastAsia" w:ascii="宋体" w:hAnsi="宋体" w:cs="宋体"/>
                <w:color w:val="auto"/>
                <w:szCs w:val="21"/>
              </w:rPr>
              <w:t>上门玻璃为黑边丝印，与柜门平齐，柜门开启为无音模式回弹阻尼式。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5000" w:type="pct"/>
            <w:gridSpan w:val="3"/>
            <w:vAlign w:val="center"/>
          </w:tcPr>
          <w:p>
            <w:pPr>
              <w:spacing w:line="380" w:lineRule="exact"/>
              <w:rPr>
                <w:rFonts w:ascii="宋体" w:hAnsi="宋体" w:cs="宋体"/>
                <w:color w:val="auto"/>
                <w:szCs w:val="21"/>
              </w:rPr>
            </w:pPr>
          </w:p>
        </w:tc>
      </w:tr>
    </w:tbl>
    <w:p>
      <w:pPr>
        <w:widowControl/>
        <w:snapToGrid w:val="0"/>
        <w:spacing w:beforeLines="100" w:afterLines="100" w:line="400" w:lineRule="exact"/>
        <w:ind w:firstLine="420" w:firstLineChars="200"/>
        <w:rPr>
          <w:rFonts w:ascii="宋体" w:hAnsi="宋体"/>
          <w:color w:val="auto"/>
          <w:szCs w:val="21"/>
        </w:rPr>
      </w:pPr>
      <w:r>
        <w:rPr>
          <w:rFonts w:hint="eastAsia" w:ascii="宋体" w:hAnsi="宋体"/>
          <w:color w:val="auto"/>
          <w:szCs w:val="21"/>
        </w:rPr>
        <w:t>3.1.2净化空调系统主要设备材料技术、质量要求</w:t>
      </w:r>
    </w:p>
    <w:tbl>
      <w:tblPr>
        <w:tblStyle w:val="3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75"/>
        <w:gridCol w:w="1380"/>
        <w:gridCol w:w="79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序号</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产品名称</w:t>
            </w:r>
          </w:p>
        </w:tc>
        <w:tc>
          <w:tcPr>
            <w:tcW w:w="4008" w:type="pct"/>
            <w:vAlign w:val="center"/>
          </w:tcPr>
          <w:p>
            <w:pPr>
              <w:spacing w:line="380" w:lineRule="exact"/>
              <w:rPr>
                <w:rFonts w:ascii="宋体" w:hAnsi="宋体" w:cs="宋体"/>
                <w:color w:val="auto"/>
                <w:szCs w:val="21"/>
              </w:rPr>
            </w:pPr>
            <w:r>
              <w:rPr>
                <w:rFonts w:hint="eastAsia" w:ascii="宋体" w:hAnsi="宋体" w:cs="宋体"/>
                <w:color w:val="auto"/>
                <w:szCs w:val="21"/>
              </w:rPr>
              <w:t>产品技术要求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92" w:type="pct"/>
            <w:tcBorders>
              <w:bottom w:val="single" w:color="000000" w:sz="4" w:space="0"/>
            </w:tcBorders>
            <w:vAlign w:val="center"/>
          </w:tcPr>
          <w:p>
            <w:pPr>
              <w:spacing w:line="380" w:lineRule="exact"/>
              <w:rPr>
                <w:rFonts w:ascii="宋体" w:hAnsi="宋体" w:cs="宋体"/>
                <w:color w:val="auto"/>
                <w:szCs w:val="21"/>
              </w:rPr>
            </w:pPr>
            <w:r>
              <w:rPr>
                <w:rFonts w:hint="eastAsia" w:ascii="宋体" w:hAnsi="宋体" w:cs="宋体"/>
                <w:color w:val="auto"/>
                <w:szCs w:val="21"/>
              </w:rPr>
              <w:t>1</w:t>
            </w:r>
          </w:p>
        </w:tc>
        <w:tc>
          <w:tcPr>
            <w:tcW w:w="700" w:type="pct"/>
            <w:vAlign w:val="center"/>
          </w:tcPr>
          <w:p>
            <w:pPr>
              <w:spacing w:line="380" w:lineRule="exact"/>
              <w:jc w:val="center"/>
              <w:rPr>
                <w:rFonts w:ascii="宋体" w:hAnsi="宋体" w:cs="宋体"/>
                <w:color w:val="auto"/>
                <w:szCs w:val="21"/>
              </w:rPr>
            </w:pPr>
            <w:r>
              <w:rPr>
                <w:rFonts w:hint="eastAsia" w:ascii="宋体" w:hAnsi="宋体" w:cs="宋体"/>
                <w:color w:val="auto"/>
                <w:szCs w:val="21"/>
              </w:rPr>
              <w:t>洁净空气处理机组新风机组</w:t>
            </w:r>
          </w:p>
        </w:tc>
        <w:tc>
          <w:tcPr>
            <w:tcW w:w="4008" w:type="pct"/>
          </w:tcPr>
          <w:p>
            <w:pPr>
              <w:spacing w:line="380" w:lineRule="exact"/>
              <w:rPr>
                <w:rFonts w:ascii="宋体" w:hAnsi="宋体" w:cs="宋体"/>
                <w:color w:val="auto"/>
                <w:szCs w:val="21"/>
              </w:rPr>
            </w:pPr>
            <w:r>
              <w:rPr>
                <w:rFonts w:hint="eastAsia" w:ascii="宋体" w:hAnsi="宋体" w:cs="宋体"/>
                <w:color w:val="auto"/>
                <w:szCs w:val="21"/>
              </w:rPr>
              <w:t>（1）医用卫生型新风机组应选用符合国家规范机组，空调机组采用国内一线产品。设备应在以往同类工程中有广泛的应用，严禁使用自制普通机组代替净化空调机组，机组应符合国标GB/T19569-2004的要求，新风机组应选择节能机组。净化空气处理机组风机电机控制：变频启动，正常高速运行，值班工况低速运行；实现变频、定频、应急通风三种运转模式；压差传感器检测系统阻力变化，变频器自动调整风机马达转速节能运行。</w:t>
            </w:r>
          </w:p>
          <w:p>
            <w:pPr>
              <w:spacing w:line="380" w:lineRule="exact"/>
              <w:rPr>
                <w:rFonts w:ascii="宋体" w:hAnsi="宋体" w:cs="宋体"/>
                <w:color w:val="auto"/>
                <w:szCs w:val="21"/>
              </w:rPr>
            </w:pPr>
            <w:r>
              <w:rPr>
                <w:rFonts w:hint="eastAsia" w:ascii="宋体" w:hAnsi="宋体" w:cs="宋体"/>
                <w:color w:val="auto"/>
                <w:szCs w:val="21"/>
              </w:rPr>
              <w:t>（2）本次招标的组合式净化空气机组获得CRAA（国标），提供认证证书复印件。</w:t>
            </w:r>
          </w:p>
          <w:p>
            <w:pPr>
              <w:spacing w:line="380" w:lineRule="exact"/>
              <w:rPr>
                <w:rFonts w:ascii="宋体" w:hAnsi="宋体" w:cs="宋体"/>
                <w:color w:val="auto"/>
                <w:szCs w:val="21"/>
                <w:highlight w:val="none"/>
              </w:rPr>
            </w:pPr>
            <w:r>
              <w:rPr>
                <w:rFonts w:hint="eastAsia" w:ascii="宋体" w:hAnsi="宋体" w:cs="宋体"/>
                <w:color w:val="auto"/>
                <w:szCs w:val="21"/>
                <w:highlight w:val="none"/>
              </w:rPr>
              <w:t>（3）▲空调机组生产厂家的实验室必须通过国家CNAS认证，提供CNAS中英文认证证书以及CNAS证书附件，附件内容应包含组合式空气处理机组，提供复印件。</w:t>
            </w:r>
          </w:p>
          <w:p>
            <w:pPr>
              <w:spacing w:line="380" w:lineRule="exact"/>
              <w:rPr>
                <w:rFonts w:ascii="宋体" w:hAnsi="宋体" w:cs="宋体"/>
                <w:color w:val="auto"/>
                <w:szCs w:val="21"/>
                <w:highlight w:val="none"/>
              </w:rPr>
            </w:pPr>
            <w:r>
              <w:rPr>
                <w:rFonts w:hint="eastAsia" w:ascii="宋体" w:hAnsi="宋体" w:cs="宋体"/>
                <w:color w:val="auto"/>
                <w:szCs w:val="21"/>
                <w:highlight w:val="none"/>
              </w:rPr>
              <w:t>（4）空调机组生产厂家的生产基地有通过国家CNAS认证的风量测试台。</w:t>
            </w:r>
          </w:p>
          <w:p>
            <w:pPr>
              <w:spacing w:line="380" w:lineRule="exact"/>
              <w:rPr>
                <w:rFonts w:ascii="宋体" w:hAnsi="宋体" w:cs="宋体"/>
                <w:color w:val="auto"/>
                <w:szCs w:val="21"/>
              </w:rPr>
            </w:pPr>
            <w:r>
              <w:rPr>
                <w:rFonts w:hint="eastAsia" w:ascii="宋体" w:hAnsi="宋体" w:cs="宋体"/>
                <w:color w:val="auto"/>
                <w:szCs w:val="21"/>
              </w:rPr>
              <w:t>（5）循环机组功能段组合顺序要求：新风初效、风机段，均流段，中效、亚高效过滤段，加热、表冷、出风段；过滤器配置应为 G4+F8+H11；</w:t>
            </w:r>
          </w:p>
          <w:p>
            <w:pPr>
              <w:spacing w:line="380" w:lineRule="exact"/>
              <w:rPr>
                <w:rFonts w:ascii="宋体" w:hAnsi="宋体" w:cs="宋体"/>
                <w:color w:val="auto"/>
                <w:szCs w:val="21"/>
              </w:rPr>
            </w:pPr>
            <w:r>
              <w:rPr>
                <w:rFonts w:hint="eastAsia" w:ascii="宋体" w:hAnsi="宋体" w:cs="宋体"/>
                <w:color w:val="auto"/>
                <w:szCs w:val="21"/>
              </w:rPr>
              <w:t xml:space="preserve">（6）机组外观：组合式空调机组等应具有外观美观、耐气候变化、抗腐防锈功能强、强度高、保温性能佳、隔声隔振性能好等特点。 </w:t>
            </w:r>
          </w:p>
          <w:p>
            <w:pPr>
              <w:spacing w:line="380" w:lineRule="exact"/>
              <w:rPr>
                <w:rFonts w:ascii="宋体" w:hAnsi="宋体" w:cs="宋体"/>
                <w:color w:val="auto"/>
                <w:szCs w:val="21"/>
              </w:rPr>
            </w:pPr>
            <w:r>
              <w:rPr>
                <w:rFonts w:hint="eastAsia" w:ascii="宋体" w:hAnsi="宋体" w:cs="宋体"/>
                <w:color w:val="auto"/>
                <w:szCs w:val="21"/>
              </w:rPr>
              <w:t>（7）箱体材质与结构：箱体外板采用0.5mm厚彩钢板，箱体内板采用0.5mm厚镀锌钢板，箱体底板内侧采用0.7mm厚镀锌钢板，箱体结构采用通过50kg/m³的高压聚氨酯发泡形成整体，内部暗藏方钢内框架，铝型材与面板通过高压聚氨酯发泡形成，铝型材带凹凸槽，安装后形成榫头连接，通过螺栓螺母的连接方式，形成了严密的密封。</w:t>
            </w:r>
          </w:p>
          <w:p>
            <w:pPr>
              <w:spacing w:line="380" w:lineRule="exact"/>
              <w:rPr>
                <w:rFonts w:ascii="宋体" w:hAnsi="宋体" w:cs="宋体"/>
                <w:color w:val="auto"/>
                <w:szCs w:val="21"/>
              </w:rPr>
            </w:pPr>
            <w:r>
              <w:rPr>
                <w:rFonts w:hint="eastAsia" w:ascii="宋体" w:hAnsi="宋体" w:cs="宋体"/>
                <w:color w:val="auto"/>
                <w:szCs w:val="21"/>
              </w:rPr>
              <w:t>（8）▲机组箱板采用防冷桥双面板保温板，内填充保温材料保温层采用高压聚氨脂（PU）发泡材料，密度≥50kg/m3，导热系数≤0.0206W/m.℃，提供检测报告复印件。</w:t>
            </w:r>
          </w:p>
          <w:p>
            <w:pPr>
              <w:spacing w:line="380" w:lineRule="exact"/>
              <w:rPr>
                <w:rFonts w:ascii="宋体" w:hAnsi="宋体" w:cs="宋体"/>
                <w:color w:val="auto"/>
                <w:szCs w:val="21"/>
              </w:rPr>
            </w:pPr>
            <w:r>
              <w:rPr>
                <w:rFonts w:hint="eastAsia" w:ascii="宋体" w:hAnsi="宋体" w:cs="宋体"/>
                <w:color w:val="auto"/>
                <w:szCs w:val="21"/>
              </w:rPr>
              <w:t>（9）箱体结构采用无框架式结构，有效降低漏风率、变形率及冷桥因子，提供机组结构证明文件复印件。</w:t>
            </w:r>
          </w:p>
          <w:p>
            <w:pPr>
              <w:spacing w:line="380" w:lineRule="exact"/>
              <w:rPr>
                <w:rFonts w:ascii="宋体" w:hAnsi="宋体" w:cs="宋体"/>
                <w:color w:val="auto"/>
                <w:szCs w:val="21"/>
              </w:rPr>
            </w:pPr>
            <w:r>
              <w:rPr>
                <w:rFonts w:hint="eastAsia" w:ascii="宋体" w:hAnsi="宋体" w:cs="宋体"/>
                <w:color w:val="auto"/>
                <w:szCs w:val="21"/>
              </w:rPr>
              <w:t>（10）空调机组因具有很好的保温性能，稳定运行4小时无凝露现象，提供第三方认证机构出具的凝露实验报告复印件。</w:t>
            </w:r>
          </w:p>
          <w:p>
            <w:pPr>
              <w:spacing w:line="380" w:lineRule="exact"/>
              <w:rPr>
                <w:rFonts w:ascii="宋体" w:hAnsi="宋体" w:cs="宋体"/>
                <w:color w:val="auto"/>
                <w:szCs w:val="21"/>
              </w:rPr>
            </w:pPr>
            <w:r>
              <w:rPr>
                <w:rFonts w:hint="eastAsia" w:ascii="宋体" w:hAnsi="宋体" w:cs="宋体"/>
                <w:color w:val="auto"/>
                <w:szCs w:val="21"/>
              </w:rPr>
              <w:t xml:space="preserve">（11）所有检修门为方便检修，均为外开式，铝合金材质，整体发泡成型，有双重刀口密封，运行无泄露，提供相应的证明文件复印件。 </w:t>
            </w:r>
          </w:p>
          <w:p>
            <w:pPr>
              <w:spacing w:line="380" w:lineRule="exact"/>
              <w:rPr>
                <w:rFonts w:ascii="宋体" w:hAnsi="宋体" w:cs="宋体"/>
                <w:color w:val="auto"/>
                <w:szCs w:val="21"/>
              </w:rPr>
            </w:pPr>
            <w:r>
              <w:rPr>
                <w:rFonts w:hint="eastAsia" w:ascii="宋体" w:hAnsi="宋体" w:cs="宋体"/>
                <w:color w:val="auto"/>
                <w:szCs w:val="21"/>
              </w:rPr>
              <w:t xml:space="preserve">（12）采用德维尔指针式压差计，连接管为不锈钢管。  </w:t>
            </w:r>
          </w:p>
          <w:p>
            <w:pPr>
              <w:spacing w:line="380" w:lineRule="exact"/>
              <w:rPr>
                <w:rFonts w:ascii="宋体" w:hAnsi="宋体" w:cs="宋体"/>
                <w:color w:val="auto"/>
                <w:szCs w:val="21"/>
              </w:rPr>
            </w:pPr>
            <w:r>
              <w:rPr>
                <w:rFonts w:hint="eastAsia" w:ascii="宋体" w:hAnsi="宋体" w:cs="宋体"/>
                <w:color w:val="auto"/>
                <w:szCs w:val="21"/>
              </w:rPr>
              <w:t>（13）表冷器：换热器采用多排铜管铝翅片，换热翅片采用亲水铝翅片，耐腐蚀。规格按照设计要求，铜管与铝翅片采用机械胀管，使之紧密接触，传热系数高，水压试验压力2.5MPa；进出水管采用丝扣连接；接水盘外贴PE保温材料或聚氨酯发泡。接水盘采用304不锈钢材质，换热器要求使用寿命长，换热效率高。</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14）过滤：过滤框采用焊接设计，过滤框与过滤框之间无间隙。过滤框的材质为不锈钢304或镀锌钢喷涂。为防止以后更换过滤器后密封条脱落，过滤框采用液体发泡技术做无接边机器人自动密封处理，禁止使用粘贴式的橡胶或橡塑密封条，并提供实物照片与文字说明。过滤框旁通泄漏值，-400Pa时不大于0.3m3/h，+400Pa时不大于0.1m3/h；泄漏百分比在-400P和+400Pa时皆小于0.1%）</w:t>
            </w:r>
            <w:r>
              <w:rPr>
                <w:rFonts w:hint="eastAsia" w:ascii="宋体" w:hAnsi="宋体" w:cs="宋体"/>
                <w:color w:val="auto"/>
                <w:szCs w:val="21"/>
                <w:lang w:eastAsia="zh-CN"/>
              </w:rPr>
              <w:t>。</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（15）箱体采用螺栓螺母紧固保证箱体结构拆装灵活性，箱体强度达到CD1或D1级</w:t>
            </w:r>
            <w:r>
              <w:rPr>
                <w:rFonts w:hint="eastAsia" w:ascii="宋体" w:hAnsi="宋体" w:cs="宋体"/>
                <w:color w:val="auto"/>
                <w:szCs w:val="21"/>
                <w:lang w:eastAsia="zh-CN"/>
              </w:rPr>
              <w:t>。</w:t>
            </w:r>
          </w:p>
          <w:p>
            <w:pPr>
              <w:spacing w:line="380" w:lineRule="exact"/>
              <w:rPr>
                <w:rFonts w:ascii="宋体" w:hAnsi="宋体" w:cs="宋体"/>
                <w:color w:val="auto"/>
                <w:szCs w:val="21"/>
              </w:rPr>
            </w:pPr>
            <w:r>
              <w:rPr>
                <w:rFonts w:hint="eastAsia" w:ascii="宋体" w:hAnsi="宋体" w:cs="宋体"/>
                <w:color w:val="auto"/>
                <w:szCs w:val="21"/>
              </w:rPr>
              <w:t>（16）冷桥因子CB1或TB2级以上</w:t>
            </w:r>
          </w:p>
          <w:p>
            <w:pPr>
              <w:spacing w:line="380" w:lineRule="exact"/>
              <w:rPr>
                <w:rFonts w:hint="eastAsia" w:ascii="宋体" w:hAnsi="宋体" w:eastAsia="宋体" w:cs="宋体"/>
                <w:color w:val="auto"/>
                <w:szCs w:val="21"/>
                <w:lang w:eastAsia="zh-CN"/>
              </w:rPr>
            </w:pPr>
            <w:r>
              <w:rPr>
                <w:rFonts w:hint="eastAsia" w:ascii="宋体" w:hAnsi="宋体" w:cs="宋体"/>
                <w:color w:val="auto"/>
                <w:szCs w:val="21"/>
              </w:rPr>
              <w:t>（17）箱体密封性好，漏风率低，漏风率达CL1或L1级</w:t>
            </w:r>
            <w:r>
              <w:rPr>
                <w:rFonts w:hint="eastAsia" w:ascii="宋体" w:hAnsi="宋体" w:cs="宋体"/>
                <w:color w:val="auto"/>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2</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变频器</w:t>
            </w:r>
          </w:p>
        </w:tc>
        <w:tc>
          <w:tcPr>
            <w:tcW w:w="4008" w:type="pct"/>
          </w:tcPr>
          <w:p>
            <w:pPr>
              <w:spacing w:line="380" w:lineRule="exact"/>
              <w:rPr>
                <w:rFonts w:ascii="宋体" w:hAnsi="宋体" w:cs="宋体"/>
                <w:color w:val="auto"/>
                <w:szCs w:val="21"/>
              </w:rPr>
            </w:pPr>
            <w:r>
              <w:rPr>
                <w:rFonts w:hint="eastAsia" w:ascii="宋体" w:hAnsi="宋体" w:cs="宋体"/>
                <w:color w:val="auto"/>
                <w:szCs w:val="21"/>
              </w:rPr>
              <w:t xml:space="preserve">1、国际著名品牌产品； </w:t>
            </w:r>
            <w:r>
              <w:rPr>
                <w:rFonts w:hint="eastAsia" w:ascii="宋体" w:hAnsi="宋体" w:cs="宋体"/>
                <w:color w:val="auto"/>
                <w:szCs w:val="21"/>
              </w:rPr>
              <w:br w:type="textWrapping"/>
            </w:r>
            <w:r>
              <w:rPr>
                <w:rFonts w:hint="eastAsia" w:ascii="宋体" w:hAnsi="宋体" w:cs="宋体"/>
                <w:color w:val="auto"/>
                <w:szCs w:val="21"/>
              </w:rPr>
              <w:t>2、采用风机电机专用变频器系列；</w:t>
            </w:r>
            <w:r>
              <w:rPr>
                <w:rFonts w:hint="eastAsia" w:ascii="宋体" w:hAnsi="宋体" w:cs="宋体"/>
                <w:color w:val="auto"/>
                <w:szCs w:val="21"/>
              </w:rPr>
              <w:br w:type="textWrapping"/>
            </w:r>
            <w:r>
              <w:rPr>
                <w:rFonts w:hint="eastAsia" w:ascii="宋体" w:hAnsi="宋体" w:cs="宋体"/>
                <w:color w:val="auto"/>
                <w:szCs w:val="21"/>
              </w:rPr>
              <w:t>3、自带PID控制回路；</w:t>
            </w:r>
            <w:r>
              <w:rPr>
                <w:rFonts w:hint="eastAsia" w:ascii="宋体" w:hAnsi="宋体" w:cs="宋体"/>
                <w:color w:val="auto"/>
                <w:szCs w:val="21"/>
              </w:rPr>
              <w:br w:type="textWrapping"/>
            </w:r>
            <w:r>
              <w:rPr>
                <w:rFonts w:hint="eastAsia" w:ascii="宋体" w:hAnsi="宋体" w:cs="宋体"/>
                <w:color w:val="auto"/>
                <w:szCs w:val="21"/>
              </w:rPr>
              <w:t>4、能接受控制器输出的模拟量控制信号调节输出频率；</w:t>
            </w:r>
            <w:r>
              <w:rPr>
                <w:rFonts w:hint="eastAsia" w:ascii="宋体" w:hAnsi="宋体" w:cs="宋体"/>
                <w:color w:val="auto"/>
                <w:szCs w:val="21"/>
              </w:rPr>
              <w:br w:type="textWrapping"/>
            </w:r>
            <w:r>
              <w:rPr>
                <w:rFonts w:hint="eastAsia" w:ascii="宋体" w:hAnsi="宋体" w:cs="宋体"/>
                <w:color w:val="auto"/>
                <w:szCs w:val="21"/>
              </w:rPr>
              <w:t>5、提供自动过载保护功能。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3</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过滤器(中、高效)</w:t>
            </w:r>
          </w:p>
        </w:tc>
        <w:tc>
          <w:tcPr>
            <w:tcW w:w="4008" w:type="pct"/>
          </w:tcPr>
          <w:p>
            <w:pPr>
              <w:spacing w:line="380" w:lineRule="exact"/>
              <w:rPr>
                <w:rFonts w:ascii="宋体" w:hAnsi="宋体" w:cs="宋体"/>
                <w:color w:val="auto"/>
                <w:szCs w:val="21"/>
              </w:rPr>
            </w:pPr>
            <w:r>
              <w:rPr>
                <w:rFonts w:hint="eastAsia" w:ascii="宋体" w:hAnsi="宋体" w:cs="宋体"/>
                <w:color w:val="auto"/>
                <w:szCs w:val="21"/>
              </w:rPr>
              <w:t>1.优质品牌产品；</w:t>
            </w:r>
          </w:p>
          <w:p>
            <w:pPr>
              <w:spacing w:line="380" w:lineRule="exact"/>
              <w:rPr>
                <w:rFonts w:ascii="宋体" w:hAnsi="宋体" w:cs="宋体"/>
                <w:color w:val="auto"/>
                <w:szCs w:val="21"/>
              </w:rPr>
            </w:pPr>
            <w:r>
              <w:rPr>
                <w:rFonts w:hint="eastAsia" w:ascii="宋体" w:hAnsi="宋体" w:cs="宋体"/>
                <w:color w:val="auto"/>
                <w:szCs w:val="21"/>
              </w:rPr>
              <w:t>2.采用无隔板式结构、玻璃纤维滤纸；</w:t>
            </w:r>
          </w:p>
          <w:p>
            <w:pPr>
              <w:spacing w:line="380" w:lineRule="exact"/>
              <w:rPr>
                <w:rFonts w:ascii="宋体" w:hAnsi="宋体" w:cs="宋体"/>
                <w:color w:val="auto"/>
                <w:szCs w:val="21"/>
              </w:rPr>
            </w:pPr>
            <w:r>
              <w:rPr>
                <w:rFonts w:hint="eastAsia" w:ascii="宋体" w:hAnsi="宋体" w:cs="宋体"/>
                <w:color w:val="auto"/>
                <w:szCs w:val="21"/>
              </w:rPr>
              <w:t>3.采用一体注塑无接缝聚氨酯密封垫、聚氨酯密封胶；</w:t>
            </w:r>
          </w:p>
          <w:p>
            <w:pPr>
              <w:spacing w:line="380" w:lineRule="exact"/>
              <w:rPr>
                <w:rFonts w:ascii="宋体" w:hAnsi="宋体" w:cs="宋体"/>
                <w:color w:val="auto"/>
                <w:szCs w:val="21"/>
              </w:rPr>
            </w:pPr>
            <w:r>
              <w:rPr>
                <w:rFonts w:hint="eastAsia" w:ascii="宋体" w:hAnsi="宋体" w:cs="宋体"/>
                <w:color w:val="auto"/>
                <w:szCs w:val="21"/>
              </w:rPr>
              <w:t>4.要求每个过滤器出厂前均应经过效率及检漏测试，并能提供独立的监测报告</w:t>
            </w:r>
            <w:r>
              <w:rPr>
                <w:rFonts w:hint="eastAsia" w:ascii="宋体" w:hAnsi="宋体" w:cs="宋体"/>
                <w:color w:val="auto"/>
                <w:szCs w:val="21"/>
                <w:lang w:val="en-US" w:eastAsia="zh-CN"/>
              </w:rPr>
              <w:t>复印件</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5.过滤效率：其中高效不低于H13，同时应符合设计要求；</w:t>
            </w:r>
          </w:p>
          <w:p>
            <w:pPr>
              <w:spacing w:line="380" w:lineRule="exact"/>
              <w:rPr>
                <w:rFonts w:ascii="宋体" w:hAnsi="宋体" w:cs="宋体"/>
                <w:color w:val="auto"/>
                <w:szCs w:val="21"/>
              </w:rPr>
            </w:pPr>
            <w:r>
              <w:rPr>
                <w:rFonts w:hint="eastAsia" w:ascii="宋体" w:hAnsi="宋体" w:cs="宋体"/>
                <w:color w:val="auto"/>
                <w:szCs w:val="21"/>
              </w:rPr>
              <w:t>6.初阻力：小于250Pa。</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4</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排风机</w:t>
            </w:r>
          </w:p>
        </w:tc>
        <w:tc>
          <w:tcPr>
            <w:tcW w:w="4008" w:type="pct"/>
            <w:vAlign w:val="center"/>
          </w:tcPr>
          <w:p>
            <w:pPr>
              <w:spacing w:line="380" w:lineRule="exact"/>
              <w:rPr>
                <w:rFonts w:ascii="宋体" w:hAnsi="宋体" w:cs="宋体"/>
                <w:color w:val="auto"/>
                <w:szCs w:val="21"/>
              </w:rPr>
            </w:pPr>
            <w:r>
              <w:rPr>
                <w:rFonts w:hint="eastAsia" w:ascii="宋体" w:hAnsi="宋体" w:cs="宋体"/>
                <w:color w:val="auto"/>
                <w:szCs w:val="21"/>
              </w:rPr>
              <w:t>国际知名品牌产品；</w:t>
            </w:r>
          </w:p>
          <w:p>
            <w:pPr>
              <w:spacing w:line="380" w:lineRule="exact"/>
              <w:rPr>
                <w:rFonts w:ascii="宋体" w:hAnsi="宋体" w:cs="宋体"/>
                <w:color w:val="auto"/>
                <w:szCs w:val="21"/>
              </w:rPr>
            </w:pPr>
            <w:r>
              <w:rPr>
                <w:rFonts w:hint="eastAsia" w:ascii="宋体" w:hAnsi="宋体" w:cs="宋体"/>
                <w:color w:val="auto"/>
                <w:szCs w:val="21"/>
              </w:rPr>
              <w:t>静音型风机；</w:t>
            </w:r>
          </w:p>
          <w:p>
            <w:pPr>
              <w:spacing w:line="380" w:lineRule="exact"/>
              <w:rPr>
                <w:rFonts w:ascii="宋体" w:hAnsi="宋体" w:cs="宋体"/>
                <w:color w:val="auto"/>
                <w:szCs w:val="21"/>
              </w:rPr>
            </w:pPr>
            <w:r>
              <w:rPr>
                <w:rFonts w:hint="eastAsia" w:ascii="宋体" w:hAnsi="宋体" w:cs="宋体"/>
                <w:color w:val="auto"/>
                <w:szCs w:val="21"/>
              </w:rPr>
              <w:t>采用特殊吸音材料和技术完善的五金配件，双向吸入型千叶涡轮设计。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5</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风管各类阀门</w:t>
            </w:r>
          </w:p>
        </w:tc>
        <w:tc>
          <w:tcPr>
            <w:tcW w:w="4008" w:type="pct"/>
          </w:tcPr>
          <w:p>
            <w:pPr>
              <w:spacing w:line="380" w:lineRule="exact"/>
              <w:rPr>
                <w:rFonts w:ascii="宋体" w:hAnsi="宋体" w:cs="宋体"/>
                <w:color w:val="auto"/>
                <w:szCs w:val="21"/>
              </w:rPr>
            </w:pPr>
            <w:r>
              <w:rPr>
                <w:rFonts w:hint="eastAsia" w:ascii="宋体" w:hAnsi="宋体" w:cs="宋体"/>
                <w:color w:val="auto"/>
                <w:szCs w:val="21"/>
              </w:rPr>
              <w:t>防火阀</w:t>
            </w:r>
          </w:p>
          <w:p>
            <w:pPr>
              <w:spacing w:line="380" w:lineRule="exact"/>
              <w:rPr>
                <w:rFonts w:ascii="宋体" w:hAnsi="宋体" w:cs="宋体"/>
                <w:color w:val="auto"/>
                <w:szCs w:val="21"/>
              </w:rPr>
            </w:pPr>
            <w:r>
              <w:rPr>
                <w:rFonts w:hint="eastAsia" w:ascii="宋体" w:hAnsi="宋体" w:cs="宋体"/>
                <w:color w:val="auto"/>
                <w:szCs w:val="21"/>
              </w:rPr>
              <w:t>1、常开，70度关闭，一般安装在风管穿越防火墙处，起火灾关断作用，可以设置输出电讯号、温度。</w:t>
            </w:r>
          </w:p>
          <w:p>
            <w:pPr>
              <w:spacing w:line="380" w:lineRule="exact"/>
              <w:rPr>
                <w:rFonts w:ascii="宋体" w:hAnsi="宋体" w:cs="宋体"/>
                <w:color w:val="auto"/>
                <w:szCs w:val="21"/>
              </w:rPr>
            </w:pPr>
            <w:r>
              <w:rPr>
                <w:rFonts w:hint="eastAsia" w:ascii="宋体" w:hAnsi="宋体" w:cs="宋体"/>
                <w:color w:val="auto"/>
                <w:szCs w:val="21"/>
              </w:rPr>
              <w:t>2、 采用高强度铝合金翼形对开风叶及框架制作。</w:t>
            </w:r>
          </w:p>
          <w:p>
            <w:pPr>
              <w:spacing w:line="380" w:lineRule="exact"/>
              <w:rPr>
                <w:rFonts w:ascii="宋体" w:hAnsi="宋体" w:cs="宋体"/>
                <w:color w:val="auto"/>
                <w:szCs w:val="21"/>
              </w:rPr>
            </w:pPr>
            <w:r>
              <w:rPr>
                <w:rFonts w:hint="eastAsia" w:ascii="宋体" w:hAnsi="宋体" w:cs="宋体"/>
                <w:color w:val="auto"/>
                <w:szCs w:val="21"/>
              </w:rPr>
              <w:t>手动调节阀</w:t>
            </w:r>
          </w:p>
          <w:p>
            <w:pPr>
              <w:spacing w:line="380" w:lineRule="exact"/>
              <w:rPr>
                <w:rFonts w:ascii="宋体" w:hAnsi="宋体" w:cs="宋体"/>
                <w:color w:val="auto"/>
                <w:szCs w:val="21"/>
              </w:rPr>
            </w:pPr>
            <w:r>
              <w:rPr>
                <w:rFonts w:hint="eastAsia" w:ascii="宋体" w:hAnsi="宋体" w:cs="宋体"/>
                <w:color w:val="auto"/>
                <w:szCs w:val="21"/>
              </w:rPr>
              <w:t>1、采用高强度铝合金翼形对开风叶及框架制作，采用O型密封胶条有效的防止泄漏，齿轮驱动使操作轻便可靠。</w:t>
            </w:r>
          </w:p>
          <w:p>
            <w:pPr>
              <w:spacing w:line="380" w:lineRule="exact"/>
              <w:rPr>
                <w:rFonts w:ascii="宋体" w:hAnsi="宋体" w:cs="宋体"/>
                <w:color w:val="auto"/>
                <w:szCs w:val="21"/>
              </w:rPr>
            </w:pPr>
            <w:r>
              <w:rPr>
                <w:rFonts w:hint="eastAsia" w:ascii="宋体" w:hAnsi="宋体" w:cs="宋体"/>
                <w:color w:val="auto"/>
                <w:szCs w:val="21"/>
              </w:rPr>
              <w:t>2、手柄可锁定于任意角度来调整风量，也可选配电动装置。</w:t>
            </w:r>
          </w:p>
          <w:p>
            <w:pPr>
              <w:spacing w:line="380" w:lineRule="exact"/>
              <w:rPr>
                <w:rFonts w:ascii="宋体" w:hAnsi="宋体" w:cs="宋体"/>
                <w:color w:val="auto"/>
                <w:szCs w:val="21"/>
              </w:rPr>
            </w:pPr>
            <w:r>
              <w:rPr>
                <w:rFonts w:hint="eastAsia" w:ascii="宋体" w:hAnsi="宋体" w:cs="宋体"/>
                <w:color w:val="auto"/>
                <w:szCs w:val="21"/>
              </w:rPr>
              <w:t>3、使用温度范围：-４０℃～８０℃。产品规格：配合客户订制异形尺寸</w:t>
            </w:r>
          </w:p>
          <w:p>
            <w:pPr>
              <w:spacing w:line="380" w:lineRule="exact"/>
              <w:rPr>
                <w:rFonts w:ascii="宋体" w:hAnsi="宋体" w:cs="宋体"/>
                <w:color w:val="auto"/>
                <w:szCs w:val="21"/>
              </w:rPr>
            </w:pPr>
            <w:r>
              <w:rPr>
                <w:rFonts w:hint="eastAsia" w:ascii="宋体" w:hAnsi="宋体" w:cs="宋体"/>
                <w:color w:val="auto"/>
                <w:szCs w:val="21"/>
              </w:rPr>
              <w:t>电动密闭阀</w:t>
            </w:r>
          </w:p>
          <w:p>
            <w:pPr>
              <w:spacing w:line="380" w:lineRule="exact"/>
              <w:rPr>
                <w:rFonts w:ascii="宋体" w:hAnsi="宋体" w:cs="宋体"/>
                <w:color w:val="auto"/>
                <w:szCs w:val="21"/>
              </w:rPr>
            </w:pPr>
            <w:r>
              <w:rPr>
                <w:rFonts w:hint="eastAsia" w:ascii="宋体" w:hAnsi="宋体" w:cs="宋体"/>
                <w:color w:val="auto"/>
                <w:szCs w:val="21"/>
              </w:rPr>
              <w:t>1、电动密闭阀用于转换通风方式，改变空气流程。</w:t>
            </w:r>
          </w:p>
          <w:p>
            <w:pPr>
              <w:spacing w:line="380" w:lineRule="exact"/>
              <w:rPr>
                <w:rFonts w:ascii="宋体" w:hAnsi="宋体" w:cs="宋体"/>
                <w:color w:val="auto"/>
                <w:szCs w:val="21"/>
              </w:rPr>
            </w:pPr>
            <w:r>
              <w:rPr>
                <w:rFonts w:hint="eastAsia" w:ascii="宋体" w:hAnsi="宋体" w:cs="宋体"/>
                <w:color w:val="auto"/>
                <w:szCs w:val="21"/>
              </w:rPr>
              <w:t xml:space="preserve">2、本阀适用公称压力Pn≤0.05MPa, </w:t>
            </w:r>
          </w:p>
          <w:p>
            <w:pPr>
              <w:spacing w:line="380" w:lineRule="exact"/>
              <w:rPr>
                <w:rFonts w:ascii="宋体" w:hAnsi="宋体" w:cs="宋体"/>
                <w:color w:val="auto"/>
                <w:szCs w:val="21"/>
              </w:rPr>
            </w:pPr>
            <w:r>
              <w:rPr>
                <w:rFonts w:hint="eastAsia" w:ascii="宋体" w:hAnsi="宋体" w:cs="宋体"/>
                <w:color w:val="auto"/>
                <w:szCs w:val="21"/>
              </w:rPr>
              <w:t>3、工作温度- 30～+40℃,</w:t>
            </w:r>
          </w:p>
          <w:p>
            <w:pPr>
              <w:spacing w:line="380" w:lineRule="exact"/>
              <w:rPr>
                <w:rFonts w:ascii="宋体" w:hAnsi="宋体" w:cs="宋体"/>
                <w:color w:val="auto"/>
                <w:szCs w:val="21"/>
              </w:rPr>
            </w:pPr>
            <w:r>
              <w:rPr>
                <w:rFonts w:hint="eastAsia" w:ascii="宋体" w:hAnsi="宋体" w:cs="宋体"/>
                <w:color w:val="auto"/>
                <w:szCs w:val="21"/>
              </w:rPr>
              <w:t>4、相对湿度30～90％，</w:t>
            </w:r>
          </w:p>
          <w:p>
            <w:pPr>
              <w:spacing w:line="380" w:lineRule="exact"/>
              <w:rPr>
                <w:rFonts w:ascii="宋体" w:hAnsi="宋体" w:cs="宋体"/>
                <w:color w:val="auto"/>
                <w:szCs w:val="21"/>
              </w:rPr>
            </w:pPr>
            <w:r>
              <w:rPr>
                <w:rFonts w:hint="eastAsia" w:ascii="宋体" w:hAnsi="宋体" w:cs="宋体"/>
                <w:color w:val="auto"/>
                <w:szCs w:val="21"/>
              </w:rPr>
              <w:t>5、介质为空气的管路上，作为单向闭路机构。</w:t>
            </w:r>
          </w:p>
          <w:p>
            <w:pPr>
              <w:spacing w:line="380" w:lineRule="exact"/>
              <w:rPr>
                <w:rFonts w:ascii="宋体" w:hAnsi="宋体" w:cs="宋体"/>
                <w:color w:val="auto"/>
                <w:szCs w:val="21"/>
              </w:rPr>
            </w:pPr>
            <w:r>
              <w:rPr>
                <w:rFonts w:hint="eastAsia" w:ascii="宋体" w:hAnsi="宋体" w:cs="宋体"/>
                <w:color w:val="auto"/>
                <w:szCs w:val="21"/>
              </w:rPr>
              <w:t>止回阀</w:t>
            </w:r>
          </w:p>
          <w:p>
            <w:pPr>
              <w:spacing w:line="380" w:lineRule="exact"/>
              <w:rPr>
                <w:rFonts w:ascii="宋体" w:hAnsi="宋体" w:cs="宋体"/>
                <w:color w:val="auto"/>
                <w:szCs w:val="21"/>
              </w:rPr>
            </w:pPr>
            <w:r>
              <w:rPr>
                <w:rFonts w:hint="eastAsia" w:ascii="宋体" w:hAnsi="宋体" w:cs="宋体"/>
                <w:color w:val="auto"/>
                <w:szCs w:val="21"/>
              </w:rPr>
              <w:t>1、采用高强度铝合金翼形对开风叶及框架制作</w:t>
            </w:r>
          </w:p>
          <w:p>
            <w:pPr>
              <w:spacing w:line="380" w:lineRule="exact"/>
              <w:rPr>
                <w:rFonts w:ascii="宋体" w:hAnsi="宋体" w:cs="宋体"/>
                <w:color w:val="auto"/>
                <w:szCs w:val="21"/>
              </w:rPr>
            </w:pPr>
            <w:r>
              <w:rPr>
                <w:rFonts w:hint="eastAsia" w:ascii="宋体" w:hAnsi="宋体" w:cs="宋体"/>
                <w:color w:val="auto"/>
                <w:szCs w:val="21"/>
              </w:rPr>
              <w:t>2、可直接安装在风管管道上，与风管相连接，根据管内风压自动开启或关闭阀门法兰均制作为共板法兰，法兰宽为30mm，阀体厚度L=210mm。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6</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送风天花装置</w:t>
            </w:r>
          </w:p>
        </w:tc>
        <w:tc>
          <w:tcPr>
            <w:tcW w:w="4008" w:type="pct"/>
          </w:tcPr>
          <w:p>
            <w:pPr>
              <w:spacing w:line="380" w:lineRule="exact"/>
              <w:rPr>
                <w:rFonts w:ascii="宋体" w:hAnsi="宋体" w:cs="宋体"/>
                <w:color w:val="auto"/>
                <w:szCs w:val="21"/>
              </w:rPr>
            </w:pPr>
            <w:r>
              <w:rPr>
                <w:rFonts w:hint="eastAsia" w:ascii="宋体" w:hAnsi="宋体" w:cs="宋体"/>
                <w:color w:val="auto"/>
                <w:szCs w:val="21"/>
              </w:rPr>
              <w:t>箱体为1.2mm厚优质电解板制作，表面静电喷塑高温烤漆处理；</w:t>
            </w:r>
          </w:p>
          <w:p>
            <w:pPr>
              <w:spacing w:line="380" w:lineRule="exact"/>
              <w:rPr>
                <w:rFonts w:ascii="宋体" w:hAnsi="宋体" w:cs="宋体"/>
                <w:color w:val="auto"/>
                <w:szCs w:val="21"/>
              </w:rPr>
            </w:pPr>
            <w:r>
              <w:rPr>
                <w:rFonts w:hint="eastAsia" w:ascii="宋体" w:hAnsi="宋体" w:cs="宋体"/>
                <w:color w:val="auto"/>
                <w:szCs w:val="21"/>
              </w:rPr>
              <w:t>面框材质为T型专用铝材和进口DPP均流膜蓝天白云画面制作工艺，分两节制作，安装简便省时；</w:t>
            </w:r>
          </w:p>
          <w:p>
            <w:pPr>
              <w:spacing w:line="380" w:lineRule="exact"/>
              <w:rPr>
                <w:rFonts w:ascii="宋体" w:hAnsi="宋体" w:cs="宋体"/>
                <w:color w:val="auto"/>
                <w:szCs w:val="21"/>
              </w:rPr>
            </w:pPr>
            <w:r>
              <w:rPr>
                <w:rFonts w:hint="eastAsia" w:ascii="宋体" w:hAnsi="宋体" w:cs="宋体"/>
                <w:color w:val="auto"/>
                <w:szCs w:val="21"/>
              </w:rPr>
              <w:t>过滤器为平铺满布型，确保零泄漏。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7</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风冷热泵机组</w:t>
            </w:r>
          </w:p>
        </w:tc>
        <w:tc>
          <w:tcPr>
            <w:tcW w:w="4008" w:type="pct"/>
            <w:vAlign w:val="center"/>
          </w:tcPr>
          <w:p>
            <w:pPr>
              <w:spacing w:line="380" w:lineRule="exact"/>
              <w:rPr>
                <w:rFonts w:ascii="宋体" w:hAnsi="宋体" w:cs="宋体"/>
                <w:color w:val="auto"/>
                <w:szCs w:val="21"/>
              </w:rPr>
            </w:pPr>
            <w:r>
              <w:rPr>
                <w:rFonts w:hint="eastAsia" w:ascii="宋体" w:hAnsi="宋体" w:cs="宋体"/>
                <w:color w:val="auto"/>
                <w:szCs w:val="21"/>
              </w:rPr>
              <w:t>1、压缩机：柔性涡旋式。</w:t>
            </w:r>
          </w:p>
          <w:p>
            <w:pPr>
              <w:spacing w:line="380" w:lineRule="exact"/>
              <w:rPr>
                <w:rFonts w:ascii="宋体" w:hAnsi="宋体" w:cs="宋体"/>
                <w:color w:val="auto"/>
                <w:szCs w:val="21"/>
              </w:rPr>
            </w:pPr>
            <w:r>
              <w:rPr>
                <w:rFonts w:hint="eastAsia" w:ascii="宋体" w:hAnsi="宋体" w:cs="宋体"/>
                <w:color w:val="auto"/>
                <w:szCs w:val="21"/>
              </w:rPr>
              <w:t>2、制冷剂：设备采用的制冷剂应采用环保冷媒R410a。</w:t>
            </w:r>
          </w:p>
          <w:p>
            <w:pPr>
              <w:spacing w:line="380" w:lineRule="exact"/>
              <w:rPr>
                <w:rFonts w:ascii="宋体" w:hAnsi="宋体" w:cs="宋体"/>
                <w:color w:val="auto"/>
                <w:szCs w:val="21"/>
              </w:rPr>
            </w:pPr>
            <w:r>
              <w:rPr>
                <w:rFonts w:hint="eastAsia" w:ascii="宋体" w:hAnsi="宋体" w:cs="宋体"/>
                <w:color w:val="auto"/>
                <w:szCs w:val="21"/>
              </w:rPr>
              <w:t>3、水侧换热器：采用壳管式设计，换热效率稳定，清洗方便。</w:t>
            </w:r>
          </w:p>
          <w:p>
            <w:pPr>
              <w:spacing w:line="380" w:lineRule="exact"/>
              <w:rPr>
                <w:rFonts w:ascii="宋体" w:hAnsi="宋体" w:cs="宋体"/>
                <w:color w:val="auto"/>
                <w:szCs w:val="21"/>
              </w:rPr>
            </w:pPr>
            <w:r>
              <w:rPr>
                <w:rFonts w:hint="eastAsia" w:ascii="宋体" w:hAnsi="宋体" w:cs="宋体"/>
                <w:color w:val="auto"/>
                <w:szCs w:val="21"/>
              </w:rPr>
              <w:t>4、空气侧换热器：采用内螺纹盘管，采用V型平板设计，翅片采用亲水防腐蚀铝箔。</w:t>
            </w:r>
          </w:p>
          <w:p>
            <w:pPr>
              <w:spacing w:line="380" w:lineRule="exact"/>
              <w:rPr>
                <w:rFonts w:ascii="宋体" w:hAnsi="宋体" w:cs="宋体"/>
                <w:color w:val="auto"/>
                <w:szCs w:val="21"/>
              </w:rPr>
            </w:pPr>
            <w:r>
              <w:rPr>
                <w:rFonts w:hint="eastAsia" w:ascii="宋体" w:hAnsi="宋体" w:cs="宋体"/>
                <w:color w:val="auto"/>
                <w:szCs w:val="21"/>
              </w:rPr>
              <w:t>5、风扇电机：采用全封闭风冷鼠笼式三相电机，内置过热保护，铸铝机壳，防尘和防水等级为IP55（放射水级）。</w:t>
            </w:r>
          </w:p>
          <w:p>
            <w:pPr>
              <w:spacing w:line="380" w:lineRule="exact"/>
              <w:rPr>
                <w:rFonts w:ascii="宋体" w:hAnsi="宋体" w:cs="宋体"/>
                <w:color w:val="auto"/>
                <w:szCs w:val="21"/>
              </w:rPr>
            </w:pPr>
            <w:r>
              <w:rPr>
                <w:rFonts w:hint="eastAsia" w:ascii="宋体" w:hAnsi="宋体" w:cs="宋体"/>
                <w:color w:val="auto"/>
                <w:szCs w:val="21"/>
              </w:rPr>
              <w:t>6、过滤器：双向干燥过滤器。</w:t>
            </w:r>
          </w:p>
          <w:p>
            <w:pPr>
              <w:spacing w:line="380" w:lineRule="exact"/>
              <w:rPr>
                <w:rFonts w:ascii="宋体" w:hAnsi="宋体" w:cs="宋体"/>
                <w:color w:val="auto"/>
                <w:szCs w:val="21"/>
              </w:rPr>
            </w:pPr>
            <w:r>
              <w:rPr>
                <w:rFonts w:hint="eastAsia" w:ascii="宋体" w:hAnsi="宋体" w:cs="宋体"/>
                <w:color w:val="auto"/>
                <w:szCs w:val="21"/>
              </w:rPr>
              <w:t>7、运行可靠：拥有制冷5-48℃，制热-15-48℃的运行范围，适应冬季极端情况的天气运行条件。</w:t>
            </w:r>
          </w:p>
          <w:p>
            <w:pPr>
              <w:spacing w:line="380" w:lineRule="exact"/>
              <w:rPr>
                <w:rFonts w:ascii="宋体" w:hAnsi="宋体" w:cs="宋体"/>
                <w:color w:val="auto"/>
                <w:szCs w:val="21"/>
              </w:rPr>
            </w:pPr>
            <w:r>
              <w:rPr>
                <w:rFonts w:hint="eastAsia" w:ascii="宋体" w:hAnsi="宋体" w:cs="宋体"/>
                <w:color w:val="auto"/>
                <w:szCs w:val="21"/>
              </w:rPr>
              <w:t>8、节能型：机组采用节能型，需达到国际二级能效，提供相关证明文件</w:t>
            </w:r>
            <w:r>
              <w:rPr>
                <w:rFonts w:hint="eastAsia" w:ascii="宋体" w:hAnsi="宋体" w:cs="宋体"/>
                <w:color w:val="auto"/>
                <w:szCs w:val="21"/>
                <w:lang w:val="en-US" w:eastAsia="zh-CN"/>
              </w:rPr>
              <w:t>复印件</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9、保护性能：高低压保护器，排气过热保护器，压缩机电机过热保护器，过载 电流保护器，防冻温度保护器，水流保护器，紧急停止开关，感温式易熔栓，安全阀等。</w:t>
            </w:r>
          </w:p>
          <w:p>
            <w:pPr>
              <w:spacing w:line="380" w:lineRule="exact"/>
              <w:rPr>
                <w:rFonts w:ascii="宋体" w:hAnsi="宋体" w:cs="宋体"/>
                <w:color w:val="auto"/>
                <w:szCs w:val="21"/>
              </w:rPr>
            </w:pPr>
            <w:r>
              <w:rPr>
                <w:rFonts w:hint="eastAsia" w:ascii="宋体" w:hAnsi="宋体" w:cs="宋体"/>
                <w:color w:val="auto"/>
                <w:szCs w:val="21"/>
              </w:rPr>
              <w:t>10、整机保修5年。</w:t>
            </w:r>
          </w:p>
          <w:p>
            <w:pPr>
              <w:spacing w:line="380" w:lineRule="exact"/>
              <w:rPr>
                <w:rFonts w:ascii="宋体" w:hAnsi="宋体" w:cs="宋体"/>
                <w:color w:val="auto"/>
                <w:szCs w:val="21"/>
              </w:rPr>
            </w:pPr>
            <w:r>
              <w:rPr>
                <w:rFonts w:hint="eastAsia" w:ascii="宋体" w:hAnsi="宋体" w:cs="宋体"/>
                <w:color w:val="auto"/>
                <w:szCs w:val="21"/>
              </w:rPr>
              <w:t>11、单台模块制冷量Q≥130.0kw；单台模块制热量Q≥140.0kw，制冷效率COP≥3.3；制热效率COP≥3.3。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jc w:val="center"/>
        </w:trPr>
        <w:tc>
          <w:tcPr>
            <w:tcW w:w="292" w:type="pct"/>
            <w:vAlign w:val="center"/>
          </w:tcPr>
          <w:p>
            <w:pPr>
              <w:spacing w:line="380" w:lineRule="exact"/>
              <w:rPr>
                <w:rFonts w:ascii="宋体" w:hAnsi="宋体" w:cs="宋体"/>
                <w:color w:val="auto"/>
                <w:szCs w:val="21"/>
              </w:rPr>
            </w:pPr>
            <w:r>
              <w:rPr>
                <w:rFonts w:hint="eastAsia" w:ascii="宋体" w:hAnsi="宋体" w:cs="宋体"/>
                <w:color w:val="auto"/>
                <w:szCs w:val="21"/>
              </w:rPr>
              <w:t>8</w:t>
            </w:r>
          </w:p>
        </w:tc>
        <w:tc>
          <w:tcPr>
            <w:tcW w:w="700" w:type="pct"/>
            <w:vAlign w:val="center"/>
          </w:tcPr>
          <w:p>
            <w:pPr>
              <w:spacing w:line="380" w:lineRule="exact"/>
              <w:rPr>
                <w:rFonts w:ascii="宋体" w:hAnsi="宋体" w:cs="宋体"/>
                <w:color w:val="auto"/>
                <w:szCs w:val="21"/>
              </w:rPr>
            </w:pPr>
            <w:r>
              <w:rPr>
                <w:rFonts w:hint="eastAsia" w:ascii="宋体" w:hAnsi="宋体" w:cs="宋体"/>
                <w:color w:val="auto"/>
                <w:szCs w:val="21"/>
              </w:rPr>
              <w:t>加湿器</w:t>
            </w:r>
          </w:p>
        </w:tc>
        <w:tc>
          <w:tcPr>
            <w:tcW w:w="4008" w:type="pct"/>
            <w:vAlign w:val="center"/>
          </w:tcPr>
          <w:p>
            <w:pPr>
              <w:spacing w:line="380" w:lineRule="exact"/>
              <w:rPr>
                <w:rFonts w:ascii="宋体" w:hAnsi="宋体" w:cs="宋体"/>
                <w:color w:val="auto"/>
                <w:szCs w:val="21"/>
              </w:rPr>
            </w:pPr>
            <w:r>
              <w:rPr>
                <w:rFonts w:ascii="宋体" w:hAnsi="宋体" w:cs="宋体"/>
                <w:color w:val="auto"/>
                <w:szCs w:val="21"/>
              </w:rPr>
              <w:t>1、加湿器成套产品需为原厂生产装配；</w:t>
            </w:r>
            <w:r>
              <w:rPr>
                <w:rFonts w:ascii="宋体" w:hAnsi="宋体" w:cs="宋体"/>
                <w:color w:val="auto"/>
                <w:szCs w:val="21"/>
              </w:rPr>
              <w:br w:type="textWrapping"/>
            </w:r>
            <w:r>
              <w:rPr>
                <w:rFonts w:ascii="宋体" w:hAnsi="宋体" w:cs="宋体"/>
                <w:color w:val="auto"/>
                <w:szCs w:val="21"/>
              </w:rPr>
              <w:t>2、</w:t>
            </w:r>
            <w:r>
              <w:rPr>
                <w:rFonts w:ascii="宋体" w:hAnsi="宋体" w:cs="宋体"/>
                <w:color w:val="auto"/>
                <w:szCs w:val="21"/>
                <w:highlight w:val="none"/>
              </w:rPr>
              <w:t>需具有ISO14001认证、ISO9001认证、ISO45001认证，提供认证证书复印件；</w:t>
            </w:r>
            <w:r>
              <w:rPr>
                <w:rFonts w:ascii="宋体" w:hAnsi="宋体" w:cs="宋体"/>
                <w:color w:val="auto"/>
                <w:szCs w:val="21"/>
              </w:rPr>
              <w:br w:type="textWrapping"/>
            </w:r>
            <w:r>
              <w:rPr>
                <w:rFonts w:ascii="宋体" w:hAnsi="宋体" w:cs="宋体"/>
                <w:color w:val="auto"/>
                <w:szCs w:val="21"/>
              </w:rPr>
              <w:t>3、进水经进水电磁阀、注水杯再到加湿桶内，注水杯内部配有溢流管路，内部进水管路是无压设计，并采用耐温耐压的EPDM材料，保证管路寿命安全，防止爆管；</w:t>
            </w:r>
            <w:r>
              <w:rPr>
                <w:rFonts w:ascii="宋体" w:hAnsi="宋体" w:cs="宋体"/>
                <w:color w:val="auto"/>
                <w:szCs w:val="21"/>
              </w:rPr>
              <w:br w:type="textWrapping"/>
            </w:r>
            <w:r>
              <w:rPr>
                <w:rFonts w:ascii="宋体" w:hAnsi="宋体" w:cs="宋体"/>
                <w:color w:val="auto"/>
                <w:szCs w:val="21"/>
              </w:rPr>
              <w:t>4、具有极限液位保护功能，实时监测液位位置，防止干烧。</w:t>
            </w:r>
            <w:r>
              <w:rPr>
                <w:rFonts w:ascii="宋体" w:hAnsi="宋体" w:cs="宋体"/>
                <w:color w:val="auto"/>
                <w:szCs w:val="21"/>
              </w:rPr>
              <w:br w:type="textWrapping"/>
            </w:r>
            <w:r>
              <w:rPr>
                <w:rFonts w:ascii="宋体" w:hAnsi="宋体" w:cs="宋体"/>
                <w:color w:val="auto"/>
                <w:szCs w:val="21"/>
              </w:rPr>
              <w:t>5、加湿器配置可控硅控制，可实现可模拟量信号连续控制（0~10V或4~20mA），从而大大提高控制精度和稳定；</w:t>
            </w:r>
            <w:r>
              <w:rPr>
                <w:rFonts w:ascii="宋体" w:hAnsi="宋体" w:cs="宋体"/>
                <w:color w:val="auto"/>
                <w:szCs w:val="21"/>
              </w:rPr>
              <w:br w:type="textWrapping"/>
            </w:r>
            <w:r>
              <w:rPr>
                <w:rFonts w:ascii="宋体" w:hAnsi="宋体" w:cs="宋体"/>
                <w:color w:val="auto"/>
                <w:szCs w:val="21"/>
              </w:rPr>
              <w:t>▲6、依据GB/T 29736-2013《空调设备用加湿器》标准检测：大气压力≥100Kpa，加湿量≥20Kg/h，提供第三方出具的检验报告</w:t>
            </w:r>
            <w:r>
              <w:rPr>
                <w:rFonts w:hint="eastAsia" w:ascii="宋体" w:hAnsi="宋体" w:cs="宋体"/>
                <w:color w:val="auto"/>
                <w:szCs w:val="21"/>
                <w:lang w:val="en-US" w:eastAsia="zh-CN"/>
              </w:rPr>
              <w:t>复印件</w:t>
            </w:r>
            <w:r>
              <w:rPr>
                <w:rFonts w:ascii="宋体" w:hAnsi="宋体" w:cs="宋体"/>
                <w:color w:val="auto"/>
                <w:szCs w:val="21"/>
              </w:rPr>
              <w:t>；</w:t>
            </w:r>
            <w:r>
              <w:rPr>
                <w:rFonts w:ascii="宋体" w:hAnsi="宋体" w:cs="宋体"/>
                <w:color w:val="auto"/>
                <w:szCs w:val="21"/>
              </w:rPr>
              <w:br w:type="textWrapping"/>
            </w:r>
            <w:r>
              <w:rPr>
                <w:rFonts w:hint="eastAsia" w:ascii="宋体" w:hAnsi="宋体" w:cs="宋体"/>
                <w:color w:val="auto"/>
                <w:szCs w:val="21"/>
              </w:rPr>
              <w:t>7</w:t>
            </w:r>
            <w:r>
              <w:rPr>
                <w:rFonts w:ascii="宋体" w:hAnsi="宋体" w:cs="宋体"/>
                <w:color w:val="auto"/>
                <w:szCs w:val="21"/>
              </w:rPr>
              <w:t>、承诺中标后合同签订前，提供制造商针对本项目出具的售后承诺书加盖制造商公章。</w:t>
            </w:r>
          </w:p>
        </w:tc>
      </w:tr>
    </w:tbl>
    <w:p>
      <w:pPr>
        <w:widowControl/>
        <w:snapToGrid w:val="0"/>
        <w:spacing w:beforeLines="100" w:afterLines="100" w:line="400" w:lineRule="exact"/>
        <w:ind w:firstLine="420" w:firstLineChars="200"/>
        <w:rPr>
          <w:rFonts w:ascii="宋体" w:hAnsi="宋体"/>
          <w:color w:val="auto"/>
          <w:szCs w:val="21"/>
        </w:rPr>
      </w:pPr>
      <w:r>
        <w:rPr>
          <w:rFonts w:hint="eastAsia" w:ascii="宋体" w:hAnsi="宋体"/>
          <w:color w:val="auto"/>
          <w:szCs w:val="21"/>
        </w:rPr>
        <w:t>3.1.3电气主要设备材料技术、质量要求</w:t>
      </w:r>
    </w:p>
    <w:tbl>
      <w:tblPr>
        <w:tblStyle w:val="3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637"/>
        <w:gridCol w:w="1267"/>
        <w:gridCol w:w="79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序号</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产品名称</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产品技术要求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5000" w:type="pct"/>
            <w:gridSpan w:val="3"/>
            <w:vAlign w:val="center"/>
          </w:tcPr>
          <w:p>
            <w:pPr>
              <w:spacing w:line="380" w:lineRule="exact"/>
              <w:rPr>
                <w:rFonts w:ascii="宋体" w:hAnsi="宋体" w:cs="宋体"/>
                <w:color w:val="auto"/>
                <w:szCs w:val="21"/>
              </w:rPr>
            </w:pPr>
            <w:r>
              <w:rPr>
                <w:rFonts w:hint="eastAsia" w:ascii="宋体" w:hAnsi="宋体" w:cs="宋体"/>
                <w:color w:val="auto"/>
                <w:szCs w:val="21"/>
              </w:rPr>
              <w:t>1.强 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1</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配电箱、空调自控柜</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配电箱</w:t>
            </w:r>
          </w:p>
          <w:p>
            <w:pPr>
              <w:spacing w:line="380" w:lineRule="exact"/>
              <w:rPr>
                <w:rFonts w:ascii="宋体" w:hAnsi="宋体" w:cs="宋体"/>
                <w:color w:val="auto"/>
                <w:szCs w:val="21"/>
              </w:rPr>
            </w:pPr>
            <w:r>
              <w:rPr>
                <w:rFonts w:hint="eastAsia" w:ascii="宋体" w:hAnsi="宋体" w:cs="宋体"/>
                <w:color w:val="auto"/>
                <w:szCs w:val="21"/>
              </w:rPr>
              <w:t>1.配电箱内组件应排列整齐、固定可靠、各电气组件应可单独拆装。</w:t>
            </w:r>
          </w:p>
          <w:p>
            <w:pPr>
              <w:spacing w:line="380" w:lineRule="exact"/>
              <w:rPr>
                <w:rFonts w:ascii="宋体" w:hAnsi="宋体" w:cs="宋体"/>
                <w:color w:val="auto"/>
                <w:szCs w:val="21"/>
              </w:rPr>
            </w:pPr>
            <w:r>
              <w:rPr>
                <w:rFonts w:hint="eastAsia" w:ascii="宋体" w:hAnsi="宋体" w:cs="宋体"/>
                <w:color w:val="auto"/>
                <w:szCs w:val="21"/>
              </w:rPr>
              <w:t>2.配电箱柜体应采用优质冷轧钢板，表面应酸洗、磷化后用静电粉末高温喷涂，板材厚度应符合国家配电柜相关标准要求。</w:t>
            </w:r>
          </w:p>
          <w:p>
            <w:pPr>
              <w:spacing w:line="380" w:lineRule="exact"/>
              <w:rPr>
                <w:rFonts w:ascii="宋体" w:hAnsi="宋体" w:cs="宋体"/>
                <w:color w:val="auto"/>
                <w:szCs w:val="21"/>
              </w:rPr>
            </w:pPr>
            <w:r>
              <w:rPr>
                <w:rFonts w:hint="eastAsia" w:ascii="宋体" w:hAnsi="宋体" w:cs="宋体"/>
                <w:color w:val="auto"/>
                <w:szCs w:val="21"/>
              </w:rPr>
              <w:t>3.配电箱内所配导线端部应标明线号，箱体内应有一次接线及二次接线原理图。</w:t>
            </w:r>
          </w:p>
          <w:p>
            <w:pPr>
              <w:spacing w:line="380" w:lineRule="exact"/>
              <w:rPr>
                <w:rFonts w:ascii="宋体" w:hAnsi="宋体" w:cs="宋体"/>
                <w:color w:val="auto"/>
                <w:szCs w:val="21"/>
                <w:highlight w:val="yellow"/>
              </w:rPr>
            </w:pPr>
            <w:r>
              <w:rPr>
                <w:rFonts w:hint="eastAsia" w:ascii="宋体" w:hAnsi="宋体" w:cs="宋体"/>
                <w:color w:val="auto"/>
                <w:szCs w:val="21"/>
              </w:rPr>
              <w:t>4.配电箱及箱内所有元器件等均应通过国家相应安全认证，</w:t>
            </w:r>
            <w:r>
              <w:rPr>
                <w:rFonts w:hint="eastAsia" w:hAnsi="宋体"/>
                <w:color w:val="auto"/>
                <w:szCs w:val="21"/>
                <w:lang w:val="zh-CN" w:bidi="zh-CN"/>
              </w:rPr>
              <w:t>★</w:t>
            </w:r>
            <w:r>
              <w:rPr>
                <w:rFonts w:hint="eastAsia" w:ascii="宋体" w:hAnsi="宋体" w:cs="宋体"/>
                <w:color w:val="auto"/>
                <w:szCs w:val="21"/>
                <w:highlight w:val="none"/>
              </w:rPr>
              <w:t>必须有“CCC”认证标志。</w:t>
            </w:r>
          </w:p>
          <w:p>
            <w:pPr>
              <w:spacing w:line="380" w:lineRule="exact"/>
              <w:rPr>
                <w:rFonts w:ascii="宋体" w:hAnsi="宋体" w:cs="宋体"/>
                <w:color w:val="auto"/>
                <w:szCs w:val="21"/>
              </w:rPr>
            </w:pPr>
            <w:r>
              <w:rPr>
                <w:rFonts w:hint="eastAsia" w:ascii="宋体" w:hAnsi="宋体" w:cs="宋体"/>
                <w:color w:val="auto"/>
                <w:szCs w:val="21"/>
              </w:rPr>
              <w:t>5.所有组件应具有经久耐用、操作安全、维护方便等优点。</w:t>
            </w:r>
          </w:p>
          <w:p>
            <w:pPr>
              <w:spacing w:line="380" w:lineRule="exact"/>
              <w:rPr>
                <w:rFonts w:ascii="宋体" w:hAnsi="宋体" w:cs="宋体"/>
                <w:color w:val="auto"/>
                <w:szCs w:val="21"/>
              </w:rPr>
            </w:pPr>
            <w:r>
              <w:rPr>
                <w:rFonts w:hint="eastAsia" w:ascii="宋体" w:hAnsi="宋体" w:cs="宋体"/>
                <w:color w:val="auto"/>
                <w:szCs w:val="21"/>
              </w:rPr>
              <w:t>配电箱内微型断路器等：</w:t>
            </w:r>
          </w:p>
          <w:p>
            <w:pPr>
              <w:spacing w:line="380" w:lineRule="exact"/>
              <w:rPr>
                <w:rFonts w:ascii="宋体" w:hAnsi="宋体" w:cs="宋体"/>
                <w:color w:val="auto"/>
                <w:szCs w:val="21"/>
              </w:rPr>
            </w:pPr>
            <w:r>
              <w:rPr>
                <w:rFonts w:hint="eastAsia" w:ascii="宋体" w:hAnsi="宋体" w:cs="宋体"/>
                <w:color w:val="auto"/>
                <w:szCs w:val="21"/>
              </w:rPr>
              <w:t>1）必须有“CCC”认证标志，具有防触电保护；</w:t>
            </w:r>
          </w:p>
          <w:p>
            <w:pPr>
              <w:spacing w:line="380" w:lineRule="exact"/>
              <w:rPr>
                <w:rFonts w:ascii="宋体" w:hAnsi="宋体" w:cs="宋体"/>
                <w:color w:val="auto"/>
                <w:szCs w:val="21"/>
              </w:rPr>
            </w:pPr>
            <w:r>
              <w:rPr>
                <w:rFonts w:hint="eastAsia" w:ascii="宋体" w:hAnsi="宋体" w:cs="宋体"/>
                <w:color w:val="auto"/>
                <w:szCs w:val="21"/>
              </w:rPr>
              <w:t>2）两用端子能同时连接电缆和汇流排，不需任何附件</w:t>
            </w:r>
          </w:p>
          <w:p>
            <w:pPr>
              <w:spacing w:line="380" w:lineRule="exact"/>
              <w:rPr>
                <w:rFonts w:ascii="宋体" w:hAnsi="宋体" w:cs="宋体"/>
                <w:color w:val="auto"/>
                <w:szCs w:val="21"/>
              </w:rPr>
            </w:pPr>
            <w:r>
              <w:rPr>
                <w:rFonts w:hint="eastAsia" w:ascii="宋体" w:hAnsi="宋体" w:cs="宋体"/>
                <w:color w:val="auto"/>
                <w:szCs w:val="21"/>
              </w:rPr>
              <w:t>3）可容易地安装在35mm导轨上</w:t>
            </w:r>
          </w:p>
          <w:p>
            <w:pPr>
              <w:spacing w:line="380" w:lineRule="exact"/>
              <w:rPr>
                <w:rFonts w:ascii="宋体" w:hAnsi="宋体" w:cs="宋体"/>
                <w:color w:val="auto"/>
                <w:szCs w:val="21"/>
              </w:rPr>
            </w:pPr>
            <w:r>
              <w:rPr>
                <w:rFonts w:hint="eastAsia" w:ascii="宋体" w:hAnsi="宋体" w:cs="宋体"/>
                <w:color w:val="auto"/>
                <w:szCs w:val="21"/>
              </w:rPr>
              <w:t>4）产品在闭合和断开位置时可通过附件被锁定</w:t>
            </w:r>
          </w:p>
          <w:p>
            <w:pPr>
              <w:spacing w:line="380" w:lineRule="exact"/>
              <w:rPr>
                <w:rFonts w:ascii="宋体" w:hAnsi="宋体" w:cs="宋体"/>
                <w:color w:val="auto"/>
                <w:szCs w:val="21"/>
              </w:rPr>
            </w:pPr>
            <w:r>
              <w:rPr>
                <w:rFonts w:hint="eastAsia" w:ascii="宋体" w:hAnsi="宋体" w:cs="宋体"/>
                <w:color w:val="auto"/>
                <w:szCs w:val="21"/>
              </w:rPr>
              <w:t>5）具有很高的的短路分析能力</w:t>
            </w:r>
          </w:p>
          <w:p>
            <w:pPr>
              <w:spacing w:line="380" w:lineRule="exact"/>
              <w:rPr>
                <w:rFonts w:ascii="宋体" w:hAnsi="宋体" w:cs="宋体"/>
                <w:color w:val="auto"/>
                <w:szCs w:val="21"/>
              </w:rPr>
            </w:pPr>
            <w:r>
              <w:rPr>
                <w:rFonts w:hint="eastAsia" w:ascii="宋体" w:hAnsi="宋体" w:cs="宋体"/>
                <w:color w:val="auto"/>
                <w:szCs w:val="21"/>
              </w:rPr>
              <w:t>6）在短路时通过短路能量低</w:t>
            </w:r>
          </w:p>
          <w:p>
            <w:pPr>
              <w:spacing w:line="380" w:lineRule="exact"/>
              <w:rPr>
                <w:rFonts w:ascii="宋体" w:hAnsi="宋体" w:cs="宋体"/>
                <w:color w:val="auto"/>
                <w:szCs w:val="21"/>
              </w:rPr>
            </w:pPr>
            <w:r>
              <w:rPr>
                <w:rFonts w:hint="eastAsia" w:ascii="宋体" w:hAnsi="宋体" w:cs="宋体"/>
                <w:color w:val="auto"/>
                <w:szCs w:val="21"/>
              </w:rPr>
              <w:t>上下接线端均可进线，分析能力不变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2</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电线、电缆</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电缆盘上应表明电缆型号、规格、电压等级、长度及出厂日期。并与产品合格证相符。电缆盘应完好无损。</w:t>
            </w:r>
          </w:p>
          <w:p>
            <w:pPr>
              <w:spacing w:line="380" w:lineRule="exact"/>
              <w:rPr>
                <w:rFonts w:ascii="宋体" w:hAnsi="宋体" w:cs="宋体"/>
                <w:color w:val="auto"/>
                <w:szCs w:val="21"/>
              </w:rPr>
            </w:pPr>
            <w:r>
              <w:rPr>
                <w:rFonts w:hint="eastAsia" w:ascii="宋体" w:hAnsi="宋体" w:cs="宋体"/>
                <w:color w:val="auto"/>
                <w:szCs w:val="21"/>
              </w:rPr>
              <w:t>用优质铜材。</w:t>
            </w:r>
          </w:p>
          <w:p>
            <w:pPr>
              <w:spacing w:line="380" w:lineRule="exact"/>
              <w:rPr>
                <w:rFonts w:ascii="宋体" w:hAnsi="宋体" w:cs="宋体"/>
                <w:color w:val="auto"/>
                <w:szCs w:val="21"/>
              </w:rPr>
            </w:pPr>
            <w:r>
              <w:rPr>
                <w:rFonts w:hint="eastAsia" w:ascii="宋体" w:hAnsi="宋体" w:cs="宋体"/>
                <w:color w:val="auto"/>
                <w:szCs w:val="21"/>
              </w:rPr>
              <w:t>线、电缆的绝缘材料必须符合电压等级和设计要求。</w:t>
            </w:r>
          </w:p>
          <w:p>
            <w:pPr>
              <w:spacing w:line="380" w:lineRule="exact"/>
              <w:rPr>
                <w:rFonts w:ascii="宋体" w:hAnsi="宋体" w:cs="宋体"/>
                <w:color w:val="auto"/>
                <w:szCs w:val="21"/>
              </w:rPr>
            </w:pPr>
            <w:r>
              <w:rPr>
                <w:rFonts w:hint="eastAsia" w:ascii="宋体" w:hAnsi="宋体" w:cs="宋体"/>
                <w:color w:val="auto"/>
                <w:szCs w:val="21"/>
              </w:rPr>
              <w:t>电缆未受到机械外力的损伤，铠装无锈蚀，缆线顺直无皱折和扭曲现象。塑料电缆外皮绝缘层无老化和龟裂现象。</w:t>
            </w:r>
          </w:p>
          <w:p>
            <w:pPr>
              <w:spacing w:line="380" w:lineRule="exact"/>
              <w:rPr>
                <w:rFonts w:ascii="宋体" w:hAnsi="宋体" w:cs="宋体"/>
                <w:color w:val="auto"/>
                <w:szCs w:val="21"/>
              </w:rPr>
            </w:pPr>
            <w:r>
              <w:rPr>
                <w:rFonts w:hint="eastAsia" w:ascii="宋体" w:hAnsi="宋体" w:cs="宋体"/>
                <w:color w:val="auto"/>
                <w:szCs w:val="21"/>
              </w:rPr>
              <w:t>附件齐全，封套必须与电缆规格尺寸匹配，应紧裹电缆及其各条导线。套管应完好无损，不得有裂纹和损伤。</w:t>
            </w:r>
          </w:p>
          <w:p>
            <w:pPr>
              <w:spacing w:line="380" w:lineRule="exact"/>
              <w:rPr>
                <w:rFonts w:ascii="宋体" w:hAnsi="宋体" w:cs="宋体"/>
                <w:color w:val="auto"/>
                <w:szCs w:val="21"/>
              </w:rPr>
            </w:pPr>
            <w:r>
              <w:rPr>
                <w:rFonts w:hint="eastAsia" w:ascii="宋体" w:hAnsi="宋体" w:cs="宋体"/>
                <w:color w:val="auto"/>
                <w:szCs w:val="21"/>
              </w:rPr>
              <w:t>电缆芯线和电线绝缘层的颜色必须满足以下要求：</w:t>
            </w:r>
          </w:p>
          <w:p>
            <w:pPr>
              <w:spacing w:line="380" w:lineRule="exact"/>
              <w:rPr>
                <w:rFonts w:ascii="宋体" w:hAnsi="宋体" w:cs="宋体"/>
                <w:color w:val="auto"/>
                <w:szCs w:val="21"/>
              </w:rPr>
            </w:pPr>
            <w:r>
              <w:rPr>
                <w:rFonts w:hint="eastAsia" w:ascii="宋体" w:hAnsi="宋体" w:cs="宋体"/>
                <w:color w:val="auto"/>
                <w:szCs w:val="21"/>
              </w:rPr>
              <w:t>相线：黄、绿、红；零线：淡蓝；地线：黄/绿；控制线：白</w:t>
            </w:r>
          </w:p>
          <w:p>
            <w:pPr>
              <w:spacing w:line="380" w:lineRule="exact"/>
              <w:rPr>
                <w:rFonts w:ascii="宋体" w:hAnsi="宋体" w:cs="宋体"/>
                <w:color w:val="auto"/>
                <w:szCs w:val="21"/>
              </w:rPr>
            </w:pPr>
            <w:r>
              <w:rPr>
                <w:rFonts w:hint="eastAsia" w:ascii="宋体" w:hAnsi="宋体" w:cs="宋体"/>
                <w:color w:val="auto"/>
                <w:szCs w:val="21"/>
              </w:rPr>
              <w:t>电缆的具体型号以设计为准。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3</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UPS</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（1）UPS主机基本要求为：塔式三进三出UPS，功率为20-200kVA。</w:t>
            </w:r>
          </w:p>
          <w:p>
            <w:pPr>
              <w:spacing w:line="380" w:lineRule="exact"/>
              <w:rPr>
                <w:rFonts w:ascii="宋体" w:hAnsi="宋体" w:cs="宋体"/>
                <w:color w:val="auto"/>
                <w:szCs w:val="21"/>
              </w:rPr>
            </w:pPr>
            <w:r>
              <w:rPr>
                <w:rFonts w:hint="eastAsia" w:ascii="宋体" w:hAnsi="宋体" w:cs="宋体"/>
                <w:color w:val="auto"/>
                <w:szCs w:val="21"/>
              </w:rPr>
              <w:t>（2）为了现场搬运方便，UPS底部必须具备万向轮，方便移动搬运，实现快速就位。</w:t>
            </w:r>
          </w:p>
          <w:p>
            <w:pPr>
              <w:spacing w:line="380" w:lineRule="exact"/>
              <w:rPr>
                <w:rFonts w:ascii="宋体" w:hAnsi="宋体" w:cs="宋体"/>
                <w:color w:val="auto"/>
                <w:szCs w:val="21"/>
              </w:rPr>
            </w:pPr>
            <w:r>
              <w:rPr>
                <w:rFonts w:hint="eastAsia" w:ascii="宋体" w:hAnsi="宋体" w:cs="宋体"/>
                <w:color w:val="auto"/>
                <w:szCs w:val="21"/>
              </w:rPr>
              <w:t>（3）通过并机线即可实现UPS并联，具备并机冗余和并机扩容两种模式，应用更加灵活；数字并机均流、采用全数字均流技术，抗干扰能力强，可靠性更高。</w:t>
            </w:r>
          </w:p>
          <w:p>
            <w:pPr>
              <w:spacing w:line="380" w:lineRule="exact"/>
              <w:rPr>
                <w:rFonts w:ascii="宋体" w:hAnsi="宋体" w:cs="宋体"/>
                <w:color w:val="auto"/>
                <w:szCs w:val="21"/>
              </w:rPr>
            </w:pPr>
            <w:r>
              <w:rPr>
                <w:rFonts w:hint="eastAsia" w:ascii="宋体" w:hAnsi="宋体" w:cs="宋体"/>
                <w:color w:val="auto"/>
                <w:szCs w:val="21"/>
              </w:rPr>
              <w:t>（4）输入电压范围：输入电压138V～485V ，输入电压宽，适应恶劣电网环境。</w:t>
            </w:r>
          </w:p>
          <w:p>
            <w:pPr>
              <w:spacing w:line="380" w:lineRule="exact"/>
              <w:rPr>
                <w:rFonts w:ascii="宋体" w:hAnsi="宋体" w:cs="宋体"/>
                <w:color w:val="auto"/>
                <w:szCs w:val="21"/>
              </w:rPr>
            </w:pPr>
            <w:r>
              <w:rPr>
                <w:rFonts w:hint="eastAsia" w:ascii="宋体" w:hAnsi="宋体" w:cs="宋体"/>
                <w:color w:val="auto"/>
                <w:szCs w:val="21"/>
              </w:rPr>
              <w:t>（5）电池电压范围：直流电压±180～±240V （单节12V电池为30 ~40节）、电池可调范围大，现场配置灵活。</w:t>
            </w:r>
          </w:p>
          <w:p>
            <w:pPr>
              <w:spacing w:line="380" w:lineRule="exact"/>
              <w:rPr>
                <w:rFonts w:ascii="宋体" w:hAnsi="宋体" w:cs="宋体"/>
                <w:color w:val="auto"/>
                <w:szCs w:val="21"/>
              </w:rPr>
            </w:pPr>
            <w:r>
              <w:rPr>
                <w:rFonts w:hint="eastAsia" w:ascii="宋体" w:hAnsi="宋体" w:cs="宋体"/>
                <w:color w:val="auto"/>
                <w:szCs w:val="21"/>
              </w:rPr>
              <w:t>（6）UPS具备自动除尘功能，当设备运行周期较长或设备积尘过多时，UPS启动自动在线除尘功能，无需停机维护，防范未然，提高供电可靠性。</w:t>
            </w:r>
          </w:p>
          <w:p>
            <w:pPr>
              <w:spacing w:line="380" w:lineRule="exact"/>
              <w:rPr>
                <w:rFonts w:ascii="宋体" w:hAnsi="宋体" w:cs="宋体"/>
                <w:color w:val="auto"/>
                <w:szCs w:val="21"/>
              </w:rPr>
            </w:pPr>
            <w:r>
              <w:rPr>
                <w:rFonts w:hint="eastAsia" w:ascii="宋体" w:hAnsi="宋体" w:cs="宋体"/>
                <w:color w:val="auto"/>
                <w:szCs w:val="21"/>
              </w:rPr>
              <w:t>（7）中文触摸液晶屏，具有触控LCD+LED指示的操作界面，实时记录工作状态和运行信息，管理更加直观；操作界面要求配备手动开关机按钮，确保在触摸屏失效时依然可以开关机操作。</w:t>
            </w:r>
          </w:p>
          <w:p>
            <w:pPr>
              <w:spacing w:line="380" w:lineRule="exact"/>
              <w:rPr>
                <w:rFonts w:ascii="宋体" w:hAnsi="宋体" w:cs="宋体"/>
                <w:color w:val="auto"/>
                <w:szCs w:val="21"/>
              </w:rPr>
            </w:pPr>
            <w:r>
              <w:rPr>
                <w:rFonts w:hint="eastAsia" w:ascii="宋体" w:hAnsi="宋体" w:cs="宋体"/>
                <w:color w:val="auto"/>
                <w:szCs w:val="21"/>
              </w:rPr>
              <w:t>（8）主机近端标配EPO按钮，同时具备远程干接点接口，灵活使用，确保现场紧急状况下能够快速断电，保护设备安全。</w:t>
            </w:r>
          </w:p>
          <w:p>
            <w:pPr>
              <w:spacing w:line="380" w:lineRule="exact"/>
              <w:rPr>
                <w:rFonts w:ascii="宋体" w:hAnsi="宋体" w:cs="宋体"/>
                <w:color w:val="auto"/>
                <w:szCs w:val="21"/>
              </w:rPr>
            </w:pPr>
            <w:r>
              <w:rPr>
                <w:rFonts w:hint="eastAsia" w:ascii="宋体" w:hAnsi="宋体" w:cs="宋体"/>
                <w:color w:val="auto"/>
                <w:szCs w:val="21"/>
              </w:rPr>
              <w:t>（9）电池智能管理：电池管理功能丰富，既方便电池日常维护，也可延长电池使用寿命。</w:t>
            </w:r>
          </w:p>
          <w:p>
            <w:pPr>
              <w:spacing w:line="380" w:lineRule="exact"/>
              <w:rPr>
                <w:rFonts w:ascii="宋体" w:hAnsi="宋体" w:cs="宋体"/>
                <w:color w:val="auto"/>
                <w:szCs w:val="21"/>
              </w:rPr>
            </w:pPr>
            <w:r>
              <w:rPr>
                <w:rFonts w:hint="eastAsia" w:ascii="宋体" w:hAnsi="宋体" w:cs="宋体"/>
                <w:color w:val="auto"/>
                <w:szCs w:val="21"/>
              </w:rPr>
              <w:t>（10）蓄电池品牌需与主机为同一品牌，方便设备统一管理和用户维护。</w:t>
            </w:r>
          </w:p>
          <w:p>
            <w:pPr>
              <w:spacing w:line="380" w:lineRule="exact"/>
              <w:rPr>
                <w:rFonts w:ascii="宋体" w:hAnsi="宋体" w:cs="宋体"/>
                <w:color w:val="auto"/>
                <w:szCs w:val="21"/>
              </w:rPr>
            </w:pPr>
            <w:r>
              <w:rPr>
                <w:rFonts w:hint="eastAsia" w:ascii="宋体" w:hAnsi="宋体" w:cs="宋体"/>
                <w:color w:val="auto"/>
                <w:szCs w:val="21"/>
              </w:rPr>
              <w:t>（11）为了满足现场设备维护要求，UPS主机必须标配维护旁路开关，同时，为了配电安全，不得选用隔离开关，必须采用断路器，提供相关的实物照片证明；</w:t>
            </w:r>
          </w:p>
          <w:p>
            <w:pPr>
              <w:spacing w:line="380" w:lineRule="exact"/>
              <w:rPr>
                <w:rFonts w:ascii="宋体" w:hAnsi="宋体" w:cs="宋体"/>
                <w:color w:val="auto"/>
                <w:szCs w:val="21"/>
              </w:rPr>
            </w:pPr>
            <w:r>
              <w:rPr>
                <w:rFonts w:hint="eastAsia" w:ascii="宋体" w:hAnsi="宋体" w:cs="宋体"/>
                <w:color w:val="auto"/>
                <w:szCs w:val="21"/>
              </w:rPr>
              <w:t>（12）▲模块化UPS应具备智能发电机管理功能：当市电停电，应可启用发电机智能管理，可由UPS设置界面进行管理；当发电机额定输出功率不足时，允许在UPS管理界面重新定义发电机的输出功率，由ups自主管理，确保UPS输出不间断，即可降低发电机过大容量配置，又可降低用户投资成本。提供针对该功能设置界面的证明材料。</w:t>
            </w:r>
          </w:p>
          <w:p>
            <w:pPr>
              <w:spacing w:line="380" w:lineRule="exact"/>
              <w:rPr>
                <w:rFonts w:ascii="宋体" w:hAnsi="宋体" w:cs="宋体"/>
                <w:color w:val="auto"/>
                <w:szCs w:val="21"/>
              </w:rPr>
            </w:pPr>
            <w:r>
              <w:rPr>
                <w:rFonts w:hint="eastAsia" w:ascii="宋体" w:hAnsi="宋体" w:cs="宋体"/>
                <w:color w:val="auto"/>
                <w:szCs w:val="21"/>
              </w:rPr>
              <w:t>（13）▲输入功率因数： 100%非线性负载：≥0.99， 50%非线性负载：≥0.97，30%非线性负载：≥0.94；输入电流谐波： 100%非线性负载：＜5%， 50%非线性负载：＜8%，30%非线性负载：＜11%；要求提供有效证明材料；</w:t>
            </w:r>
          </w:p>
          <w:p>
            <w:pPr>
              <w:spacing w:line="380" w:lineRule="exact"/>
              <w:rPr>
                <w:rFonts w:ascii="宋体" w:hAnsi="宋体" w:cs="宋体"/>
                <w:color w:val="auto"/>
                <w:szCs w:val="21"/>
              </w:rPr>
            </w:pPr>
            <w:r>
              <w:rPr>
                <w:rFonts w:hint="eastAsia" w:ascii="宋体" w:hAnsi="宋体" w:cs="宋体"/>
                <w:color w:val="auto"/>
                <w:szCs w:val="21"/>
              </w:rPr>
              <w:t>（14）▲自老化功能：具备自老化功能，有效解决现场调试及老化的负载问题，减少投资；提供针对该功能设置界面的证明材料。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48"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4</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IT隔离供电系统</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（1）、医用IT 隔离变压器</w:t>
            </w:r>
          </w:p>
          <w:p>
            <w:pPr>
              <w:spacing w:line="380" w:lineRule="exact"/>
              <w:rPr>
                <w:rFonts w:ascii="宋体" w:hAnsi="宋体" w:cs="宋体"/>
                <w:color w:val="auto"/>
                <w:szCs w:val="21"/>
              </w:rPr>
            </w:pPr>
            <w:r>
              <w:rPr>
                <w:rFonts w:hint="eastAsia" w:ascii="宋体" w:hAnsi="宋体" w:cs="宋体"/>
                <w:color w:val="auto"/>
                <w:szCs w:val="21"/>
              </w:rPr>
              <w:t xml:space="preserve"> ①、隔离电源供电系统整机需满足 IEC60364-7-710:2002《建筑物电气装置 第 7－710部份：特殊装置或场所的要求－医疗场所》；IEC（EN） 61558-2-15：2001《电力变压器、电源装置及类似设备的安全 第2-15部分 医疗场所供电用隔离变压器的特殊要求》中规定的具有可靠性安全要求、电磁兼容测试、以及设备使用的通讯安全性通过相关测试要求并取得相应认证证书。如：</w:t>
            </w:r>
            <w:r>
              <w:rPr>
                <w:rFonts w:hint="eastAsia" w:hAnsi="宋体"/>
                <w:color w:val="auto"/>
                <w:szCs w:val="21"/>
                <w:lang w:val="zh-CN" w:bidi="zh-CN"/>
              </w:rPr>
              <w:t>★</w:t>
            </w:r>
            <w:r>
              <w:rPr>
                <w:rFonts w:hint="eastAsia" w:ascii="宋体" w:hAnsi="宋体" w:cs="宋体"/>
                <w:color w:val="auto"/>
                <w:szCs w:val="21"/>
              </w:rPr>
              <w:t>强制性3C认证（提供相关证明文件）。</w:t>
            </w:r>
          </w:p>
          <w:p>
            <w:pPr>
              <w:spacing w:line="380" w:lineRule="exact"/>
              <w:rPr>
                <w:rFonts w:ascii="宋体" w:hAnsi="宋体" w:cs="宋体"/>
                <w:color w:val="auto"/>
                <w:szCs w:val="21"/>
              </w:rPr>
            </w:pPr>
            <w:r>
              <w:rPr>
                <w:rFonts w:hint="eastAsia" w:ascii="宋体" w:hAnsi="宋体" w:cs="宋体"/>
                <w:color w:val="auto"/>
                <w:szCs w:val="21"/>
              </w:rPr>
              <w:t>②、隔离电源供电系统整机环保安全要求：符合《IEC62321》第一版《111/95/CDV：电子电气产品中六种限用物质的含量》标准；（提供相关证明文件）。</w:t>
            </w:r>
          </w:p>
          <w:p>
            <w:pPr>
              <w:spacing w:line="380" w:lineRule="exact"/>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highlight w:val="none"/>
              </w:rPr>
              <w:t>医用隔离变压器供电系统主要由医用隔离变压器、绝缘监测仪、外接报警显示仪、专用电源、电流互感器等部件</w:t>
            </w:r>
            <w:r>
              <w:rPr>
                <w:rFonts w:hint="eastAsia" w:ascii="宋体" w:hAnsi="宋体" w:cs="宋体"/>
                <w:color w:val="auto"/>
                <w:szCs w:val="21"/>
              </w:rPr>
              <w:t>。符合的主要标准及参数要求如下：</w:t>
            </w:r>
          </w:p>
          <w:p>
            <w:pPr>
              <w:spacing w:line="380" w:lineRule="exact"/>
              <w:rPr>
                <w:rFonts w:ascii="宋体" w:hAnsi="宋体" w:cs="宋体"/>
                <w:color w:val="auto"/>
                <w:szCs w:val="21"/>
              </w:rPr>
            </w:pPr>
            <w:r>
              <w:rPr>
                <w:rFonts w:hint="eastAsia" w:ascii="宋体" w:hAnsi="宋体" w:cs="宋体"/>
                <w:color w:val="auto"/>
                <w:szCs w:val="21"/>
              </w:rPr>
              <w:t>A： 隔离变压器符合下列要求和标准：</w:t>
            </w:r>
          </w:p>
          <w:p>
            <w:pPr>
              <w:spacing w:line="380" w:lineRule="exact"/>
              <w:rPr>
                <w:rFonts w:ascii="宋体" w:hAnsi="宋体" w:cs="宋体"/>
                <w:color w:val="auto"/>
                <w:szCs w:val="21"/>
              </w:rPr>
            </w:pPr>
            <w:r>
              <w:rPr>
                <w:rFonts w:hint="eastAsia" w:ascii="宋体" w:hAnsi="宋体" w:cs="宋体"/>
                <w:color w:val="auto"/>
                <w:szCs w:val="21"/>
              </w:rPr>
              <w:t>①、GB1094.1-2013 电力变压器 第一部分：总则 条款 11.2：绕组电阻测试；条款：11.3：电压比测试和联接组标号检定；</w:t>
            </w:r>
          </w:p>
          <w:p>
            <w:pPr>
              <w:spacing w:line="380" w:lineRule="exact"/>
              <w:rPr>
                <w:rFonts w:ascii="宋体" w:hAnsi="宋体" w:cs="宋体"/>
                <w:color w:val="auto"/>
                <w:szCs w:val="21"/>
              </w:rPr>
            </w:pPr>
            <w:r>
              <w:rPr>
                <w:rFonts w:hint="eastAsia" w:ascii="宋体" w:hAnsi="宋体" w:cs="宋体"/>
                <w:color w:val="auto"/>
                <w:szCs w:val="21"/>
              </w:rPr>
              <w:t>②、GB1094.11-2007 电力变压器 第 11 部分：干式变压器 条款 23：温升试验（型式试验）；</w:t>
            </w:r>
          </w:p>
          <w:p>
            <w:pPr>
              <w:spacing w:line="380" w:lineRule="exact"/>
              <w:rPr>
                <w:rFonts w:ascii="宋体" w:hAnsi="宋体" w:cs="宋体"/>
                <w:color w:val="auto"/>
                <w:szCs w:val="21"/>
              </w:rPr>
            </w:pPr>
            <w:r>
              <w:rPr>
                <w:rFonts w:hint="eastAsia" w:ascii="宋体" w:hAnsi="宋体" w:cs="宋体"/>
                <w:color w:val="auto"/>
                <w:szCs w:val="21"/>
              </w:rPr>
              <w:t>③、GB1094.3-2003 电力变压器 第 3 部分：绝缘水平、绝缘试验和外绝缘空气间隙 条款 11：外施耐压试验；</w:t>
            </w:r>
          </w:p>
          <w:p>
            <w:pPr>
              <w:spacing w:line="380" w:lineRule="exact"/>
              <w:rPr>
                <w:rFonts w:ascii="宋体" w:hAnsi="宋体" w:cs="宋体"/>
                <w:color w:val="auto"/>
                <w:szCs w:val="21"/>
              </w:rPr>
            </w:pPr>
            <w:r>
              <w:rPr>
                <w:rFonts w:hint="eastAsia" w:ascii="宋体" w:hAnsi="宋体" w:cs="宋体"/>
                <w:color w:val="auto"/>
                <w:szCs w:val="21"/>
              </w:rPr>
              <w:t>④、GB16895.24-2005 建筑物电气设备 第 7-710 部分：特殊装置或场所的要求医疗场所 条款：710.512.1.1：二次侧输出电压测量、条款：710.512.1.6：泄露电流测量；</w:t>
            </w:r>
          </w:p>
          <w:p>
            <w:pPr>
              <w:spacing w:line="380" w:lineRule="exact"/>
              <w:rPr>
                <w:rFonts w:ascii="宋体" w:hAnsi="宋体" w:cs="宋体"/>
                <w:color w:val="auto"/>
                <w:szCs w:val="21"/>
              </w:rPr>
            </w:pPr>
            <w:r>
              <w:rPr>
                <w:rFonts w:hint="eastAsia" w:ascii="宋体" w:hAnsi="宋体" w:cs="宋体"/>
                <w:color w:val="auto"/>
                <w:szCs w:val="21"/>
              </w:rPr>
              <w:t>主要技术指标：</w:t>
            </w:r>
          </w:p>
          <w:p>
            <w:pPr>
              <w:spacing w:line="380" w:lineRule="exact"/>
              <w:rPr>
                <w:rFonts w:ascii="宋体" w:hAnsi="宋体" w:cs="宋体"/>
                <w:color w:val="auto"/>
                <w:szCs w:val="21"/>
              </w:rPr>
            </w:pPr>
            <w:r>
              <w:rPr>
                <w:rFonts w:hint="eastAsia" w:ascii="宋体" w:hAnsi="宋体" w:cs="宋体"/>
                <w:color w:val="auto"/>
                <w:szCs w:val="21"/>
              </w:rPr>
              <w:t>频率  50/60HZ</w:t>
            </w:r>
          </w:p>
          <w:p>
            <w:pPr>
              <w:spacing w:line="380" w:lineRule="exact"/>
              <w:rPr>
                <w:rFonts w:ascii="宋体" w:hAnsi="宋体" w:cs="宋体"/>
                <w:color w:val="auto"/>
                <w:szCs w:val="21"/>
              </w:rPr>
            </w:pPr>
            <w:r>
              <w:rPr>
                <w:rFonts w:hint="eastAsia" w:ascii="宋体" w:hAnsi="宋体" w:cs="宋体"/>
                <w:color w:val="auto"/>
                <w:szCs w:val="21"/>
              </w:rPr>
              <w:t>初级额定电压：AC230V</w:t>
            </w:r>
          </w:p>
          <w:p>
            <w:pPr>
              <w:spacing w:line="380" w:lineRule="exact"/>
              <w:rPr>
                <w:rFonts w:ascii="宋体" w:hAnsi="宋体" w:cs="宋体"/>
                <w:color w:val="auto"/>
                <w:szCs w:val="21"/>
              </w:rPr>
            </w:pPr>
            <w:r>
              <w:rPr>
                <w:rFonts w:hint="eastAsia" w:ascii="宋体" w:hAnsi="宋体" w:cs="宋体"/>
                <w:color w:val="auto"/>
                <w:szCs w:val="21"/>
              </w:rPr>
              <w:t>次级额定电压：AC230V    AC115V*2</w:t>
            </w:r>
          </w:p>
          <w:p>
            <w:pPr>
              <w:spacing w:line="380" w:lineRule="exact"/>
              <w:rPr>
                <w:rFonts w:ascii="宋体" w:hAnsi="宋体" w:cs="宋体"/>
                <w:color w:val="auto"/>
                <w:szCs w:val="21"/>
              </w:rPr>
            </w:pPr>
            <w:r>
              <w:rPr>
                <w:rFonts w:hint="eastAsia" w:ascii="宋体" w:hAnsi="宋体" w:cs="宋体"/>
                <w:color w:val="auto"/>
                <w:szCs w:val="21"/>
              </w:rPr>
              <w:t>频率：        50Hz ±10Hz</w:t>
            </w:r>
          </w:p>
          <w:p>
            <w:pPr>
              <w:spacing w:line="380" w:lineRule="exact"/>
              <w:rPr>
                <w:rFonts w:ascii="宋体" w:hAnsi="宋体" w:cs="宋体"/>
                <w:color w:val="auto"/>
                <w:szCs w:val="21"/>
              </w:rPr>
            </w:pPr>
            <w:r>
              <w:rPr>
                <w:rFonts w:hint="eastAsia" w:ascii="宋体" w:hAnsi="宋体" w:cs="宋体"/>
                <w:color w:val="auto"/>
                <w:szCs w:val="21"/>
              </w:rPr>
              <w:t>泄露电流：    ＜200μA</w:t>
            </w:r>
          </w:p>
          <w:p>
            <w:pPr>
              <w:spacing w:line="380" w:lineRule="exact"/>
              <w:rPr>
                <w:rFonts w:ascii="宋体" w:hAnsi="宋体" w:cs="宋体"/>
                <w:color w:val="auto"/>
                <w:szCs w:val="21"/>
              </w:rPr>
            </w:pPr>
            <w:r>
              <w:rPr>
                <w:rFonts w:hint="eastAsia" w:ascii="宋体" w:hAnsi="宋体" w:cs="宋体"/>
                <w:color w:val="auto"/>
                <w:szCs w:val="21"/>
              </w:rPr>
              <w:t>效率 ≥ 96%</w:t>
            </w:r>
          </w:p>
          <w:p>
            <w:pPr>
              <w:spacing w:line="380" w:lineRule="exact"/>
              <w:rPr>
                <w:rFonts w:ascii="宋体" w:hAnsi="宋体" w:cs="宋体"/>
                <w:color w:val="auto"/>
                <w:szCs w:val="21"/>
              </w:rPr>
            </w:pPr>
            <w:r>
              <w:rPr>
                <w:rFonts w:hint="eastAsia" w:ascii="宋体" w:hAnsi="宋体" w:cs="宋体"/>
                <w:color w:val="auto"/>
                <w:szCs w:val="21"/>
              </w:rPr>
              <w:t>最高环境温度  ≤45℃</w:t>
            </w:r>
          </w:p>
          <w:p>
            <w:pPr>
              <w:spacing w:line="380" w:lineRule="exact"/>
              <w:rPr>
                <w:rFonts w:ascii="宋体" w:hAnsi="宋体" w:cs="宋体"/>
                <w:color w:val="auto"/>
                <w:szCs w:val="21"/>
              </w:rPr>
            </w:pPr>
            <w:r>
              <w:rPr>
                <w:rFonts w:hint="eastAsia" w:ascii="宋体" w:hAnsi="宋体" w:cs="宋体"/>
                <w:color w:val="auto"/>
                <w:szCs w:val="21"/>
              </w:rPr>
              <w:t>空载温升：    ＜40℃</w:t>
            </w:r>
          </w:p>
          <w:p>
            <w:pPr>
              <w:spacing w:line="380" w:lineRule="exact"/>
              <w:rPr>
                <w:rFonts w:ascii="宋体" w:hAnsi="宋体" w:cs="宋体"/>
                <w:color w:val="auto"/>
                <w:szCs w:val="21"/>
              </w:rPr>
            </w:pPr>
            <w:r>
              <w:rPr>
                <w:rFonts w:hint="eastAsia" w:ascii="宋体" w:hAnsi="宋体" w:cs="宋体"/>
                <w:color w:val="auto"/>
                <w:szCs w:val="21"/>
              </w:rPr>
              <w:t>温度测量范围：0-300℃</w:t>
            </w:r>
          </w:p>
          <w:p>
            <w:pPr>
              <w:spacing w:line="380" w:lineRule="exact"/>
              <w:rPr>
                <w:rFonts w:ascii="宋体" w:hAnsi="宋体" w:cs="宋体"/>
                <w:color w:val="auto"/>
                <w:szCs w:val="21"/>
              </w:rPr>
            </w:pPr>
            <w:r>
              <w:rPr>
                <w:rFonts w:hint="eastAsia" w:ascii="宋体" w:hAnsi="宋体" w:cs="宋体"/>
                <w:color w:val="auto"/>
                <w:szCs w:val="21"/>
              </w:rPr>
              <w:t>耐压：        4200V/分钟</w:t>
            </w:r>
          </w:p>
          <w:p>
            <w:pPr>
              <w:spacing w:line="380" w:lineRule="exact"/>
              <w:rPr>
                <w:rFonts w:ascii="宋体" w:hAnsi="宋体" w:cs="宋体"/>
                <w:color w:val="auto"/>
                <w:szCs w:val="21"/>
              </w:rPr>
            </w:pPr>
            <w:r>
              <w:rPr>
                <w:rFonts w:hint="eastAsia" w:ascii="宋体" w:hAnsi="宋体" w:cs="宋体"/>
                <w:color w:val="auto"/>
                <w:szCs w:val="21"/>
              </w:rPr>
              <w:t>防护等级：    IP00</w:t>
            </w:r>
          </w:p>
          <w:p>
            <w:pPr>
              <w:spacing w:line="380" w:lineRule="exact"/>
              <w:rPr>
                <w:rFonts w:ascii="宋体" w:hAnsi="宋体" w:cs="宋体"/>
                <w:color w:val="auto"/>
                <w:szCs w:val="21"/>
              </w:rPr>
            </w:pPr>
            <w:r>
              <w:rPr>
                <w:rFonts w:hint="eastAsia" w:ascii="宋体" w:hAnsi="宋体" w:cs="宋体"/>
                <w:color w:val="auto"/>
                <w:szCs w:val="21"/>
              </w:rPr>
              <w:t>最高允许过负荷：30%</w:t>
            </w:r>
          </w:p>
          <w:p>
            <w:pPr>
              <w:spacing w:line="380" w:lineRule="exact"/>
              <w:rPr>
                <w:rFonts w:ascii="宋体" w:hAnsi="宋体" w:cs="宋体"/>
                <w:color w:val="auto"/>
                <w:szCs w:val="21"/>
              </w:rPr>
            </w:pPr>
            <w:r>
              <w:rPr>
                <w:rFonts w:hint="eastAsia" w:ascii="宋体" w:hAnsi="宋体" w:cs="宋体"/>
                <w:color w:val="auto"/>
                <w:szCs w:val="21"/>
              </w:rPr>
              <w:t>噪声等级  ＜35dB（A）</w:t>
            </w:r>
          </w:p>
          <w:p>
            <w:pPr>
              <w:spacing w:line="380" w:lineRule="exact"/>
              <w:rPr>
                <w:rFonts w:ascii="宋体" w:hAnsi="宋体" w:cs="宋体"/>
                <w:color w:val="auto"/>
                <w:szCs w:val="21"/>
              </w:rPr>
            </w:pPr>
            <w:r>
              <w:rPr>
                <w:rFonts w:hint="eastAsia" w:ascii="宋体" w:hAnsi="宋体" w:cs="宋体"/>
                <w:color w:val="auto"/>
                <w:szCs w:val="21"/>
              </w:rPr>
              <w:t>绝缘等级 H级</w:t>
            </w:r>
          </w:p>
          <w:p>
            <w:pPr>
              <w:spacing w:line="380" w:lineRule="exact"/>
              <w:rPr>
                <w:rFonts w:ascii="宋体" w:hAnsi="宋体" w:cs="宋体"/>
                <w:color w:val="auto"/>
                <w:szCs w:val="21"/>
                <w:highlight w:val="none"/>
              </w:rPr>
            </w:pPr>
            <w:r>
              <w:rPr>
                <w:rFonts w:hint="eastAsia" w:ascii="宋体" w:hAnsi="宋体" w:cs="宋体"/>
                <w:color w:val="auto"/>
                <w:szCs w:val="21"/>
                <w:highlight w:val="none"/>
              </w:rPr>
              <w:t>变压器必须提供第三方检测合格报告</w:t>
            </w:r>
          </w:p>
          <w:p>
            <w:pPr>
              <w:spacing w:line="380" w:lineRule="exact"/>
              <w:rPr>
                <w:rFonts w:ascii="宋体" w:hAnsi="宋体" w:cs="宋体"/>
                <w:color w:val="auto"/>
                <w:szCs w:val="21"/>
              </w:rPr>
            </w:pPr>
            <w:r>
              <w:rPr>
                <w:rFonts w:hint="eastAsia" w:ascii="宋体" w:hAnsi="宋体" w:cs="宋体"/>
                <w:color w:val="auto"/>
                <w:szCs w:val="21"/>
              </w:rPr>
              <w:t>⑤、 绕组内应安装温度传感器用于监测绕组温度。变压器安装 PTC 温度传感器，整体采用完全树脂封装，增加机械强度并具有抗腐蚀作用。</w:t>
            </w:r>
          </w:p>
          <w:p>
            <w:pPr>
              <w:spacing w:line="380" w:lineRule="exact"/>
              <w:rPr>
                <w:rFonts w:ascii="宋体" w:hAnsi="宋体" w:cs="宋体"/>
                <w:color w:val="auto"/>
                <w:szCs w:val="21"/>
              </w:rPr>
            </w:pPr>
            <w:r>
              <w:rPr>
                <w:rFonts w:hint="eastAsia" w:ascii="宋体" w:hAnsi="宋体" w:cs="宋体"/>
                <w:color w:val="auto"/>
                <w:szCs w:val="21"/>
              </w:rPr>
              <w:t>B：绝缘监测仪：</w:t>
            </w:r>
          </w:p>
          <w:p>
            <w:pPr>
              <w:spacing w:line="380" w:lineRule="exact"/>
              <w:rPr>
                <w:rFonts w:ascii="宋体" w:hAnsi="宋体" w:cs="宋体"/>
                <w:color w:val="auto"/>
                <w:szCs w:val="21"/>
              </w:rPr>
            </w:pPr>
            <w:r>
              <w:rPr>
                <w:rFonts w:hint="eastAsia" w:ascii="宋体" w:hAnsi="宋体" w:cs="宋体"/>
                <w:color w:val="auto"/>
                <w:szCs w:val="21"/>
              </w:rPr>
              <w:t>绝缘监测仪应符合IEC(EN) 61557-2007，《交流 1000V 和直流 1500V 以下低压配电系统电气安全防 护检测的试验、测量或监控设备 第 8 部分：IT 系统用绝缘监测装置》；IEC60364-7-710 医用场所绝缘监视相关要求。</w:t>
            </w:r>
          </w:p>
          <w:p>
            <w:pPr>
              <w:spacing w:line="380" w:lineRule="exact"/>
              <w:rPr>
                <w:rFonts w:ascii="宋体" w:hAnsi="宋体" w:cs="宋体"/>
                <w:color w:val="auto"/>
                <w:szCs w:val="21"/>
              </w:rPr>
            </w:pPr>
            <w:r>
              <w:rPr>
                <w:rFonts w:hint="eastAsia" w:ascii="宋体" w:hAnsi="宋体" w:cs="宋体"/>
                <w:color w:val="auto"/>
                <w:szCs w:val="21"/>
              </w:rPr>
              <w:t>①、能实时监测 IT 系统对地绝缘电阻、变压器负荷电流、变压器绕组温度实时监测与故障报警功能；</w:t>
            </w:r>
          </w:p>
          <w:p>
            <w:pPr>
              <w:spacing w:line="380" w:lineRule="exact"/>
              <w:rPr>
                <w:rFonts w:ascii="宋体" w:hAnsi="宋体" w:cs="宋体"/>
                <w:color w:val="auto"/>
                <w:szCs w:val="21"/>
              </w:rPr>
            </w:pPr>
            <w:r>
              <w:rPr>
                <w:rFonts w:hint="eastAsia" w:ascii="宋体" w:hAnsi="宋体" w:cs="宋体"/>
                <w:color w:val="auto"/>
                <w:szCs w:val="21"/>
              </w:rPr>
              <w:t>②、精确监视带直流回路的 IT 系统，在绝缘故障、负荷过载、变压器温升过高、接地中断、电器线路中断以及自身故障等异常情况时报警。</w:t>
            </w:r>
          </w:p>
          <w:p>
            <w:pPr>
              <w:spacing w:line="380" w:lineRule="exact"/>
              <w:rPr>
                <w:rFonts w:ascii="宋体" w:hAnsi="宋体" w:cs="宋体"/>
                <w:color w:val="auto"/>
                <w:szCs w:val="21"/>
              </w:rPr>
            </w:pPr>
            <w:r>
              <w:rPr>
                <w:rFonts w:hint="eastAsia" w:ascii="宋体" w:hAnsi="宋体" w:cs="宋体"/>
                <w:color w:val="auto"/>
                <w:szCs w:val="21"/>
              </w:rPr>
              <w:t>③、采用先进的现场总线通讯技术，与外接报警和显示仪、交流内阻抗应至少</w:t>
            </w:r>
          </w:p>
          <w:p>
            <w:pPr>
              <w:spacing w:line="380" w:lineRule="exact"/>
              <w:rPr>
                <w:rFonts w:ascii="宋体" w:hAnsi="宋体" w:cs="宋体"/>
                <w:color w:val="auto"/>
                <w:szCs w:val="21"/>
              </w:rPr>
            </w:pPr>
            <w:r>
              <w:rPr>
                <w:rFonts w:hint="eastAsia" w:ascii="宋体" w:hAnsi="宋体" w:cs="宋体"/>
                <w:color w:val="auto"/>
                <w:szCs w:val="21"/>
              </w:rPr>
              <w:t>为 100KΩ；测试电压不应大于直流 25V；即使在故障情况下，其注入电流</w:t>
            </w:r>
          </w:p>
          <w:p>
            <w:pPr>
              <w:spacing w:line="380" w:lineRule="exact"/>
              <w:rPr>
                <w:rFonts w:ascii="宋体" w:hAnsi="宋体" w:cs="宋体"/>
                <w:color w:val="auto"/>
                <w:szCs w:val="21"/>
              </w:rPr>
            </w:pPr>
            <w:r>
              <w:rPr>
                <w:rFonts w:hint="eastAsia" w:ascii="宋体" w:hAnsi="宋体" w:cs="宋体"/>
                <w:color w:val="auto"/>
                <w:szCs w:val="21"/>
              </w:rPr>
              <w:t>的峰值不应大于 0.3mA，最迟在绝缘电阻降至 50 KΩ时，应发出信号。</w:t>
            </w:r>
          </w:p>
          <w:p>
            <w:pPr>
              <w:spacing w:line="380" w:lineRule="exact"/>
              <w:rPr>
                <w:rFonts w:ascii="宋体" w:hAnsi="宋体" w:cs="宋体"/>
                <w:color w:val="auto"/>
                <w:szCs w:val="21"/>
              </w:rPr>
            </w:pPr>
            <w:r>
              <w:rPr>
                <w:rFonts w:hint="eastAsia" w:ascii="宋体" w:hAnsi="宋体" w:cs="宋体"/>
                <w:color w:val="auto"/>
                <w:szCs w:val="21"/>
              </w:rPr>
              <w:t>④、故障检测响应时间不超过 2 秒</w:t>
            </w:r>
          </w:p>
          <w:p>
            <w:pPr>
              <w:spacing w:line="380" w:lineRule="exact"/>
              <w:rPr>
                <w:rFonts w:ascii="宋体" w:hAnsi="宋体" w:cs="宋体"/>
                <w:color w:val="auto"/>
                <w:szCs w:val="21"/>
              </w:rPr>
            </w:pPr>
            <w:r>
              <w:rPr>
                <w:rFonts w:hint="eastAsia" w:ascii="宋体" w:hAnsi="宋体" w:cs="宋体"/>
                <w:color w:val="auto"/>
                <w:szCs w:val="21"/>
              </w:rPr>
              <w:t>C：远程报警显示仪：</w:t>
            </w:r>
          </w:p>
          <w:p>
            <w:pPr>
              <w:spacing w:line="380" w:lineRule="exact"/>
              <w:rPr>
                <w:rFonts w:ascii="宋体" w:hAnsi="宋体" w:cs="宋体"/>
                <w:color w:val="auto"/>
                <w:szCs w:val="21"/>
              </w:rPr>
            </w:pPr>
            <w:r>
              <w:rPr>
                <w:rFonts w:hint="eastAsia" w:ascii="宋体" w:hAnsi="宋体" w:cs="宋体"/>
                <w:color w:val="auto"/>
                <w:szCs w:val="21"/>
              </w:rPr>
              <w:t>①、具有绝缘阻值、变压器负荷率、变压器超温实时报警显示功能；</w:t>
            </w:r>
          </w:p>
          <w:p>
            <w:pPr>
              <w:spacing w:line="380" w:lineRule="exact"/>
              <w:rPr>
                <w:rFonts w:ascii="宋体" w:hAnsi="宋体" w:cs="宋体"/>
                <w:color w:val="auto"/>
                <w:szCs w:val="21"/>
              </w:rPr>
            </w:pPr>
            <w:r>
              <w:rPr>
                <w:rFonts w:hint="eastAsia" w:ascii="宋体" w:hAnsi="宋体" w:cs="宋体"/>
                <w:color w:val="auto"/>
                <w:szCs w:val="21"/>
              </w:rPr>
              <w:t>②、可远程设置绝缘检测仪的任何参数值；</w:t>
            </w:r>
          </w:p>
          <w:p>
            <w:pPr>
              <w:spacing w:line="380" w:lineRule="exact"/>
              <w:rPr>
                <w:rFonts w:ascii="宋体" w:hAnsi="宋体" w:cs="宋体"/>
                <w:color w:val="auto"/>
                <w:szCs w:val="21"/>
              </w:rPr>
            </w:pPr>
            <w:r>
              <w:rPr>
                <w:rFonts w:hint="eastAsia" w:ascii="宋体" w:hAnsi="宋体" w:cs="宋体"/>
                <w:color w:val="auto"/>
                <w:szCs w:val="21"/>
              </w:rPr>
              <w:t>③、采用先进的通信协议，可实时获取绝缘检测仪的检测数据和报警信息；</w:t>
            </w:r>
          </w:p>
          <w:p>
            <w:pPr>
              <w:spacing w:line="380" w:lineRule="exact"/>
              <w:rPr>
                <w:rFonts w:ascii="宋体" w:hAnsi="宋体" w:cs="宋体"/>
                <w:color w:val="auto"/>
                <w:szCs w:val="21"/>
              </w:rPr>
            </w:pPr>
            <w:r>
              <w:rPr>
                <w:rFonts w:hint="eastAsia" w:ascii="宋体" w:hAnsi="宋体" w:cs="宋体"/>
                <w:color w:val="auto"/>
                <w:szCs w:val="21"/>
              </w:rPr>
              <w:t>④、故障时可以声光报警，按下消音键后，声音关闭，相应的故障指示灯不会熄灭知道故障解除为止。</w:t>
            </w:r>
          </w:p>
          <w:p>
            <w:pPr>
              <w:spacing w:line="380" w:lineRule="exact"/>
              <w:rPr>
                <w:rFonts w:ascii="宋体" w:hAnsi="宋体" w:cs="宋体"/>
                <w:color w:val="auto"/>
                <w:szCs w:val="21"/>
              </w:rPr>
            </w:pPr>
            <w:r>
              <w:rPr>
                <w:rFonts w:hint="eastAsia" w:ascii="宋体" w:hAnsi="宋体" w:cs="宋体"/>
                <w:color w:val="auto"/>
                <w:szCs w:val="21"/>
              </w:rPr>
              <w:t>D：专用互感器</w:t>
            </w:r>
          </w:p>
          <w:p>
            <w:pPr>
              <w:spacing w:line="380" w:lineRule="exact"/>
              <w:rPr>
                <w:rFonts w:ascii="宋体" w:hAnsi="宋体" w:cs="宋体"/>
                <w:color w:val="auto"/>
                <w:szCs w:val="21"/>
              </w:rPr>
            </w:pPr>
            <w:r>
              <w:rPr>
                <w:rFonts w:hint="eastAsia" w:ascii="宋体" w:hAnsi="宋体" w:cs="宋体"/>
                <w:color w:val="auto"/>
                <w:szCs w:val="21"/>
              </w:rPr>
              <w:t>专用电流互感器应采用全封闭结构，使产品不易受潮，要求适用于额定频率为</w:t>
            </w:r>
          </w:p>
          <w:p>
            <w:pPr>
              <w:spacing w:line="380" w:lineRule="exact"/>
              <w:rPr>
                <w:rFonts w:ascii="宋体" w:hAnsi="宋体" w:cs="宋体"/>
                <w:color w:val="auto"/>
                <w:szCs w:val="21"/>
              </w:rPr>
            </w:pPr>
            <w:r>
              <w:rPr>
                <w:rFonts w:hint="eastAsia" w:ascii="宋体" w:hAnsi="宋体" w:cs="宋体"/>
                <w:color w:val="auto"/>
                <w:szCs w:val="21"/>
              </w:rPr>
              <w:t>50Hz 或 60Hz，额定电压为 0.66KV 以下的电路中测量电流、电能。</w:t>
            </w:r>
          </w:p>
          <w:p>
            <w:pPr>
              <w:spacing w:line="380" w:lineRule="exact"/>
              <w:rPr>
                <w:rFonts w:ascii="宋体" w:hAnsi="宋体" w:cs="宋体"/>
                <w:color w:val="auto"/>
                <w:szCs w:val="21"/>
              </w:rPr>
            </w:pPr>
            <w:r>
              <w:rPr>
                <w:rFonts w:hint="eastAsia" w:ascii="宋体" w:hAnsi="宋体" w:cs="宋体"/>
                <w:color w:val="auto"/>
                <w:szCs w:val="21"/>
              </w:rPr>
              <w:t xml:space="preserve"> 若提供的资料,属于非中文描述,需提供具有翻译资质的机构翻译的中文译本。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5</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净化灯具（LED净化灯）</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洁净室（GMP、百级、千级、万级、10万级、30万级）车间工程高标准要求下，灯具必须简单、大方、无死角，安装之后满足回流风顺畅，工程常年使用过程中，灯具与吊顶之间不允许积尘、藏尘、更不能让看得见或看不见的气尘与静尘进入，灯具与吊顶结合处工艺美观达到高密封要求，由此促进保持满足洁净室要求，并后续维护及更换方便不留痕迹。</w:t>
            </w:r>
          </w:p>
          <w:p>
            <w:pPr>
              <w:spacing w:line="380" w:lineRule="exact"/>
              <w:rPr>
                <w:rFonts w:hint="eastAsia" w:ascii="宋体" w:hAnsi="宋体" w:eastAsia="宋体" w:cs="宋体"/>
                <w:color w:val="auto"/>
                <w:szCs w:val="21"/>
                <w:highlight w:val="yellow"/>
                <w:lang w:eastAsia="zh-CN"/>
              </w:rPr>
            </w:pPr>
            <w:r>
              <w:rPr>
                <w:rFonts w:hint="eastAsia" w:ascii="宋体" w:hAnsi="宋体" w:cs="宋体"/>
                <w:color w:val="auto"/>
                <w:szCs w:val="21"/>
                <w:highlight w:val="none"/>
              </w:rPr>
              <w:t>产品弧形边框结构，边框采用优质铝材与密封硅胶一体紧密结合，安装后硅胶与吊顶永久达到密封效果</w:t>
            </w:r>
            <w:r>
              <w:rPr>
                <w:rFonts w:hint="eastAsia" w:ascii="宋体" w:hAnsi="宋体" w:cs="宋体"/>
                <w:color w:val="auto"/>
                <w:szCs w:val="21"/>
                <w:highlight w:val="none"/>
                <w:lang w:eastAsia="zh-CN"/>
              </w:rPr>
              <w:t>；</w:t>
            </w:r>
            <w:r>
              <w:rPr>
                <w:rFonts w:hint="eastAsia" w:ascii="宋体" w:hAnsi="宋体" w:cs="宋体"/>
                <w:b w:val="0"/>
                <w:bCs/>
                <w:color w:val="auto"/>
                <w:szCs w:val="21"/>
              </w:rPr>
              <w:t>提供与该效果相关的实用新型专利证书或密封测试报告</w:t>
            </w:r>
            <w:r>
              <w:rPr>
                <w:rFonts w:hint="eastAsia" w:ascii="宋体" w:hAnsi="宋体" w:cs="宋体"/>
                <w:color w:val="auto"/>
                <w:szCs w:val="21"/>
                <w:highlight w:val="none"/>
                <w:lang w:eastAsia="zh-CN"/>
              </w:rPr>
              <w:t>。</w:t>
            </w:r>
          </w:p>
          <w:p>
            <w:pPr>
              <w:spacing w:line="380" w:lineRule="exact"/>
              <w:rPr>
                <w:rFonts w:ascii="宋体" w:hAnsi="宋体" w:cs="宋体"/>
                <w:color w:val="auto"/>
                <w:szCs w:val="21"/>
              </w:rPr>
            </w:pPr>
            <w:r>
              <w:rPr>
                <w:rFonts w:hint="eastAsia" w:ascii="宋体" w:hAnsi="宋体" w:cs="宋体"/>
                <w:color w:val="auto"/>
                <w:szCs w:val="21"/>
              </w:rPr>
              <w:t>▲1.在洁净环境中，所使用的灯具需要保证一定的密闭性，需要有防尘防水功能，满足国标GB/T4208-2017《外壳防护等级（IP代码）》要求，所需提供的灯具产品经第三方机构检测防尘防水测试（IP6X）检测合格（提供第三方检测报告</w:t>
            </w:r>
            <w:r>
              <w:rPr>
                <w:rFonts w:hint="eastAsia" w:ascii="宋体" w:hAnsi="宋体" w:cs="宋体"/>
                <w:color w:val="auto"/>
                <w:szCs w:val="21"/>
                <w:lang w:val="en-US" w:eastAsia="zh-CN"/>
              </w:rPr>
              <w:t>复印件</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▲2、在洁净环境内需经常消毒清理，为保证洁净环境需求，对在此环境中使用的灯具需要有耐酸性要求，所提供的灯具酸性盐雾测试经第三方机</w:t>
            </w:r>
            <w:r>
              <w:rPr>
                <w:rFonts w:hint="eastAsia" w:ascii="宋体" w:hAnsi="宋体" w:cs="宋体"/>
                <w:color w:val="auto"/>
                <w:szCs w:val="21"/>
                <w:lang w:val="en-US" w:eastAsia="zh-CN"/>
              </w:rPr>
              <w:t>构</w:t>
            </w:r>
            <w:r>
              <w:rPr>
                <w:rFonts w:hint="eastAsia" w:ascii="宋体" w:hAnsi="宋体" w:cs="宋体"/>
                <w:color w:val="auto"/>
                <w:szCs w:val="21"/>
              </w:rPr>
              <w:t>检测合格（提供第三方检测报告</w:t>
            </w:r>
            <w:r>
              <w:rPr>
                <w:rFonts w:hint="eastAsia" w:ascii="宋体" w:hAnsi="宋体" w:cs="宋体"/>
                <w:color w:val="auto"/>
                <w:szCs w:val="21"/>
                <w:lang w:val="en-US" w:eastAsia="zh-CN"/>
              </w:rPr>
              <w:t>复印件</w:t>
            </w:r>
            <w:r>
              <w:rPr>
                <w:rFonts w:hint="eastAsia" w:ascii="宋体" w:hAnsi="宋体" w:cs="宋体"/>
                <w:color w:val="auto"/>
                <w:szCs w:val="21"/>
              </w:rPr>
              <w:t>）。</w:t>
            </w:r>
          </w:p>
          <w:p>
            <w:pPr>
              <w:spacing w:line="380" w:lineRule="exact"/>
              <w:rPr>
                <w:rFonts w:ascii="宋体" w:hAnsi="宋体" w:cs="宋体"/>
                <w:color w:val="auto"/>
                <w:szCs w:val="21"/>
              </w:rPr>
            </w:pPr>
            <w:r>
              <w:rPr>
                <w:rFonts w:hint="eastAsia" w:ascii="宋体" w:hAnsi="宋体" w:cs="宋体"/>
                <w:color w:val="auto"/>
                <w:szCs w:val="21"/>
              </w:rPr>
              <w:t>▲3、在本项目中所提供的洁净灯具符合国标：GB/T20145-2006《灯和灯光之间光生物安全性》标准要求。产品经第三方机</w:t>
            </w:r>
            <w:r>
              <w:rPr>
                <w:rFonts w:hint="eastAsia" w:ascii="宋体" w:hAnsi="宋体" w:cs="宋体"/>
                <w:color w:val="auto"/>
                <w:szCs w:val="21"/>
                <w:lang w:val="en-US" w:eastAsia="zh-CN"/>
              </w:rPr>
              <w:t>构</w:t>
            </w:r>
            <w:r>
              <w:rPr>
                <w:rFonts w:hint="eastAsia" w:ascii="宋体" w:hAnsi="宋体" w:cs="宋体"/>
                <w:color w:val="auto"/>
                <w:szCs w:val="21"/>
              </w:rPr>
              <w:t>检测合格（提供检测报告</w:t>
            </w:r>
            <w:r>
              <w:rPr>
                <w:rFonts w:hint="eastAsia" w:ascii="宋体" w:hAnsi="宋体" w:cs="宋体"/>
                <w:color w:val="auto"/>
                <w:szCs w:val="21"/>
                <w:lang w:val="en-US" w:eastAsia="zh-CN"/>
              </w:rPr>
              <w:t>复印件</w:t>
            </w:r>
            <w:r>
              <w:rPr>
                <w:rFonts w:hint="eastAsia" w:ascii="宋体" w:hAnsi="宋体" w:cs="宋体"/>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5000" w:type="pct"/>
            <w:gridSpan w:val="3"/>
            <w:vAlign w:val="center"/>
          </w:tcPr>
          <w:p>
            <w:pPr>
              <w:spacing w:line="380" w:lineRule="exact"/>
              <w:rPr>
                <w:rFonts w:ascii="宋体" w:hAnsi="宋体" w:cs="宋体"/>
                <w:color w:val="auto"/>
                <w:szCs w:val="21"/>
              </w:rPr>
            </w:pPr>
            <w:r>
              <w:rPr>
                <w:rFonts w:hint="eastAsia" w:ascii="宋体" w:hAnsi="宋体" w:cs="宋体"/>
                <w:color w:val="auto"/>
                <w:szCs w:val="21"/>
              </w:rPr>
              <w:t>2.弱电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1</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背景音乐 系统设备</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功能：</w:t>
            </w:r>
          </w:p>
          <w:p>
            <w:pPr>
              <w:spacing w:line="380" w:lineRule="exact"/>
              <w:rPr>
                <w:rFonts w:ascii="宋体" w:hAnsi="宋体" w:cs="宋体"/>
                <w:color w:val="auto"/>
                <w:szCs w:val="21"/>
              </w:rPr>
            </w:pPr>
            <w:r>
              <w:rPr>
                <w:rFonts w:hint="eastAsia" w:ascii="宋体" w:hAnsi="宋体" w:cs="宋体"/>
                <w:color w:val="auto"/>
                <w:szCs w:val="21"/>
              </w:rPr>
              <w:t>背景音乐播放功能</w:t>
            </w:r>
          </w:p>
          <w:p>
            <w:pPr>
              <w:spacing w:line="380" w:lineRule="exact"/>
              <w:rPr>
                <w:rFonts w:ascii="宋体" w:hAnsi="宋体" w:cs="宋体"/>
                <w:color w:val="auto"/>
                <w:szCs w:val="21"/>
              </w:rPr>
            </w:pPr>
            <w:r>
              <w:rPr>
                <w:rFonts w:hint="eastAsia" w:ascii="宋体" w:hAnsi="宋体" w:cs="宋体"/>
                <w:color w:val="auto"/>
                <w:szCs w:val="21"/>
              </w:rPr>
              <w:t>在公共区域，如过道、病房、等待区，播放温馨的音乐，让病人与家属释放些紧张的感觉。</w:t>
            </w:r>
          </w:p>
          <w:p>
            <w:pPr>
              <w:spacing w:line="380" w:lineRule="exact"/>
              <w:rPr>
                <w:rFonts w:ascii="宋体" w:hAnsi="宋体" w:cs="宋体"/>
                <w:color w:val="auto"/>
                <w:szCs w:val="21"/>
              </w:rPr>
            </w:pPr>
            <w:r>
              <w:rPr>
                <w:rFonts w:hint="eastAsia" w:ascii="宋体" w:hAnsi="宋体" w:cs="宋体"/>
                <w:color w:val="auto"/>
                <w:szCs w:val="21"/>
              </w:rPr>
              <w:t>背景音乐可分不同时段，根据医院实际使用时间进行自定。</w:t>
            </w:r>
          </w:p>
          <w:p>
            <w:pPr>
              <w:spacing w:line="380" w:lineRule="exact"/>
              <w:rPr>
                <w:rFonts w:ascii="宋体" w:hAnsi="宋体" w:cs="宋体"/>
                <w:color w:val="auto"/>
                <w:szCs w:val="21"/>
              </w:rPr>
            </w:pPr>
            <w:r>
              <w:rPr>
                <w:rFonts w:hint="eastAsia" w:ascii="宋体" w:hAnsi="宋体" w:cs="宋体"/>
                <w:color w:val="auto"/>
                <w:szCs w:val="21"/>
              </w:rPr>
              <w:t>广播寻呼功能</w:t>
            </w:r>
          </w:p>
          <w:p>
            <w:pPr>
              <w:spacing w:line="380" w:lineRule="exact"/>
              <w:rPr>
                <w:rFonts w:ascii="宋体" w:hAnsi="宋体" w:cs="宋体"/>
                <w:color w:val="auto"/>
                <w:szCs w:val="21"/>
              </w:rPr>
            </w:pPr>
            <w:r>
              <w:rPr>
                <w:rFonts w:hint="eastAsia" w:ascii="宋体" w:hAnsi="宋体" w:cs="宋体"/>
                <w:color w:val="auto"/>
                <w:szCs w:val="21"/>
              </w:rPr>
              <w:t>公共广播系统在广播室内配置寻呼话筒，主要用于广播室管理人员在正常作息时间内为不同功能区做友情提示和温馨问候。</w:t>
            </w:r>
          </w:p>
          <w:p>
            <w:pPr>
              <w:spacing w:line="380" w:lineRule="exact"/>
              <w:rPr>
                <w:rFonts w:ascii="宋体" w:hAnsi="宋体" w:cs="宋体"/>
                <w:color w:val="auto"/>
                <w:szCs w:val="21"/>
              </w:rPr>
            </w:pPr>
            <w:r>
              <w:rPr>
                <w:rFonts w:hint="eastAsia" w:ascii="宋体" w:hAnsi="宋体" w:cs="宋体"/>
                <w:color w:val="auto"/>
                <w:szCs w:val="21"/>
              </w:rPr>
              <w:t>全区、分区、定点广播</w:t>
            </w:r>
          </w:p>
          <w:p>
            <w:pPr>
              <w:spacing w:line="380" w:lineRule="exact"/>
              <w:rPr>
                <w:rFonts w:ascii="宋体" w:hAnsi="宋体" w:cs="宋体"/>
                <w:color w:val="auto"/>
                <w:szCs w:val="21"/>
              </w:rPr>
            </w:pPr>
            <w:r>
              <w:rPr>
                <w:rFonts w:hint="eastAsia" w:ascii="宋体" w:hAnsi="宋体" w:cs="宋体"/>
                <w:color w:val="auto"/>
                <w:szCs w:val="21"/>
              </w:rPr>
              <w:t>通过对主控机面板的操作，可实现所有区的全体广播或者对某一个分区进行定点广播、寻呼。</w:t>
            </w:r>
          </w:p>
          <w:p>
            <w:pPr>
              <w:spacing w:line="380" w:lineRule="exact"/>
              <w:rPr>
                <w:rFonts w:ascii="宋体" w:hAnsi="宋体" w:cs="宋体"/>
                <w:color w:val="auto"/>
                <w:szCs w:val="21"/>
              </w:rPr>
            </w:pPr>
            <w:r>
              <w:rPr>
                <w:rFonts w:hint="eastAsia" w:ascii="宋体" w:hAnsi="宋体" w:cs="宋体"/>
                <w:color w:val="auto"/>
                <w:szCs w:val="21"/>
              </w:rPr>
              <w:t>性能：</w:t>
            </w:r>
          </w:p>
          <w:p>
            <w:pPr>
              <w:spacing w:line="380" w:lineRule="exact"/>
              <w:rPr>
                <w:rFonts w:ascii="宋体" w:hAnsi="宋体" w:cs="宋体"/>
                <w:color w:val="auto"/>
                <w:szCs w:val="21"/>
              </w:rPr>
            </w:pPr>
            <w:r>
              <w:rPr>
                <w:rFonts w:hint="eastAsia" w:ascii="宋体" w:hAnsi="宋体" w:cs="宋体"/>
                <w:color w:val="auto"/>
                <w:szCs w:val="21"/>
              </w:rPr>
              <w:t>技术成熟、应用广泛、功能完备的公共广播经典系列之一。</w:t>
            </w:r>
          </w:p>
          <w:p>
            <w:pPr>
              <w:spacing w:line="380" w:lineRule="exact"/>
              <w:rPr>
                <w:rFonts w:ascii="宋体" w:hAnsi="宋体" w:cs="宋体"/>
                <w:color w:val="auto"/>
                <w:szCs w:val="21"/>
              </w:rPr>
            </w:pPr>
            <w:r>
              <w:rPr>
                <w:rFonts w:hint="eastAsia" w:ascii="宋体" w:hAnsi="宋体" w:cs="宋体"/>
                <w:color w:val="auto"/>
                <w:szCs w:val="21"/>
              </w:rPr>
              <w:t>现代化智能公共广播系统。</w:t>
            </w:r>
          </w:p>
          <w:p>
            <w:pPr>
              <w:spacing w:line="380" w:lineRule="exact"/>
              <w:rPr>
                <w:rFonts w:ascii="宋体" w:hAnsi="宋体" w:cs="宋体"/>
                <w:color w:val="auto"/>
                <w:szCs w:val="21"/>
              </w:rPr>
            </w:pPr>
            <w:r>
              <w:rPr>
                <w:rFonts w:hint="eastAsia" w:ascii="宋体" w:hAnsi="宋体" w:cs="宋体"/>
                <w:color w:val="auto"/>
                <w:szCs w:val="21"/>
              </w:rPr>
              <w:t>通过寻呼、对选定区域的呼叫分配和对建筑物的优先紧急广播令通讯的基本架构有效触及不同区域的聆听者。</w:t>
            </w:r>
          </w:p>
          <w:p>
            <w:pPr>
              <w:spacing w:line="380" w:lineRule="exact"/>
              <w:rPr>
                <w:rFonts w:ascii="宋体" w:hAnsi="宋体" w:cs="宋体"/>
                <w:color w:val="auto"/>
                <w:szCs w:val="21"/>
              </w:rPr>
            </w:pPr>
            <w:r>
              <w:rPr>
                <w:rFonts w:hint="eastAsia" w:ascii="宋体" w:hAnsi="宋体" w:cs="宋体"/>
                <w:color w:val="auto"/>
                <w:szCs w:val="21"/>
              </w:rPr>
              <w:t>自动定时编程运行，主/备功放自动切换，故障自动告警，支持无人值守。</w:t>
            </w:r>
          </w:p>
          <w:p>
            <w:pPr>
              <w:spacing w:line="380" w:lineRule="exact"/>
              <w:rPr>
                <w:rFonts w:ascii="宋体" w:hAnsi="宋体" w:cs="宋体"/>
                <w:color w:val="auto"/>
                <w:szCs w:val="21"/>
              </w:rPr>
            </w:pPr>
            <w:r>
              <w:rPr>
                <w:rFonts w:hint="eastAsia" w:ascii="宋体" w:hAnsi="宋体" w:cs="宋体"/>
                <w:color w:val="auto"/>
                <w:szCs w:val="21"/>
              </w:rPr>
              <w:t>多种分区管理功能，支持矩阵分区，不同分区可以同时播放不同的节目。</w:t>
            </w:r>
          </w:p>
          <w:p>
            <w:pPr>
              <w:spacing w:line="380" w:lineRule="exact"/>
              <w:rPr>
                <w:rFonts w:ascii="宋体" w:hAnsi="宋体" w:cs="宋体"/>
                <w:color w:val="auto"/>
                <w:szCs w:val="21"/>
              </w:rPr>
            </w:pPr>
            <w:r>
              <w:rPr>
                <w:rFonts w:hint="eastAsia" w:ascii="宋体" w:hAnsi="宋体" w:cs="宋体"/>
                <w:color w:val="auto"/>
                <w:szCs w:val="21"/>
              </w:rPr>
              <w:t>支持分区强行插入突发公共事件紧急广播。</w:t>
            </w:r>
          </w:p>
          <w:p>
            <w:pPr>
              <w:spacing w:line="380" w:lineRule="exact"/>
              <w:rPr>
                <w:rFonts w:ascii="宋体" w:hAnsi="宋体" w:cs="宋体"/>
                <w:color w:val="auto"/>
                <w:szCs w:val="21"/>
              </w:rPr>
            </w:pPr>
            <w:r>
              <w:rPr>
                <w:rFonts w:hint="eastAsia" w:ascii="宋体" w:hAnsi="宋体" w:cs="宋体"/>
                <w:color w:val="auto"/>
                <w:szCs w:val="21"/>
              </w:rPr>
              <w:t>按预编程序自动激活邻区紧急广播，自动激活固化录音广播。</w:t>
            </w:r>
          </w:p>
          <w:p>
            <w:pPr>
              <w:spacing w:line="380" w:lineRule="exact"/>
              <w:rPr>
                <w:rFonts w:ascii="宋体" w:hAnsi="宋体" w:cs="宋体"/>
                <w:color w:val="auto"/>
                <w:szCs w:val="21"/>
              </w:rPr>
            </w:pPr>
            <w:r>
              <w:rPr>
                <w:rFonts w:hint="eastAsia" w:ascii="宋体" w:hAnsi="宋体" w:cs="宋体"/>
                <w:color w:val="auto"/>
                <w:szCs w:val="21"/>
              </w:rPr>
              <w:t>电话远程广播，支持构建电话会议。</w:t>
            </w:r>
          </w:p>
          <w:p>
            <w:pPr>
              <w:spacing w:line="380" w:lineRule="exact"/>
              <w:rPr>
                <w:rFonts w:ascii="宋体" w:hAnsi="宋体" w:cs="宋体"/>
                <w:color w:val="auto"/>
                <w:szCs w:val="21"/>
              </w:rPr>
            </w:pPr>
            <w:r>
              <w:rPr>
                <w:rFonts w:hint="eastAsia" w:ascii="宋体" w:hAnsi="宋体" w:cs="宋体"/>
                <w:color w:val="auto"/>
                <w:szCs w:val="21"/>
              </w:rPr>
              <w:t>多种室内外、园林草地、近区、远程广播扬声器任由选择。</w:t>
            </w:r>
          </w:p>
          <w:p>
            <w:pPr>
              <w:spacing w:line="380" w:lineRule="exact"/>
              <w:rPr>
                <w:rFonts w:ascii="宋体" w:hAnsi="宋体" w:cs="宋体"/>
                <w:color w:val="auto"/>
                <w:szCs w:val="21"/>
              </w:rPr>
            </w:pPr>
            <w:r>
              <w:rPr>
                <w:rFonts w:hint="eastAsia" w:ascii="宋体" w:hAnsi="宋体" w:cs="宋体"/>
                <w:color w:val="auto"/>
                <w:szCs w:val="21"/>
              </w:rPr>
              <w:t>研发领先，认证齐全，检验完备，标准管理。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2</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医用呼叫系统设备</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分机间采用三芯总线连接。</w:t>
            </w:r>
          </w:p>
          <w:p>
            <w:pPr>
              <w:spacing w:line="380" w:lineRule="exact"/>
              <w:rPr>
                <w:rFonts w:ascii="宋体" w:hAnsi="宋体" w:cs="宋体"/>
                <w:color w:val="auto"/>
                <w:szCs w:val="21"/>
              </w:rPr>
            </w:pPr>
            <w:r>
              <w:rPr>
                <w:rFonts w:hint="eastAsia" w:ascii="宋体" w:hAnsi="宋体" w:cs="宋体"/>
                <w:color w:val="auto"/>
                <w:szCs w:val="21"/>
              </w:rPr>
              <w:t>数字显示屏。</w:t>
            </w:r>
          </w:p>
          <w:p>
            <w:pPr>
              <w:spacing w:line="380" w:lineRule="exact"/>
              <w:rPr>
                <w:rFonts w:ascii="宋体" w:hAnsi="宋体" w:cs="宋体"/>
                <w:color w:val="auto"/>
                <w:szCs w:val="21"/>
              </w:rPr>
            </w:pPr>
            <w:r>
              <w:rPr>
                <w:rFonts w:hint="eastAsia" w:ascii="宋体" w:hAnsi="宋体" w:cs="宋体"/>
                <w:color w:val="auto"/>
                <w:szCs w:val="21"/>
              </w:rPr>
              <w:t>具有状态提示、通话可选免提、显示窗口在多个病人呼叫时有排队，以方便护士优先选择接听、多个终端呼叫可储存、关闭或打开语音振铃提示音等功能。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3</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病床分机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 xml:space="preserve"> 嵌入式安装。</w:t>
            </w:r>
          </w:p>
          <w:p>
            <w:pPr>
              <w:spacing w:line="380" w:lineRule="exact"/>
              <w:rPr>
                <w:rFonts w:ascii="宋体" w:hAnsi="宋体" w:cs="宋体"/>
                <w:color w:val="auto"/>
                <w:szCs w:val="21"/>
              </w:rPr>
            </w:pPr>
            <w:r>
              <w:rPr>
                <w:rFonts w:hint="eastAsia" w:ascii="宋体" w:hAnsi="宋体" w:cs="宋体"/>
                <w:color w:val="auto"/>
                <w:szCs w:val="21"/>
              </w:rPr>
              <w:t xml:space="preserve"> 可向护士站主机呼叫与解除呼叫</w:t>
            </w:r>
          </w:p>
          <w:p>
            <w:pPr>
              <w:spacing w:line="380" w:lineRule="exact"/>
              <w:rPr>
                <w:rFonts w:ascii="宋体" w:hAnsi="宋体" w:cs="宋体"/>
                <w:color w:val="auto"/>
                <w:szCs w:val="21"/>
              </w:rPr>
            </w:pPr>
            <w:r>
              <w:rPr>
                <w:rFonts w:hint="eastAsia" w:ascii="宋体" w:hAnsi="宋体" w:cs="宋体"/>
                <w:color w:val="auto"/>
                <w:szCs w:val="21"/>
              </w:rPr>
              <w:t xml:space="preserve"> 可实现紧急状态呼叫和普通呼叫。</w:t>
            </w:r>
          </w:p>
          <w:p>
            <w:pPr>
              <w:spacing w:line="380" w:lineRule="exact"/>
              <w:rPr>
                <w:rFonts w:ascii="宋体" w:hAnsi="宋体" w:cs="宋体"/>
                <w:color w:val="auto"/>
                <w:szCs w:val="21"/>
              </w:rPr>
            </w:pPr>
            <w:r>
              <w:rPr>
                <w:rFonts w:hint="eastAsia" w:ascii="宋体" w:hAnsi="宋体" w:cs="宋体"/>
                <w:color w:val="auto"/>
                <w:szCs w:val="21"/>
              </w:rPr>
              <w:t xml:space="preserve"> 可与护士站主机手持双工对讲。</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4</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监控摄像机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摄像机采用≥200万像素数字IP网络型，支持H.265。</w:t>
            </w:r>
          </w:p>
          <w:p>
            <w:pPr>
              <w:spacing w:line="380" w:lineRule="exact"/>
              <w:rPr>
                <w:rFonts w:ascii="宋体" w:hAnsi="宋体" w:cs="宋体"/>
                <w:color w:val="auto"/>
                <w:szCs w:val="21"/>
              </w:rPr>
            </w:pPr>
            <w:r>
              <w:rPr>
                <w:rFonts w:hint="eastAsia" w:ascii="宋体" w:hAnsi="宋体" w:cs="宋体"/>
                <w:color w:val="auto"/>
                <w:szCs w:val="21"/>
              </w:rPr>
              <w:t>集成了视音频采集、智能编码压缩及网络传输等多种功能。</w:t>
            </w:r>
          </w:p>
          <w:p>
            <w:pPr>
              <w:spacing w:line="380" w:lineRule="exact"/>
              <w:rPr>
                <w:rFonts w:ascii="宋体" w:hAnsi="宋体" w:cs="宋体"/>
                <w:color w:val="auto"/>
                <w:szCs w:val="21"/>
              </w:rPr>
            </w:pPr>
            <w:r>
              <w:rPr>
                <w:rFonts w:hint="eastAsia" w:ascii="宋体" w:hAnsi="宋体" w:cs="宋体"/>
                <w:color w:val="auto"/>
                <w:szCs w:val="21"/>
              </w:rPr>
              <w:t>采用嵌入式操作系统和高性能硬件处理平台，具有较高稳定性和可靠性。</w:t>
            </w:r>
          </w:p>
          <w:p>
            <w:pPr>
              <w:spacing w:line="380" w:lineRule="exact"/>
              <w:rPr>
                <w:rFonts w:ascii="宋体" w:hAnsi="宋体" w:cs="宋体"/>
                <w:color w:val="auto"/>
                <w:szCs w:val="21"/>
              </w:rPr>
            </w:pPr>
            <w:r>
              <w:rPr>
                <w:rFonts w:hint="eastAsia" w:ascii="宋体" w:hAnsi="宋体" w:cs="宋体"/>
                <w:color w:val="auto"/>
                <w:szCs w:val="21"/>
              </w:rPr>
              <w:t xml:space="preserve">可以通过浏览器或客户端软件，实现远距离传输和实时视频浏览和配置等功能。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5</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网络硬盘录像机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硬盘录像机是计算机技术、网络技术、数字视频技术和传统视频、安防技术相结合的高科技产品。</w:t>
            </w:r>
          </w:p>
          <w:p>
            <w:pPr>
              <w:spacing w:line="380" w:lineRule="exact"/>
              <w:rPr>
                <w:rFonts w:ascii="宋体" w:hAnsi="宋体" w:cs="宋体"/>
                <w:color w:val="auto"/>
                <w:szCs w:val="21"/>
              </w:rPr>
            </w:pPr>
            <w:r>
              <w:rPr>
                <w:rFonts w:hint="eastAsia" w:ascii="宋体" w:hAnsi="宋体" w:cs="宋体"/>
                <w:color w:val="auto"/>
                <w:szCs w:val="21"/>
              </w:rPr>
              <w:t>NVR最大支持1080P同时回放</w:t>
            </w:r>
          </w:p>
          <w:p>
            <w:pPr>
              <w:spacing w:line="380" w:lineRule="exact"/>
              <w:rPr>
                <w:rFonts w:ascii="宋体" w:hAnsi="宋体" w:cs="宋体"/>
                <w:color w:val="auto"/>
                <w:szCs w:val="21"/>
              </w:rPr>
            </w:pPr>
            <w:r>
              <w:rPr>
                <w:rFonts w:hint="eastAsia" w:ascii="宋体" w:hAnsi="宋体" w:cs="宋体"/>
                <w:color w:val="auto"/>
                <w:szCs w:val="21"/>
              </w:rPr>
              <w:t>存储时间按30天设计</w:t>
            </w:r>
          </w:p>
          <w:p>
            <w:pPr>
              <w:spacing w:line="380" w:lineRule="exact"/>
              <w:rPr>
                <w:rFonts w:ascii="宋体" w:hAnsi="宋体" w:cs="宋体"/>
                <w:color w:val="auto"/>
                <w:szCs w:val="21"/>
              </w:rPr>
            </w:pPr>
            <w:r>
              <w:rPr>
                <w:rFonts w:hint="eastAsia" w:ascii="宋体" w:hAnsi="宋体" w:cs="宋体"/>
                <w:color w:val="auto"/>
                <w:szCs w:val="21"/>
              </w:rPr>
              <w:t>图像压缩标准：H.265</w:t>
            </w:r>
          </w:p>
          <w:p>
            <w:pPr>
              <w:spacing w:line="380" w:lineRule="exact"/>
              <w:rPr>
                <w:rFonts w:ascii="宋体" w:hAnsi="宋体" w:cs="宋体"/>
                <w:color w:val="auto"/>
                <w:szCs w:val="21"/>
              </w:rPr>
            </w:pPr>
            <w:r>
              <w:rPr>
                <w:rFonts w:hint="eastAsia" w:ascii="宋体" w:hAnsi="宋体" w:cs="宋体"/>
                <w:color w:val="auto"/>
                <w:szCs w:val="21"/>
              </w:rPr>
              <w:t>视频监控图像像素按1920x1080格式录像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6</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网络电话插座</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单口面板,双口面板等适合电话模块和网络模块。</w:t>
            </w:r>
          </w:p>
          <w:p>
            <w:pPr>
              <w:spacing w:line="380" w:lineRule="exact"/>
              <w:rPr>
                <w:rFonts w:ascii="宋体" w:hAnsi="宋体" w:cs="宋体"/>
                <w:color w:val="auto"/>
                <w:szCs w:val="21"/>
              </w:rPr>
            </w:pPr>
            <w:r>
              <w:rPr>
                <w:rFonts w:hint="eastAsia" w:ascii="宋体" w:hAnsi="宋体" w:cs="宋体"/>
                <w:color w:val="auto"/>
                <w:szCs w:val="21"/>
              </w:rPr>
              <w:t>86型。</w:t>
            </w:r>
          </w:p>
          <w:p>
            <w:pPr>
              <w:spacing w:line="380" w:lineRule="exact"/>
              <w:rPr>
                <w:rFonts w:ascii="宋体" w:hAnsi="宋体" w:cs="宋体"/>
                <w:color w:val="auto"/>
                <w:szCs w:val="21"/>
              </w:rPr>
            </w:pPr>
            <w:r>
              <w:rPr>
                <w:rFonts w:hint="eastAsia" w:ascii="宋体" w:hAnsi="宋体" w:cs="宋体"/>
                <w:color w:val="auto"/>
                <w:szCs w:val="21"/>
              </w:rPr>
              <w:t>类别： 单孔、双孔等，加厚、豪华，特级环保料。</w:t>
            </w:r>
          </w:p>
          <w:p>
            <w:pPr>
              <w:spacing w:line="380" w:lineRule="exact"/>
              <w:rPr>
                <w:rFonts w:ascii="宋体" w:hAnsi="宋体" w:cs="宋体"/>
                <w:color w:val="auto"/>
                <w:szCs w:val="21"/>
              </w:rPr>
            </w:pPr>
            <w:r>
              <w:rPr>
                <w:rFonts w:hint="eastAsia" w:ascii="宋体" w:hAnsi="宋体" w:cs="宋体"/>
                <w:color w:val="auto"/>
                <w:szCs w:val="21"/>
              </w:rPr>
              <w:t>颜色： 乳白色等可选。</w:t>
            </w:r>
          </w:p>
          <w:p>
            <w:pPr>
              <w:spacing w:line="380" w:lineRule="exact"/>
              <w:rPr>
                <w:rFonts w:ascii="宋体" w:hAnsi="宋体" w:cs="宋体"/>
                <w:color w:val="auto"/>
                <w:szCs w:val="21"/>
              </w:rPr>
            </w:pPr>
            <w:r>
              <w:rPr>
                <w:rFonts w:hint="eastAsia" w:ascii="宋体" w:hAnsi="宋体" w:cs="宋体"/>
                <w:color w:val="auto"/>
                <w:szCs w:val="21"/>
              </w:rPr>
              <w:t>特性：嵌入面框，配有2个螺丝，安装方便。</w:t>
            </w:r>
          </w:p>
          <w:p>
            <w:pPr>
              <w:spacing w:line="380" w:lineRule="exact"/>
              <w:rPr>
                <w:rFonts w:ascii="宋体" w:hAnsi="宋体" w:cs="宋体"/>
                <w:color w:val="auto"/>
                <w:szCs w:val="21"/>
              </w:rPr>
            </w:pPr>
            <w:r>
              <w:rPr>
                <w:rFonts w:hint="eastAsia" w:ascii="宋体" w:hAnsi="宋体" w:cs="宋体"/>
                <w:color w:val="auto"/>
                <w:szCs w:val="21"/>
              </w:rPr>
              <w:t>配有防尘滑门用以保护模块、遮蔽灰尘和污物进入、满足数据及语音应用。</w:t>
            </w:r>
          </w:p>
          <w:p>
            <w:pPr>
              <w:spacing w:line="380" w:lineRule="exact"/>
              <w:rPr>
                <w:rFonts w:ascii="宋体" w:hAnsi="宋体" w:cs="宋体"/>
                <w:color w:val="auto"/>
                <w:szCs w:val="21"/>
              </w:rPr>
            </w:pPr>
            <w:r>
              <w:rPr>
                <w:rFonts w:hint="eastAsia" w:ascii="宋体" w:hAnsi="宋体" w:cs="宋体"/>
                <w:color w:val="auto"/>
                <w:szCs w:val="21"/>
              </w:rPr>
              <w:t>产品特点：时尚美观 经久耐用。</w:t>
            </w:r>
          </w:p>
          <w:p>
            <w:pPr>
              <w:spacing w:line="380" w:lineRule="exact"/>
              <w:rPr>
                <w:rFonts w:ascii="宋体" w:hAnsi="宋体" w:cs="宋体"/>
                <w:color w:val="auto"/>
                <w:szCs w:val="21"/>
              </w:rPr>
            </w:pPr>
            <w:r>
              <w:rPr>
                <w:rFonts w:hint="eastAsia" w:ascii="宋体" w:hAnsi="宋体" w:cs="宋体"/>
                <w:color w:val="auto"/>
                <w:szCs w:val="21"/>
              </w:rPr>
              <w:t>适用范围：综合网络布线，网络建设等。</w:t>
            </w:r>
          </w:p>
          <w:p>
            <w:pPr>
              <w:spacing w:line="380" w:lineRule="exact"/>
              <w:rPr>
                <w:rFonts w:ascii="宋体" w:hAnsi="宋体" w:cs="宋体"/>
                <w:color w:val="auto"/>
                <w:szCs w:val="21"/>
              </w:rPr>
            </w:pPr>
            <w:r>
              <w:rPr>
                <w:rFonts w:hint="eastAsia" w:ascii="宋体" w:hAnsi="宋体" w:cs="宋体"/>
                <w:color w:val="auto"/>
                <w:szCs w:val="21"/>
              </w:rPr>
              <w:t>插口标准通用（网络和电话）。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7</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六类网线</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符合TIA/EIA-568-C.2六类和ISO-IEC11801-2nd ClassE信道性能要求</w:t>
            </w:r>
          </w:p>
          <w:p>
            <w:pPr>
              <w:spacing w:line="380" w:lineRule="exact"/>
              <w:rPr>
                <w:rFonts w:ascii="宋体" w:hAnsi="宋体" w:cs="宋体"/>
                <w:color w:val="auto"/>
                <w:szCs w:val="21"/>
              </w:rPr>
            </w:pPr>
            <w:r>
              <w:rPr>
                <w:rFonts w:hint="eastAsia" w:ascii="宋体" w:hAnsi="宋体" w:cs="宋体"/>
                <w:color w:val="auto"/>
                <w:szCs w:val="21"/>
              </w:rPr>
              <w:t xml:space="preserve">四对非屏蔽双绞，线对之间被内部十字支撑架分隔。 </w:t>
            </w:r>
          </w:p>
          <w:p>
            <w:pPr>
              <w:spacing w:line="380" w:lineRule="exact"/>
              <w:rPr>
                <w:rFonts w:ascii="宋体" w:hAnsi="宋体" w:cs="宋体"/>
                <w:color w:val="auto"/>
                <w:szCs w:val="21"/>
              </w:rPr>
            </w:pPr>
            <w:r>
              <w:rPr>
                <w:rFonts w:hint="eastAsia" w:ascii="宋体" w:hAnsi="宋体" w:cs="宋体"/>
                <w:color w:val="auto"/>
                <w:szCs w:val="21"/>
              </w:rPr>
              <w:t xml:space="preserve">信道带宽：ACR有效带宽&gt;250MHz，性能测试达650MHz。 </w:t>
            </w:r>
          </w:p>
          <w:p>
            <w:pPr>
              <w:spacing w:line="380" w:lineRule="exact"/>
              <w:rPr>
                <w:rFonts w:ascii="宋体" w:hAnsi="宋体" w:cs="宋体"/>
                <w:color w:val="auto"/>
                <w:szCs w:val="21"/>
              </w:rPr>
            </w:pPr>
            <w:r>
              <w:rPr>
                <w:rFonts w:hint="eastAsia" w:ascii="宋体" w:hAnsi="宋体" w:cs="宋体"/>
                <w:color w:val="auto"/>
                <w:szCs w:val="21"/>
              </w:rPr>
              <w:t xml:space="preserve">防火等级：商用级CM，满足NEC标准UL1581防火规范，满足IEC60332-1标准。 </w:t>
            </w:r>
          </w:p>
          <w:p>
            <w:pPr>
              <w:spacing w:line="380" w:lineRule="exact"/>
              <w:rPr>
                <w:rFonts w:ascii="宋体" w:hAnsi="宋体" w:cs="宋体"/>
                <w:color w:val="auto"/>
                <w:szCs w:val="21"/>
              </w:rPr>
            </w:pPr>
            <w:r>
              <w:rPr>
                <w:rFonts w:hint="eastAsia" w:ascii="宋体" w:hAnsi="宋体" w:cs="宋体"/>
                <w:color w:val="auto"/>
                <w:szCs w:val="21"/>
              </w:rPr>
              <w:t>支持应用：以太网10Base-T、以太网100Base-T、千兆以太网1000Base-T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8</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探视管理主机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1.显示屏：尺寸≥15英寸，分辨率≥1920x1080；</w:t>
            </w:r>
          </w:p>
          <w:p>
            <w:pPr>
              <w:spacing w:line="380" w:lineRule="exact"/>
              <w:rPr>
                <w:rFonts w:ascii="宋体" w:hAnsi="宋体" w:cs="宋体"/>
                <w:color w:val="auto"/>
                <w:szCs w:val="21"/>
              </w:rPr>
            </w:pPr>
            <w:r>
              <w:rPr>
                <w:rFonts w:hint="eastAsia" w:ascii="宋体" w:hAnsi="宋体" w:cs="宋体"/>
                <w:color w:val="auto"/>
                <w:szCs w:val="21"/>
              </w:rPr>
              <w:t>2.触摸屏：电容式多点触摸屏；</w:t>
            </w:r>
          </w:p>
          <w:p>
            <w:pPr>
              <w:spacing w:line="380" w:lineRule="exact"/>
              <w:rPr>
                <w:rFonts w:ascii="宋体" w:hAnsi="宋体" w:cs="宋体"/>
                <w:color w:val="auto"/>
                <w:szCs w:val="21"/>
              </w:rPr>
            </w:pPr>
            <w:r>
              <w:rPr>
                <w:rFonts w:hint="eastAsia" w:ascii="宋体" w:hAnsi="宋体" w:cs="宋体"/>
                <w:color w:val="auto"/>
                <w:szCs w:val="21"/>
              </w:rPr>
              <w:t>3.摄像头：像素≥200W，视角≥120度；</w:t>
            </w:r>
          </w:p>
          <w:p>
            <w:pPr>
              <w:spacing w:line="380" w:lineRule="exact"/>
              <w:rPr>
                <w:rFonts w:ascii="宋体" w:hAnsi="宋体" w:cs="宋体"/>
                <w:color w:val="auto"/>
                <w:szCs w:val="21"/>
              </w:rPr>
            </w:pPr>
            <w:r>
              <w:rPr>
                <w:rFonts w:hint="eastAsia" w:ascii="宋体" w:hAnsi="宋体" w:cs="宋体"/>
                <w:color w:val="auto"/>
                <w:szCs w:val="21"/>
              </w:rPr>
              <w:t>4.安装方式：支持壁挂式安装和桌面式放置；</w:t>
            </w:r>
          </w:p>
          <w:p>
            <w:pPr>
              <w:spacing w:line="380" w:lineRule="exact"/>
              <w:rPr>
                <w:rFonts w:ascii="宋体" w:hAnsi="宋体" w:cs="宋体"/>
                <w:color w:val="auto"/>
                <w:szCs w:val="21"/>
              </w:rPr>
            </w:pPr>
            <w:r>
              <w:rPr>
                <w:rFonts w:hint="eastAsia" w:ascii="宋体" w:hAnsi="宋体" w:cs="宋体"/>
                <w:color w:val="auto"/>
                <w:szCs w:val="21"/>
              </w:rPr>
              <w:t>5.外部接口：开关量输入、开关量输出、耳机接口、音频输出、RS485、USB、HDMI；</w:t>
            </w:r>
          </w:p>
          <w:p>
            <w:pPr>
              <w:spacing w:line="380" w:lineRule="exact"/>
              <w:rPr>
                <w:rFonts w:ascii="宋体" w:hAnsi="宋体" w:cs="宋体"/>
                <w:color w:val="auto"/>
                <w:szCs w:val="21"/>
              </w:rPr>
            </w:pPr>
            <w:r>
              <w:rPr>
                <w:rFonts w:hint="eastAsia" w:ascii="宋体" w:hAnsi="宋体" w:cs="宋体"/>
                <w:color w:val="auto"/>
                <w:szCs w:val="21"/>
              </w:rPr>
              <w:t>6.CPU：四核1.4GHz及以上；内存≥1GB；Flash≥8GB；</w:t>
            </w:r>
          </w:p>
          <w:p>
            <w:pPr>
              <w:spacing w:line="380" w:lineRule="exact"/>
              <w:rPr>
                <w:rFonts w:ascii="宋体" w:hAnsi="宋体" w:cs="宋体"/>
                <w:color w:val="auto"/>
                <w:szCs w:val="21"/>
              </w:rPr>
            </w:pPr>
            <w:r>
              <w:rPr>
                <w:rFonts w:hint="eastAsia" w:ascii="宋体" w:hAnsi="宋体" w:cs="宋体"/>
                <w:color w:val="auto"/>
                <w:szCs w:val="21"/>
              </w:rPr>
              <w:t>7.额定功率：≤12W；</w:t>
            </w:r>
          </w:p>
          <w:p>
            <w:pPr>
              <w:spacing w:line="380" w:lineRule="exact"/>
              <w:rPr>
                <w:rFonts w:ascii="宋体" w:hAnsi="宋体" w:cs="宋体"/>
                <w:color w:val="auto"/>
                <w:szCs w:val="21"/>
              </w:rPr>
            </w:pPr>
            <w:r>
              <w:rPr>
                <w:rFonts w:hint="eastAsia" w:ascii="宋体" w:hAnsi="宋体" w:cs="宋体"/>
                <w:color w:val="auto"/>
                <w:szCs w:val="21"/>
              </w:rPr>
              <w:t>8.电源输入：支持宽电压输入，供电电压在DC12V-24V范围内均能正常工作；</w:t>
            </w:r>
          </w:p>
          <w:p>
            <w:pPr>
              <w:spacing w:line="380" w:lineRule="exact"/>
              <w:rPr>
                <w:rFonts w:ascii="宋体" w:hAnsi="宋体" w:cs="宋体"/>
                <w:color w:val="auto"/>
                <w:szCs w:val="21"/>
              </w:rPr>
            </w:pPr>
            <w:r>
              <w:rPr>
                <w:rFonts w:hint="eastAsia" w:ascii="宋体" w:hAnsi="宋体" w:cs="宋体"/>
                <w:color w:val="auto"/>
                <w:szCs w:val="21"/>
              </w:rPr>
              <w:t>9.通讯方式：标准RJ45接口，IP网络通讯；</w:t>
            </w:r>
          </w:p>
          <w:p>
            <w:pPr>
              <w:spacing w:line="380" w:lineRule="exact"/>
              <w:rPr>
                <w:rFonts w:ascii="宋体" w:hAnsi="宋体" w:cs="宋体"/>
                <w:color w:val="auto"/>
                <w:szCs w:val="21"/>
              </w:rPr>
            </w:pPr>
            <w:r>
              <w:rPr>
                <w:rFonts w:hint="eastAsia" w:ascii="宋体" w:hAnsi="宋体" w:cs="宋体"/>
                <w:color w:val="auto"/>
                <w:szCs w:val="21"/>
              </w:rPr>
              <w:t>10.可视对讲：支持与家属分机和病床分机双向1080P高清可视全双工对讲，对讲音频采样率不低于16KHz；</w:t>
            </w:r>
          </w:p>
          <w:p>
            <w:pPr>
              <w:spacing w:line="380" w:lineRule="exact"/>
              <w:rPr>
                <w:rFonts w:ascii="宋体" w:hAnsi="宋体" w:cs="宋体"/>
                <w:color w:val="auto"/>
                <w:szCs w:val="21"/>
              </w:rPr>
            </w:pPr>
            <w:r>
              <w:rPr>
                <w:rFonts w:hint="eastAsia" w:ascii="宋体" w:hAnsi="宋体" w:cs="宋体"/>
                <w:color w:val="auto"/>
                <w:szCs w:val="21"/>
              </w:rPr>
              <w:t>11.录音录像：支持录音录像，可对通话过程录音录像，并可在本机上查询播放录制的文件；</w:t>
            </w:r>
          </w:p>
          <w:p>
            <w:pPr>
              <w:spacing w:line="380" w:lineRule="exact"/>
              <w:rPr>
                <w:rFonts w:ascii="宋体" w:hAnsi="宋体" w:cs="宋体"/>
                <w:color w:val="auto"/>
                <w:szCs w:val="21"/>
              </w:rPr>
            </w:pPr>
            <w:r>
              <w:rPr>
                <w:rFonts w:hint="eastAsia" w:ascii="宋体" w:hAnsi="宋体" w:cs="宋体"/>
                <w:color w:val="auto"/>
                <w:szCs w:val="21"/>
              </w:rPr>
              <w:t xml:space="preserve">12.留影留言：支持护士交接班留影留言，可通过本机进行录制、播放音视频文件；（提供产品功能截图） </w:t>
            </w:r>
          </w:p>
          <w:p>
            <w:pPr>
              <w:spacing w:line="380" w:lineRule="exact"/>
              <w:rPr>
                <w:rFonts w:ascii="宋体" w:hAnsi="宋体" w:cs="宋体"/>
                <w:color w:val="auto"/>
                <w:szCs w:val="21"/>
              </w:rPr>
            </w:pPr>
            <w:r>
              <w:rPr>
                <w:rFonts w:hint="eastAsia" w:ascii="宋体" w:hAnsi="宋体" w:cs="宋体"/>
                <w:color w:val="auto"/>
                <w:szCs w:val="21"/>
              </w:rPr>
              <w:t>13.探视监管：支持监视监听家属与患者探视过程中的视频画面和通话内容，并可插话提醒、终止探视；</w:t>
            </w:r>
          </w:p>
          <w:p>
            <w:pPr>
              <w:spacing w:line="380" w:lineRule="exact"/>
              <w:rPr>
                <w:rFonts w:ascii="宋体" w:hAnsi="宋体" w:cs="宋体"/>
                <w:color w:val="auto"/>
                <w:szCs w:val="21"/>
              </w:rPr>
            </w:pPr>
            <w:r>
              <w:rPr>
                <w:rFonts w:hint="eastAsia" w:ascii="宋体" w:hAnsi="宋体" w:cs="宋体"/>
                <w:color w:val="auto"/>
                <w:szCs w:val="21"/>
              </w:rPr>
              <w:t>14.查看病床：支持在探视管理主机上主动接通床位分机，远程视频查看患者状况；</w:t>
            </w:r>
          </w:p>
          <w:p>
            <w:pPr>
              <w:spacing w:line="380" w:lineRule="exact"/>
              <w:rPr>
                <w:rFonts w:ascii="宋体" w:hAnsi="宋体" w:cs="宋体"/>
                <w:color w:val="auto"/>
                <w:szCs w:val="21"/>
              </w:rPr>
            </w:pPr>
            <w:r>
              <w:rPr>
                <w:rFonts w:hint="eastAsia" w:ascii="宋体" w:hAnsi="宋体" w:cs="宋体"/>
                <w:color w:val="auto"/>
                <w:szCs w:val="21"/>
              </w:rPr>
              <w:t>15.远程开门：支持与病区门口机可视对讲，并可实现病区门禁开门控制；</w:t>
            </w:r>
          </w:p>
          <w:p>
            <w:pPr>
              <w:spacing w:line="380" w:lineRule="exact"/>
              <w:rPr>
                <w:rFonts w:ascii="宋体" w:hAnsi="宋体" w:cs="宋体"/>
                <w:color w:val="auto"/>
                <w:szCs w:val="21"/>
              </w:rPr>
            </w:pPr>
            <w:r>
              <w:rPr>
                <w:rFonts w:hint="eastAsia" w:ascii="宋体" w:hAnsi="宋体" w:cs="宋体"/>
                <w:color w:val="auto"/>
                <w:szCs w:val="21"/>
              </w:rPr>
              <w:t>16.支持设置允许探视时间段及单次探视时长；</w:t>
            </w:r>
          </w:p>
          <w:p>
            <w:pPr>
              <w:spacing w:line="380" w:lineRule="exact"/>
              <w:rPr>
                <w:rFonts w:ascii="宋体" w:hAnsi="宋体" w:cs="宋体"/>
                <w:color w:val="auto"/>
                <w:szCs w:val="21"/>
              </w:rPr>
            </w:pPr>
            <w:r>
              <w:rPr>
                <w:rFonts w:hint="eastAsia" w:ascii="宋体" w:hAnsi="宋体" w:cs="宋体"/>
                <w:color w:val="auto"/>
                <w:szCs w:val="21"/>
              </w:rPr>
              <w:t>17.支持远程在线升级软件；</w:t>
            </w:r>
          </w:p>
          <w:p>
            <w:pPr>
              <w:spacing w:line="380" w:lineRule="exact"/>
              <w:rPr>
                <w:rFonts w:ascii="宋体" w:hAnsi="宋体" w:cs="宋体"/>
                <w:color w:val="auto"/>
                <w:szCs w:val="21"/>
              </w:rPr>
            </w:pPr>
            <w:r>
              <w:rPr>
                <w:rFonts w:hint="eastAsia" w:ascii="宋体" w:hAnsi="宋体" w:cs="宋体"/>
                <w:color w:val="auto"/>
                <w:szCs w:val="21"/>
              </w:rPr>
              <w:t>18.配置管理服务器并与HIS系统对接，可自动更新并显示床位一览和住院患者信息，包括患者的姓名、性别、年龄、护理等级、责任医生、责任护士等信息，信息可根据后台设置显示或者隐藏；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9</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探视家属分机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1.显示屏：尺寸≥15英寸，分辨率≥1920x1080；</w:t>
            </w:r>
          </w:p>
          <w:p>
            <w:pPr>
              <w:spacing w:line="380" w:lineRule="exact"/>
              <w:rPr>
                <w:rFonts w:ascii="宋体" w:hAnsi="宋体" w:cs="宋体"/>
                <w:color w:val="auto"/>
                <w:szCs w:val="21"/>
              </w:rPr>
            </w:pPr>
            <w:r>
              <w:rPr>
                <w:rFonts w:hint="eastAsia" w:ascii="宋体" w:hAnsi="宋体" w:cs="宋体"/>
                <w:color w:val="auto"/>
                <w:szCs w:val="21"/>
              </w:rPr>
              <w:t>2.触摸屏：电容式多点触摸屏；</w:t>
            </w:r>
          </w:p>
          <w:p>
            <w:pPr>
              <w:spacing w:line="380" w:lineRule="exact"/>
              <w:rPr>
                <w:rFonts w:ascii="宋体" w:hAnsi="宋体" w:cs="宋体"/>
                <w:color w:val="auto"/>
                <w:szCs w:val="21"/>
              </w:rPr>
            </w:pPr>
            <w:r>
              <w:rPr>
                <w:rFonts w:hint="eastAsia" w:ascii="宋体" w:hAnsi="宋体" w:cs="宋体"/>
                <w:color w:val="auto"/>
                <w:szCs w:val="21"/>
              </w:rPr>
              <w:t>3.摄像头：像素≥200W，视角≥120度；</w:t>
            </w:r>
          </w:p>
          <w:p>
            <w:pPr>
              <w:spacing w:line="380" w:lineRule="exact"/>
              <w:rPr>
                <w:rFonts w:ascii="宋体" w:hAnsi="宋体" w:cs="宋体"/>
                <w:color w:val="auto"/>
                <w:szCs w:val="21"/>
              </w:rPr>
            </w:pPr>
            <w:r>
              <w:rPr>
                <w:rFonts w:hint="eastAsia" w:ascii="宋体" w:hAnsi="宋体" w:cs="宋体"/>
                <w:color w:val="auto"/>
                <w:szCs w:val="21"/>
              </w:rPr>
              <w:t>4.安装方式：支持壁挂式安装和桌面式放置；</w:t>
            </w:r>
          </w:p>
          <w:p>
            <w:pPr>
              <w:spacing w:line="380" w:lineRule="exact"/>
              <w:rPr>
                <w:rFonts w:ascii="宋体" w:hAnsi="宋体" w:cs="宋体"/>
                <w:color w:val="auto"/>
                <w:szCs w:val="21"/>
              </w:rPr>
            </w:pPr>
            <w:r>
              <w:rPr>
                <w:rFonts w:hint="eastAsia" w:ascii="宋体" w:hAnsi="宋体" w:cs="宋体"/>
                <w:color w:val="auto"/>
                <w:szCs w:val="21"/>
              </w:rPr>
              <w:t>5.外部接口：开关量输入、开关量输出、耳机接口、音频输出、RS485、USB、HDMI；</w:t>
            </w:r>
          </w:p>
          <w:p>
            <w:pPr>
              <w:spacing w:line="380" w:lineRule="exact"/>
              <w:rPr>
                <w:rFonts w:ascii="宋体" w:hAnsi="宋体" w:cs="宋体"/>
                <w:color w:val="auto"/>
                <w:szCs w:val="21"/>
              </w:rPr>
            </w:pPr>
            <w:r>
              <w:rPr>
                <w:rFonts w:hint="eastAsia" w:ascii="宋体" w:hAnsi="宋体" w:cs="宋体"/>
                <w:color w:val="auto"/>
                <w:szCs w:val="21"/>
              </w:rPr>
              <w:t>6.CPU：四核1.4GHz及以上；内存≥1GB；Flash≥8GB；</w:t>
            </w:r>
          </w:p>
          <w:p>
            <w:pPr>
              <w:spacing w:line="380" w:lineRule="exact"/>
              <w:rPr>
                <w:rFonts w:ascii="宋体" w:hAnsi="宋体" w:cs="宋体"/>
                <w:color w:val="auto"/>
                <w:szCs w:val="21"/>
              </w:rPr>
            </w:pPr>
            <w:r>
              <w:rPr>
                <w:rFonts w:hint="eastAsia" w:ascii="宋体" w:hAnsi="宋体" w:cs="宋体"/>
                <w:color w:val="auto"/>
                <w:szCs w:val="21"/>
              </w:rPr>
              <w:t>7.额定功率：≤12W；</w:t>
            </w:r>
          </w:p>
          <w:p>
            <w:pPr>
              <w:spacing w:line="380" w:lineRule="exact"/>
              <w:rPr>
                <w:rFonts w:ascii="宋体" w:hAnsi="宋体" w:cs="宋体"/>
                <w:color w:val="auto"/>
                <w:szCs w:val="21"/>
              </w:rPr>
            </w:pPr>
            <w:r>
              <w:rPr>
                <w:rFonts w:hint="eastAsia" w:ascii="宋体" w:hAnsi="宋体" w:cs="宋体"/>
                <w:color w:val="auto"/>
                <w:szCs w:val="21"/>
              </w:rPr>
              <w:t>8.电源输入：支持宽电压输入，供电电压在DC12V-24V范围内均能正常工作；</w:t>
            </w:r>
          </w:p>
          <w:p>
            <w:pPr>
              <w:spacing w:line="380" w:lineRule="exact"/>
              <w:rPr>
                <w:rFonts w:ascii="宋体" w:hAnsi="宋体" w:cs="宋体"/>
                <w:color w:val="auto"/>
                <w:szCs w:val="21"/>
              </w:rPr>
            </w:pPr>
            <w:r>
              <w:rPr>
                <w:rFonts w:hint="eastAsia" w:ascii="宋体" w:hAnsi="宋体" w:cs="宋体"/>
                <w:color w:val="auto"/>
                <w:szCs w:val="21"/>
              </w:rPr>
              <w:t>9.通讯方式：标准RJ45接口，IP网络通讯；</w:t>
            </w:r>
          </w:p>
          <w:p>
            <w:pPr>
              <w:spacing w:line="380" w:lineRule="exact"/>
              <w:rPr>
                <w:rFonts w:ascii="宋体" w:hAnsi="宋体" w:cs="宋体"/>
                <w:color w:val="auto"/>
                <w:szCs w:val="21"/>
              </w:rPr>
            </w:pPr>
            <w:r>
              <w:rPr>
                <w:rFonts w:hint="eastAsia" w:ascii="宋体" w:hAnsi="宋体" w:cs="宋体"/>
                <w:color w:val="auto"/>
                <w:szCs w:val="21"/>
              </w:rPr>
              <w:t>10.支持一键呼叫护士站探视管理主机，并实现双向1080P高清可视全双工对讲；</w:t>
            </w:r>
          </w:p>
          <w:p>
            <w:pPr>
              <w:spacing w:line="380" w:lineRule="exact"/>
              <w:rPr>
                <w:rFonts w:ascii="宋体" w:hAnsi="宋体" w:cs="宋体"/>
                <w:color w:val="auto"/>
                <w:szCs w:val="21"/>
              </w:rPr>
            </w:pPr>
            <w:r>
              <w:rPr>
                <w:rFonts w:hint="eastAsia" w:ascii="宋体" w:hAnsi="宋体" w:cs="宋体"/>
                <w:color w:val="auto"/>
                <w:szCs w:val="21"/>
              </w:rPr>
              <w:t>11.支持与病床分机之间双向1080P高清可视全双工对讲，通话时可显示剩余探视时长；</w:t>
            </w:r>
          </w:p>
          <w:p>
            <w:pPr>
              <w:spacing w:line="380" w:lineRule="exact"/>
              <w:rPr>
                <w:rFonts w:ascii="宋体" w:hAnsi="宋体" w:cs="宋体"/>
                <w:color w:val="auto"/>
                <w:szCs w:val="21"/>
              </w:rPr>
            </w:pPr>
            <w:r>
              <w:rPr>
                <w:rFonts w:hint="eastAsia" w:ascii="宋体" w:hAnsi="宋体" w:cs="宋体"/>
                <w:color w:val="auto"/>
                <w:szCs w:val="21"/>
              </w:rPr>
              <w:t>12.支持录音录像，本机可对通话过程录音录像，并可在本机上查询播放录制的文件；</w:t>
            </w:r>
          </w:p>
          <w:p>
            <w:pPr>
              <w:spacing w:line="380" w:lineRule="exact"/>
              <w:rPr>
                <w:rFonts w:ascii="宋体" w:hAnsi="宋体" w:cs="宋体"/>
                <w:color w:val="auto"/>
                <w:szCs w:val="21"/>
              </w:rPr>
            </w:pPr>
            <w:r>
              <w:rPr>
                <w:rFonts w:hint="eastAsia" w:ascii="宋体" w:hAnsi="宋体" w:cs="宋体"/>
                <w:color w:val="auto"/>
                <w:szCs w:val="21"/>
              </w:rPr>
              <w:t>13.支持远程在线升级软件；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10</w:t>
            </w:r>
          </w:p>
        </w:tc>
        <w:tc>
          <w:tcPr>
            <w:tcW w:w="643" w:type="pct"/>
            <w:vAlign w:val="center"/>
          </w:tcPr>
          <w:p>
            <w:pPr>
              <w:spacing w:line="380" w:lineRule="exact"/>
              <w:rPr>
                <w:rFonts w:ascii="宋体" w:hAnsi="宋体" w:cs="宋体"/>
                <w:color w:val="auto"/>
                <w:szCs w:val="21"/>
              </w:rPr>
            </w:pPr>
            <w:r>
              <w:rPr>
                <w:rFonts w:hint="eastAsia" w:ascii="宋体" w:hAnsi="宋体" w:cs="宋体"/>
                <w:color w:val="auto"/>
                <w:szCs w:val="21"/>
              </w:rPr>
              <w:t>探视病床分机</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1.显示屏：尺寸≥10英寸，分辨率≥1280X800；</w:t>
            </w:r>
          </w:p>
          <w:p>
            <w:pPr>
              <w:spacing w:line="380" w:lineRule="exact"/>
              <w:rPr>
                <w:rFonts w:ascii="宋体" w:hAnsi="宋体" w:cs="宋体"/>
                <w:color w:val="auto"/>
                <w:szCs w:val="21"/>
              </w:rPr>
            </w:pPr>
            <w:r>
              <w:rPr>
                <w:rFonts w:hint="eastAsia" w:ascii="宋体" w:hAnsi="宋体" w:cs="宋体"/>
                <w:color w:val="auto"/>
                <w:szCs w:val="21"/>
              </w:rPr>
              <w:t>2.触摸屏：电容式多点触摸屏；</w:t>
            </w:r>
          </w:p>
          <w:p>
            <w:pPr>
              <w:spacing w:line="380" w:lineRule="exact"/>
              <w:rPr>
                <w:rFonts w:ascii="宋体" w:hAnsi="宋体" w:cs="宋体"/>
                <w:color w:val="auto"/>
                <w:szCs w:val="21"/>
              </w:rPr>
            </w:pPr>
            <w:r>
              <w:rPr>
                <w:rFonts w:hint="eastAsia" w:ascii="宋体" w:hAnsi="宋体" w:cs="宋体"/>
                <w:color w:val="auto"/>
                <w:szCs w:val="21"/>
              </w:rPr>
              <w:t>3.摄像头：像素≥200W，视角≥120度；</w:t>
            </w:r>
          </w:p>
          <w:p>
            <w:pPr>
              <w:spacing w:line="380" w:lineRule="exact"/>
              <w:rPr>
                <w:rFonts w:ascii="宋体" w:hAnsi="宋体" w:cs="宋体"/>
                <w:color w:val="auto"/>
                <w:szCs w:val="21"/>
              </w:rPr>
            </w:pPr>
            <w:r>
              <w:rPr>
                <w:rFonts w:hint="eastAsia" w:ascii="宋体" w:hAnsi="宋体" w:cs="宋体"/>
                <w:color w:val="auto"/>
                <w:szCs w:val="21"/>
              </w:rPr>
              <w:t>4.安装方式：支架安装；</w:t>
            </w:r>
          </w:p>
          <w:p>
            <w:pPr>
              <w:spacing w:line="380" w:lineRule="exact"/>
              <w:rPr>
                <w:rFonts w:ascii="宋体" w:hAnsi="宋体" w:cs="宋体"/>
                <w:color w:val="auto"/>
                <w:szCs w:val="21"/>
              </w:rPr>
            </w:pPr>
            <w:r>
              <w:rPr>
                <w:rFonts w:hint="eastAsia" w:ascii="宋体" w:hAnsi="宋体" w:cs="宋体"/>
                <w:color w:val="auto"/>
                <w:szCs w:val="21"/>
              </w:rPr>
              <w:t>5.外部接口：门灯接口、洗手间按钮接口、开关量输出、音频输出、录音输出、RS485、USB、HDMI；</w:t>
            </w:r>
          </w:p>
          <w:p>
            <w:pPr>
              <w:spacing w:line="380" w:lineRule="exact"/>
              <w:rPr>
                <w:rFonts w:ascii="宋体" w:hAnsi="宋体" w:cs="宋体"/>
                <w:color w:val="auto"/>
                <w:szCs w:val="21"/>
              </w:rPr>
            </w:pPr>
            <w:r>
              <w:rPr>
                <w:rFonts w:hint="eastAsia" w:ascii="宋体" w:hAnsi="宋体" w:cs="宋体"/>
                <w:color w:val="auto"/>
                <w:szCs w:val="21"/>
              </w:rPr>
              <w:t>6.CPU：四核1.4GHz及以上；内存≥1GB；Flash≥8GB；</w:t>
            </w:r>
          </w:p>
          <w:p>
            <w:pPr>
              <w:spacing w:line="380" w:lineRule="exact"/>
              <w:rPr>
                <w:rFonts w:ascii="宋体" w:hAnsi="宋体" w:cs="宋体"/>
                <w:color w:val="auto"/>
                <w:szCs w:val="21"/>
              </w:rPr>
            </w:pPr>
            <w:r>
              <w:rPr>
                <w:rFonts w:hint="eastAsia" w:ascii="宋体" w:hAnsi="宋体" w:cs="宋体"/>
                <w:color w:val="auto"/>
                <w:szCs w:val="21"/>
              </w:rPr>
              <w:t>7.额定功率：≤10W；</w:t>
            </w:r>
          </w:p>
          <w:p>
            <w:pPr>
              <w:spacing w:line="380" w:lineRule="exact"/>
              <w:rPr>
                <w:rFonts w:ascii="宋体" w:hAnsi="宋体" w:cs="宋体"/>
                <w:color w:val="auto"/>
                <w:szCs w:val="21"/>
              </w:rPr>
            </w:pPr>
            <w:r>
              <w:rPr>
                <w:rFonts w:hint="eastAsia" w:ascii="宋体" w:hAnsi="宋体" w:cs="宋体"/>
                <w:color w:val="auto"/>
                <w:szCs w:val="21"/>
              </w:rPr>
              <w:t>8.电源输入：支持宽电压输入，供电电压在DC12V-24V范围内均能正常工作；</w:t>
            </w:r>
          </w:p>
          <w:p>
            <w:pPr>
              <w:spacing w:line="380" w:lineRule="exact"/>
              <w:rPr>
                <w:rFonts w:ascii="宋体" w:hAnsi="宋体" w:cs="宋体"/>
                <w:color w:val="auto"/>
                <w:szCs w:val="21"/>
              </w:rPr>
            </w:pPr>
            <w:r>
              <w:rPr>
                <w:rFonts w:hint="eastAsia" w:ascii="宋体" w:hAnsi="宋体" w:cs="宋体"/>
                <w:color w:val="auto"/>
                <w:szCs w:val="21"/>
              </w:rPr>
              <w:t>9.支持POE供电，符合IEEE 802.3af标准；</w:t>
            </w:r>
          </w:p>
          <w:p>
            <w:pPr>
              <w:spacing w:line="380" w:lineRule="exact"/>
              <w:rPr>
                <w:rFonts w:ascii="宋体" w:hAnsi="宋体" w:cs="宋体"/>
                <w:color w:val="auto"/>
                <w:szCs w:val="21"/>
              </w:rPr>
            </w:pPr>
            <w:r>
              <w:rPr>
                <w:rFonts w:hint="eastAsia" w:ascii="宋体" w:hAnsi="宋体" w:cs="宋体"/>
                <w:color w:val="auto"/>
                <w:szCs w:val="21"/>
              </w:rPr>
              <w:t>10.通讯方式：标准RJ45接口，IP网络通讯；</w:t>
            </w:r>
          </w:p>
          <w:p>
            <w:pPr>
              <w:spacing w:line="380" w:lineRule="exact"/>
              <w:rPr>
                <w:rFonts w:ascii="宋体" w:hAnsi="宋体" w:cs="宋体"/>
                <w:color w:val="auto"/>
                <w:szCs w:val="21"/>
              </w:rPr>
            </w:pPr>
            <w:r>
              <w:rPr>
                <w:rFonts w:hint="eastAsia" w:ascii="宋体" w:hAnsi="宋体" w:cs="宋体"/>
                <w:color w:val="auto"/>
                <w:szCs w:val="21"/>
              </w:rPr>
              <w:t>11.支持一键呼叫护士站探视管理主机，并实现双向1080P高清可视全双工对讲；</w:t>
            </w:r>
          </w:p>
          <w:p>
            <w:pPr>
              <w:spacing w:line="380" w:lineRule="exact"/>
              <w:rPr>
                <w:rFonts w:ascii="宋体" w:hAnsi="宋体" w:cs="宋体"/>
                <w:color w:val="auto"/>
                <w:szCs w:val="21"/>
              </w:rPr>
            </w:pPr>
            <w:r>
              <w:rPr>
                <w:rFonts w:hint="eastAsia" w:ascii="宋体" w:hAnsi="宋体" w:cs="宋体"/>
                <w:color w:val="auto"/>
                <w:szCs w:val="21"/>
              </w:rPr>
              <w:t>12.支持录音录像，本机可对通话过程录音录像，并可在本机上查询播放录制的文件；</w:t>
            </w:r>
          </w:p>
          <w:p>
            <w:pPr>
              <w:spacing w:line="380" w:lineRule="exact"/>
              <w:rPr>
                <w:rFonts w:ascii="宋体" w:hAnsi="宋体" w:cs="宋体"/>
                <w:color w:val="auto"/>
                <w:szCs w:val="21"/>
              </w:rPr>
            </w:pPr>
            <w:r>
              <w:rPr>
                <w:rFonts w:hint="eastAsia" w:ascii="宋体" w:hAnsi="宋体" w:cs="宋体"/>
                <w:color w:val="auto"/>
                <w:szCs w:val="21"/>
              </w:rPr>
              <w:t>13.支持远程在线升级软件；</w:t>
            </w:r>
          </w:p>
          <w:p>
            <w:pPr>
              <w:spacing w:line="380" w:lineRule="exact"/>
              <w:rPr>
                <w:rFonts w:ascii="宋体" w:hAnsi="宋体" w:cs="宋体"/>
                <w:color w:val="auto"/>
                <w:szCs w:val="21"/>
              </w:rPr>
            </w:pPr>
            <w:r>
              <w:rPr>
                <w:rFonts w:hint="eastAsia" w:ascii="宋体" w:hAnsi="宋体" w:cs="宋体"/>
                <w:color w:val="auto"/>
                <w:szCs w:val="21"/>
              </w:rPr>
              <w:t>14.配置管理服务器并与HIS系统对接，本机可显示患者姓名、年龄、床号、入院时间、护理级别、责任医生、责任护士、饮食类型、过敏信息、诊断信息、护理标识等信息；</w:t>
            </w:r>
          </w:p>
          <w:p>
            <w:pPr>
              <w:spacing w:line="380" w:lineRule="exact"/>
              <w:rPr>
                <w:rFonts w:ascii="宋体" w:hAnsi="宋体" w:cs="宋体"/>
                <w:color w:val="auto"/>
                <w:szCs w:val="21"/>
              </w:rPr>
            </w:pPr>
            <w:r>
              <w:rPr>
                <w:rFonts w:hint="eastAsia" w:ascii="宋体" w:hAnsi="宋体" w:cs="宋体"/>
                <w:color w:val="auto"/>
                <w:szCs w:val="21"/>
              </w:rPr>
              <w:t>15.配置点播直播服务器，可实现视频点播功能；</w:t>
            </w:r>
          </w:p>
        </w:tc>
      </w:tr>
    </w:tbl>
    <w:p>
      <w:pPr>
        <w:widowControl/>
        <w:snapToGrid w:val="0"/>
        <w:spacing w:beforeLines="100" w:afterLines="100" w:line="400" w:lineRule="exact"/>
        <w:ind w:firstLine="420" w:firstLineChars="200"/>
        <w:rPr>
          <w:rFonts w:ascii="宋体" w:hAnsi="宋体"/>
          <w:color w:val="auto"/>
          <w:szCs w:val="21"/>
        </w:rPr>
      </w:pPr>
      <w:r>
        <w:rPr>
          <w:rFonts w:hint="eastAsia" w:ascii="宋体" w:hAnsi="宋体"/>
          <w:color w:val="auto"/>
          <w:szCs w:val="21"/>
        </w:rPr>
        <w:t>3.1.4医用气体主要设备材料技术、质量要求</w:t>
      </w:r>
    </w:p>
    <w:tbl>
      <w:tblPr>
        <w:tblStyle w:val="3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637"/>
        <w:gridCol w:w="1271"/>
        <w:gridCol w:w="79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序号</w:t>
            </w:r>
          </w:p>
        </w:tc>
        <w:tc>
          <w:tcPr>
            <w:tcW w:w="645" w:type="pct"/>
            <w:vAlign w:val="center"/>
          </w:tcPr>
          <w:p>
            <w:pPr>
              <w:spacing w:line="380" w:lineRule="exact"/>
              <w:rPr>
                <w:rFonts w:ascii="宋体" w:hAnsi="宋体" w:cs="宋体"/>
                <w:color w:val="auto"/>
                <w:szCs w:val="21"/>
              </w:rPr>
            </w:pPr>
            <w:r>
              <w:rPr>
                <w:rFonts w:hint="eastAsia" w:ascii="宋体" w:hAnsi="宋体" w:cs="宋体"/>
                <w:color w:val="auto"/>
                <w:szCs w:val="21"/>
              </w:rPr>
              <w:t>产品名称</w:t>
            </w:r>
          </w:p>
        </w:tc>
        <w:tc>
          <w:tcPr>
            <w:tcW w:w="4032" w:type="pct"/>
            <w:vAlign w:val="center"/>
          </w:tcPr>
          <w:p>
            <w:pPr>
              <w:spacing w:line="380" w:lineRule="exact"/>
              <w:rPr>
                <w:rFonts w:ascii="宋体" w:hAnsi="宋体" w:cs="宋体"/>
                <w:color w:val="auto"/>
                <w:szCs w:val="21"/>
              </w:rPr>
            </w:pPr>
            <w:r>
              <w:rPr>
                <w:rFonts w:hint="eastAsia" w:ascii="宋体" w:hAnsi="宋体" w:cs="宋体"/>
                <w:color w:val="auto"/>
                <w:szCs w:val="21"/>
              </w:rPr>
              <w:t>产品技术要求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1</w:t>
            </w:r>
          </w:p>
        </w:tc>
        <w:tc>
          <w:tcPr>
            <w:tcW w:w="645" w:type="pct"/>
            <w:vAlign w:val="center"/>
          </w:tcPr>
          <w:p>
            <w:pPr>
              <w:spacing w:line="380" w:lineRule="exact"/>
              <w:rPr>
                <w:rFonts w:ascii="宋体" w:hAnsi="宋体" w:cs="宋体"/>
                <w:color w:val="auto"/>
                <w:szCs w:val="21"/>
              </w:rPr>
            </w:pPr>
            <w:r>
              <w:rPr>
                <w:rFonts w:hint="eastAsia" w:ascii="宋体" w:hAnsi="宋体" w:cs="宋体"/>
                <w:color w:val="auto"/>
                <w:szCs w:val="21"/>
              </w:rPr>
              <w:t>设备带</w:t>
            </w:r>
          </w:p>
        </w:tc>
        <w:tc>
          <w:tcPr>
            <w:tcW w:w="4032" w:type="pct"/>
          </w:tcPr>
          <w:p>
            <w:pPr>
              <w:spacing w:line="380" w:lineRule="exact"/>
              <w:rPr>
                <w:rFonts w:ascii="宋体" w:hAnsi="宋体" w:cs="宋体"/>
                <w:color w:val="auto"/>
                <w:szCs w:val="21"/>
              </w:rPr>
            </w:pPr>
            <w:r>
              <w:rPr>
                <w:rFonts w:hint="eastAsia" w:ascii="宋体" w:hAnsi="宋体" w:cs="宋体"/>
                <w:color w:val="auto"/>
                <w:szCs w:val="21"/>
              </w:rPr>
              <w:t>一般要求：</w:t>
            </w:r>
          </w:p>
          <w:p>
            <w:pPr>
              <w:spacing w:line="380" w:lineRule="exact"/>
              <w:rPr>
                <w:rFonts w:ascii="宋体" w:hAnsi="宋体" w:cs="宋体"/>
                <w:color w:val="auto"/>
                <w:szCs w:val="21"/>
              </w:rPr>
            </w:pPr>
            <w:r>
              <w:rPr>
                <w:rFonts w:hint="eastAsia" w:ascii="宋体" w:hAnsi="宋体" w:cs="宋体"/>
                <w:color w:val="auto"/>
                <w:szCs w:val="21"/>
              </w:rPr>
              <w:t>铝合金材质,表面喷塑处理,美观、耐磨；</w:t>
            </w:r>
          </w:p>
          <w:p>
            <w:pPr>
              <w:spacing w:line="380" w:lineRule="exact"/>
              <w:rPr>
                <w:rFonts w:ascii="宋体" w:hAnsi="宋体" w:cs="宋体"/>
                <w:color w:val="auto"/>
                <w:szCs w:val="21"/>
              </w:rPr>
            </w:pPr>
            <w:r>
              <w:rPr>
                <w:rFonts w:hint="eastAsia" w:ascii="宋体" w:hAnsi="宋体" w:cs="宋体"/>
                <w:color w:val="auto"/>
                <w:szCs w:val="21"/>
              </w:rPr>
              <w:t>三腔结构，强电、弱电、气体分腔设置；</w:t>
            </w:r>
          </w:p>
          <w:p>
            <w:pPr>
              <w:spacing w:line="380" w:lineRule="exact"/>
              <w:rPr>
                <w:rFonts w:ascii="宋体" w:hAnsi="宋体" w:cs="宋体"/>
                <w:color w:val="auto"/>
                <w:szCs w:val="21"/>
              </w:rPr>
            </w:pPr>
            <w:r>
              <w:rPr>
                <w:rFonts w:hint="eastAsia" w:ascii="宋体" w:hAnsi="宋体" w:cs="宋体"/>
                <w:color w:val="auto"/>
                <w:szCs w:val="21"/>
              </w:rPr>
              <w:t>电路、气路分离型双通道，安全可靠；</w:t>
            </w:r>
          </w:p>
          <w:p>
            <w:pPr>
              <w:spacing w:line="380" w:lineRule="exact"/>
              <w:rPr>
                <w:rFonts w:ascii="宋体" w:hAnsi="宋体" w:cs="宋体"/>
                <w:color w:val="auto"/>
                <w:szCs w:val="21"/>
              </w:rPr>
            </w:pPr>
            <w:r>
              <w:rPr>
                <w:rFonts w:hint="eastAsia" w:ascii="宋体" w:hAnsi="宋体" w:cs="宋体"/>
                <w:color w:val="auto"/>
                <w:szCs w:val="21"/>
              </w:rPr>
              <w:t>安装维修方便；</w:t>
            </w:r>
          </w:p>
          <w:p>
            <w:pPr>
              <w:spacing w:line="380" w:lineRule="exact"/>
              <w:rPr>
                <w:rFonts w:ascii="宋体" w:hAnsi="宋体" w:cs="宋体"/>
                <w:color w:val="auto"/>
                <w:szCs w:val="21"/>
              </w:rPr>
            </w:pPr>
            <w:r>
              <w:rPr>
                <w:rFonts w:hint="eastAsia" w:ascii="宋体" w:hAnsi="宋体" w:cs="宋体"/>
                <w:color w:val="auto"/>
                <w:szCs w:val="21"/>
              </w:rPr>
              <w:t>设备带颜色可按用户要求定制；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vAlign w:val="center"/>
          </w:tcPr>
          <w:p>
            <w:pPr>
              <w:spacing w:line="380" w:lineRule="exact"/>
              <w:rPr>
                <w:rFonts w:ascii="宋体" w:hAnsi="宋体" w:cs="宋体"/>
                <w:color w:val="auto"/>
                <w:szCs w:val="21"/>
              </w:rPr>
            </w:pPr>
            <w:r>
              <w:rPr>
                <w:rFonts w:hint="eastAsia" w:ascii="宋体" w:hAnsi="宋体" w:cs="宋体"/>
                <w:color w:val="auto"/>
                <w:szCs w:val="21"/>
              </w:rPr>
              <w:t>2</w:t>
            </w:r>
          </w:p>
        </w:tc>
        <w:tc>
          <w:tcPr>
            <w:tcW w:w="645" w:type="pct"/>
            <w:vAlign w:val="center"/>
          </w:tcPr>
          <w:p>
            <w:pPr>
              <w:spacing w:line="380" w:lineRule="exact"/>
              <w:rPr>
                <w:rFonts w:ascii="宋体" w:hAnsi="宋体" w:cs="宋体"/>
                <w:color w:val="auto"/>
                <w:szCs w:val="21"/>
              </w:rPr>
            </w:pPr>
            <w:r>
              <w:rPr>
                <w:rFonts w:hint="eastAsia" w:ascii="宋体" w:hAnsi="宋体" w:cs="宋体"/>
                <w:color w:val="auto"/>
                <w:szCs w:val="21"/>
              </w:rPr>
              <w:t>气体终端</w:t>
            </w:r>
          </w:p>
        </w:tc>
        <w:tc>
          <w:tcPr>
            <w:tcW w:w="4032" w:type="pct"/>
            <w:vAlign w:val="center"/>
          </w:tcPr>
          <w:p>
            <w:pPr>
              <w:spacing w:line="380" w:lineRule="exact"/>
              <w:rPr>
                <w:rFonts w:ascii="宋体" w:hAnsi="宋体" w:cs="宋体"/>
                <w:color w:val="auto"/>
                <w:szCs w:val="21"/>
              </w:rPr>
            </w:pPr>
            <w:bookmarkStart w:id="445" w:name="_Toc424132336"/>
            <w:r>
              <w:rPr>
                <w:rFonts w:hint="eastAsia" w:ascii="宋体" w:hAnsi="宋体" w:cs="宋体"/>
                <w:color w:val="auto"/>
                <w:szCs w:val="21"/>
              </w:rPr>
              <w:t>（1）德制标准；</w:t>
            </w:r>
            <w:bookmarkEnd w:id="445"/>
          </w:p>
          <w:p>
            <w:pPr>
              <w:spacing w:line="380" w:lineRule="exact"/>
              <w:rPr>
                <w:rFonts w:ascii="宋体" w:hAnsi="宋体" w:cs="宋体"/>
                <w:color w:val="auto"/>
                <w:szCs w:val="21"/>
              </w:rPr>
            </w:pPr>
            <w:bookmarkStart w:id="446" w:name="_Toc424132337"/>
            <w:r>
              <w:rPr>
                <w:rFonts w:hint="eastAsia" w:ascii="宋体" w:hAnsi="宋体" w:cs="宋体"/>
                <w:color w:val="auto"/>
                <w:szCs w:val="21"/>
              </w:rPr>
              <w:t>（2）输出口表面颜色应符合国际通用标准；</w:t>
            </w:r>
            <w:bookmarkEnd w:id="446"/>
          </w:p>
          <w:p>
            <w:pPr>
              <w:spacing w:line="380" w:lineRule="exact"/>
              <w:rPr>
                <w:rFonts w:ascii="宋体" w:hAnsi="宋体" w:cs="宋体"/>
                <w:color w:val="auto"/>
                <w:szCs w:val="21"/>
              </w:rPr>
            </w:pPr>
            <w:bookmarkStart w:id="447" w:name="_Toc424132338"/>
            <w:r>
              <w:rPr>
                <w:rFonts w:hint="eastAsia" w:ascii="宋体" w:hAnsi="宋体" w:cs="宋体"/>
                <w:color w:val="auto"/>
                <w:szCs w:val="21"/>
              </w:rPr>
              <w:t>（3）输出口插头为快速插拔自闭型，可实现单手操作；</w:t>
            </w:r>
            <w:bookmarkEnd w:id="447"/>
          </w:p>
          <w:p>
            <w:pPr>
              <w:spacing w:line="380" w:lineRule="exact"/>
              <w:rPr>
                <w:rFonts w:ascii="宋体" w:hAnsi="宋体" w:cs="宋体"/>
                <w:color w:val="auto"/>
                <w:szCs w:val="21"/>
              </w:rPr>
            </w:pPr>
            <w:bookmarkStart w:id="448" w:name="_Toc424132339"/>
            <w:r>
              <w:rPr>
                <w:rFonts w:hint="eastAsia" w:ascii="宋体" w:hAnsi="宋体" w:cs="宋体"/>
                <w:color w:val="auto"/>
                <w:szCs w:val="21"/>
              </w:rPr>
              <w:t>（4）各种气体输出口接头不得有互换性，插拔次数应20000次以上；</w:t>
            </w:r>
            <w:bookmarkEnd w:id="448"/>
          </w:p>
          <w:p>
            <w:pPr>
              <w:spacing w:line="380" w:lineRule="exact"/>
              <w:rPr>
                <w:rFonts w:ascii="宋体" w:hAnsi="宋体" w:cs="宋体"/>
                <w:color w:val="auto"/>
                <w:szCs w:val="21"/>
              </w:rPr>
            </w:pPr>
            <w:bookmarkStart w:id="449" w:name="_Toc424132340"/>
            <w:r>
              <w:rPr>
                <w:rFonts w:hint="eastAsia" w:ascii="宋体" w:hAnsi="宋体" w:cs="宋体"/>
                <w:color w:val="auto"/>
                <w:szCs w:val="21"/>
              </w:rPr>
              <w:t>（5）输出口能带气维修。</w:t>
            </w:r>
            <w:bookmarkEnd w:id="449"/>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4</w:t>
            </w:r>
          </w:p>
        </w:tc>
        <w:tc>
          <w:tcPr>
            <w:tcW w:w="645"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全自动切换汇流排</w:t>
            </w:r>
          </w:p>
        </w:tc>
        <w:tc>
          <w:tcPr>
            <w:tcW w:w="4032"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1、不需要操作者任何调试即可实现自动切换，在电器系统断电的状态下保持持续供气。</w:t>
            </w:r>
          </w:p>
          <w:p>
            <w:pPr>
              <w:spacing w:line="380" w:lineRule="exact"/>
              <w:rPr>
                <w:rFonts w:ascii="宋体" w:hAnsi="宋体" w:cs="宋体"/>
                <w:color w:val="auto"/>
                <w:szCs w:val="21"/>
              </w:rPr>
            </w:pPr>
            <w:r>
              <w:rPr>
                <w:rFonts w:hint="eastAsia" w:ascii="宋体" w:hAnsi="宋体" w:cs="宋体"/>
                <w:color w:val="auto"/>
                <w:szCs w:val="21"/>
              </w:rPr>
              <w:t>2、全封闭式金属箱，抗干扰，带报警装置。</w:t>
            </w:r>
          </w:p>
          <w:p>
            <w:pPr>
              <w:spacing w:line="380" w:lineRule="exact"/>
              <w:rPr>
                <w:rFonts w:ascii="宋体" w:hAnsi="宋体" w:cs="宋体"/>
                <w:color w:val="auto"/>
                <w:szCs w:val="21"/>
              </w:rPr>
            </w:pPr>
            <w:r>
              <w:rPr>
                <w:rFonts w:hint="eastAsia" w:ascii="宋体" w:hAnsi="宋体" w:cs="宋体"/>
                <w:color w:val="auto"/>
                <w:szCs w:val="21"/>
              </w:rPr>
              <w:t>3、适用气体：氧气、空气、氮气、笑气、二氧化碳</w:t>
            </w:r>
          </w:p>
          <w:p>
            <w:pPr>
              <w:spacing w:line="380" w:lineRule="exact"/>
              <w:rPr>
                <w:rFonts w:ascii="宋体" w:hAnsi="宋体" w:cs="宋体"/>
                <w:color w:val="auto"/>
                <w:szCs w:val="21"/>
              </w:rPr>
            </w:pPr>
            <w:r>
              <w:rPr>
                <w:rFonts w:hint="eastAsia" w:ascii="宋体" w:hAnsi="宋体" w:cs="宋体"/>
                <w:color w:val="auto"/>
                <w:szCs w:val="21"/>
              </w:rPr>
              <w:t>4、钢瓶数量：根据客户要求定制气瓶数量</w:t>
            </w:r>
          </w:p>
          <w:p>
            <w:pPr>
              <w:spacing w:line="380" w:lineRule="exact"/>
              <w:rPr>
                <w:rFonts w:ascii="宋体" w:hAnsi="宋体" w:cs="宋体"/>
                <w:color w:val="auto"/>
                <w:szCs w:val="21"/>
              </w:rPr>
            </w:pPr>
            <w:r>
              <w:rPr>
                <w:rFonts w:hint="eastAsia" w:ascii="宋体" w:hAnsi="宋体" w:cs="宋体"/>
                <w:color w:val="auto"/>
                <w:szCs w:val="21"/>
              </w:rPr>
              <w:t>5、箱体尺寸:850mm*650mm*210mm</w:t>
            </w:r>
          </w:p>
          <w:p>
            <w:pPr>
              <w:spacing w:line="380" w:lineRule="exact"/>
              <w:rPr>
                <w:rFonts w:ascii="宋体" w:hAnsi="宋体" w:cs="宋体"/>
                <w:color w:val="auto"/>
                <w:szCs w:val="21"/>
              </w:rPr>
            </w:pPr>
            <w:r>
              <w:rPr>
                <w:rFonts w:hint="eastAsia" w:ascii="宋体" w:hAnsi="宋体" w:cs="宋体"/>
                <w:color w:val="auto"/>
                <w:szCs w:val="21"/>
              </w:rPr>
              <w:t xml:space="preserve">6、进气压力15Mpa，最大流量100m³/h。出气压力0.4-0.8MPA </w:t>
            </w:r>
          </w:p>
          <w:p>
            <w:pPr>
              <w:spacing w:line="380" w:lineRule="exact"/>
              <w:rPr>
                <w:rFonts w:ascii="宋体" w:hAnsi="宋体" w:cs="宋体"/>
                <w:color w:val="auto"/>
                <w:szCs w:val="21"/>
              </w:rPr>
            </w:pPr>
            <w:r>
              <w:rPr>
                <w:rFonts w:hint="eastAsia" w:ascii="宋体" w:hAnsi="宋体" w:cs="宋体"/>
                <w:color w:val="auto"/>
                <w:szCs w:val="21"/>
              </w:rPr>
              <w:t>7、含电加热装置 防止结冰</w:t>
            </w:r>
          </w:p>
          <w:p>
            <w:pPr>
              <w:spacing w:line="380" w:lineRule="exact"/>
              <w:rPr>
                <w:rFonts w:ascii="宋体" w:hAnsi="宋体" w:cs="宋体"/>
                <w:color w:val="auto"/>
                <w:szCs w:val="21"/>
              </w:rPr>
            </w:pPr>
            <w:r>
              <w:rPr>
                <w:rFonts w:hint="eastAsia" w:ascii="宋体" w:hAnsi="宋体" w:cs="宋体"/>
                <w:color w:val="auto"/>
                <w:szCs w:val="21"/>
              </w:rPr>
              <w:t>8、电源方式：DC24V</w:t>
            </w:r>
          </w:p>
          <w:p>
            <w:pPr>
              <w:spacing w:line="380" w:lineRule="exact"/>
              <w:rPr>
                <w:rFonts w:ascii="宋体" w:hAnsi="宋体" w:cs="宋体"/>
                <w:color w:val="auto"/>
                <w:szCs w:val="21"/>
              </w:rPr>
            </w:pPr>
            <w:r>
              <w:rPr>
                <w:rFonts w:hint="eastAsia" w:ascii="宋体" w:hAnsi="宋体" w:cs="宋体"/>
                <w:color w:val="auto"/>
                <w:szCs w:val="21"/>
              </w:rPr>
              <w:t xml:space="preserve">9、进气连接：金属软管 </w:t>
            </w:r>
          </w:p>
          <w:p>
            <w:pPr>
              <w:spacing w:line="380" w:lineRule="exact"/>
              <w:rPr>
                <w:rFonts w:ascii="宋体" w:hAnsi="宋体" w:cs="宋体"/>
                <w:color w:val="auto"/>
                <w:szCs w:val="21"/>
              </w:rPr>
            </w:pPr>
            <w:r>
              <w:rPr>
                <w:rFonts w:hint="eastAsia" w:ascii="宋体" w:hAnsi="宋体" w:cs="宋体"/>
                <w:color w:val="auto"/>
                <w:szCs w:val="21"/>
              </w:rPr>
              <w:t>10、整个系统经过耐压测试，安全可靠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23"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5</w:t>
            </w:r>
          </w:p>
        </w:tc>
        <w:tc>
          <w:tcPr>
            <w:tcW w:w="645"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医用气体阀门箱、医用气体阀门报警装置等</w:t>
            </w:r>
          </w:p>
        </w:tc>
        <w:tc>
          <w:tcPr>
            <w:tcW w:w="4032" w:type="pct"/>
            <w:tcBorders>
              <w:top w:val="single" w:color="000000" w:sz="6" w:space="0"/>
              <w:left w:val="single" w:color="000000" w:sz="6" w:space="0"/>
              <w:bottom w:val="single" w:color="000000" w:sz="6" w:space="0"/>
              <w:right w:val="single" w:color="000000" w:sz="6" w:space="0"/>
            </w:tcBorders>
            <w:vAlign w:val="center"/>
          </w:tcPr>
          <w:p>
            <w:pPr>
              <w:spacing w:line="380" w:lineRule="exact"/>
              <w:rPr>
                <w:rFonts w:ascii="宋体" w:hAnsi="宋体" w:cs="宋体"/>
                <w:color w:val="auto"/>
                <w:szCs w:val="21"/>
              </w:rPr>
            </w:pPr>
            <w:r>
              <w:rPr>
                <w:rFonts w:hint="eastAsia" w:ascii="宋体" w:hAnsi="宋体" w:cs="宋体"/>
                <w:color w:val="auto"/>
                <w:szCs w:val="21"/>
              </w:rPr>
              <w:t>一、一般要求：</w:t>
            </w:r>
          </w:p>
          <w:p>
            <w:pPr>
              <w:spacing w:line="380" w:lineRule="exact"/>
              <w:rPr>
                <w:rFonts w:ascii="宋体" w:hAnsi="宋体" w:cs="宋体"/>
                <w:color w:val="auto"/>
                <w:szCs w:val="21"/>
              </w:rPr>
            </w:pPr>
            <w:r>
              <w:rPr>
                <w:rFonts w:hint="eastAsia" w:ascii="宋体" w:hAnsi="宋体" w:cs="宋体"/>
                <w:color w:val="auto"/>
                <w:szCs w:val="21"/>
              </w:rPr>
              <w:t>气体报警箱安装于病房楼护士站或手术室情报面板上，用于医用气体压力的监测；</w:t>
            </w:r>
          </w:p>
          <w:p>
            <w:pPr>
              <w:spacing w:line="380" w:lineRule="exact"/>
              <w:rPr>
                <w:rFonts w:ascii="宋体" w:hAnsi="宋体" w:cs="宋体"/>
                <w:color w:val="auto"/>
                <w:szCs w:val="21"/>
              </w:rPr>
            </w:pPr>
            <w:r>
              <w:rPr>
                <w:rFonts w:hint="eastAsia" w:ascii="宋体" w:hAnsi="宋体" w:cs="宋体"/>
                <w:color w:val="auto"/>
                <w:szCs w:val="21"/>
              </w:rPr>
              <w:t>报警开关信号由电接点压力表或压力开关提供；</w:t>
            </w:r>
          </w:p>
          <w:p>
            <w:pPr>
              <w:spacing w:line="380" w:lineRule="exact"/>
              <w:rPr>
                <w:rFonts w:ascii="宋体" w:hAnsi="宋体" w:cs="宋体"/>
                <w:color w:val="auto"/>
                <w:szCs w:val="21"/>
              </w:rPr>
            </w:pPr>
            <w:r>
              <w:rPr>
                <w:rFonts w:hint="eastAsia" w:ascii="宋体" w:hAnsi="宋体" w:cs="宋体"/>
                <w:color w:val="auto"/>
                <w:szCs w:val="21"/>
              </w:rPr>
              <w:t>气体报警箱具有“测试”功能，可测试各路气体的报警工作状态是否正常；</w:t>
            </w:r>
          </w:p>
          <w:p>
            <w:pPr>
              <w:spacing w:line="380" w:lineRule="exact"/>
              <w:rPr>
                <w:rFonts w:ascii="宋体" w:hAnsi="宋体" w:cs="宋体"/>
                <w:color w:val="auto"/>
                <w:szCs w:val="21"/>
              </w:rPr>
            </w:pPr>
            <w:r>
              <w:rPr>
                <w:rFonts w:hint="eastAsia" w:ascii="宋体" w:hAnsi="宋体" w:cs="宋体"/>
                <w:color w:val="auto"/>
                <w:szCs w:val="21"/>
              </w:rPr>
              <w:t>当气源压力低于工作压力范围时声光报警,并具有优先报警及声报警、声光报警；</w:t>
            </w:r>
          </w:p>
          <w:p>
            <w:pPr>
              <w:spacing w:line="380" w:lineRule="exact"/>
              <w:rPr>
                <w:rFonts w:ascii="宋体" w:hAnsi="宋体" w:cs="宋体"/>
                <w:color w:val="auto"/>
                <w:szCs w:val="21"/>
              </w:rPr>
            </w:pPr>
            <w:r>
              <w:rPr>
                <w:rFonts w:hint="eastAsia" w:ascii="宋体" w:hAnsi="宋体" w:cs="宋体"/>
                <w:color w:val="auto"/>
                <w:szCs w:val="21"/>
              </w:rPr>
              <w:t>所有气体均通过阀门控制箱，可以与气体报警箱连接；</w:t>
            </w:r>
          </w:p>
          <w:p>
            <w:pPr>
              <w:spacing w:line="380" w:lineRule="exact"/>
              <w:rPr>
                <w:rFonts w:ascii="宋体" w:hAnsi="宋体" w:cs="宋体"/>
                <w:color w:val="auto"/>
                <w:szCs w:val="21"/>
              </w:rPr>
            </w:pPr>
            <w:r>
              <w:rPr>
                <w:rFonts w:hint="eastAsia" w:ascii="宋体" w:hAnsi="宋体" w:cs="宋体"/>
                <w:color w:val="auto"/>
                <w:szCs w:val="21"/>
              </w:rPr>
              <w:t>气体报警箱采用铝合金外壳加表面磨砂喷涂处理，美观漂亮；</w:t>
            </w:r>
          </w:p>
          <w:p>
            <w:pPr>
              <w:spacing w:line="380" w:lineRule="exact"/>
              <w:rPr>
                <w:rFonts w:ascii="宋体" w:hAnsi="宋体" w:cs="宋体"/>
                <w:color w:val="auto"/>
                <w:szCs w:val="21"/>
              </w:rPr>
            </w:pPr>
            <w:r>
              <w:rPr>
                <w:rFonts w:hint="eastAsia" w:ascii="宋体" w:hAnsi="宋体" w:cs="宋体"/>
                <w:color w:val="auto"/>
                <w:szCs w:val="21"/>
              </w:rPr>
              <w:t>参数现场可调声光报警，手动静音，故障提示功能；</w:t>
            </w:r>
          </w:p>
        </w:tc>
      </w:tr>
    </w:tbl>
    <w:p>
      <w:pPr>
        <w:widowControl/>
        <w:snapToGrid w:val="0"/>
        <w:spacing w:beforeLines="100" w:afterLines="100" w:line="400" w:lineRule="exact"/>
        <w:ind w:firstLine="420" w:firstLineChars="200"/>
        <w:rPr>
          <w:rFonts w:ascii="宋体" w:hAnsi="宋体"/>
          <w:color w:val="auto"/>
          <w:szCs w:val="21"/>
        </w:rPr>
      </w:pPr>
      <w:r>
        <w:rPr>
          <w:rFonts w:hint="eastAsia" w:ascii="宋体" w:hAnsi="宋体"/>
          <w:color w:val="auto"/>
          <w:szCs w:val="21"/>
        </w:rPr>
        <w:t>3.1.5给排水主要设备材料技术、质量要求</w:t>
      </w:r>
    </w:p>
    <w:tbl>
      <w:tblPr>
        <w:tblStyle w:val="3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601"/>
        <w:gridCol w:w="1277"/>
        <w:gridCol w:w="79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jc w:val="center"/>
        </w:trPr>
        <w:tc>
          <w:tcPr>
            <w:tcW w:w="305" w:type="pct"/>
            <w:vAlign w:val="center"/>
          </w:tcPr>
          <w:p>
            <w:pPr>
              <w:spacing w:line="400" w:lineRule="exact"/>
              <w:rPr>
                <w:rFonts w:ascii="宋体" w:hAnsi="宋体" w:cs="宋体"/>
                <w:color w:val="auto"/>
                <w:szCs w:val="21"/>
              </w:rPr>
            </w:pPr>
            <w:r>
              <w:rPr>
                <w:rFonts w:hint="eastAsia" w:ascii="宋体" w:hAnsi="宋体" w:cs="宋体"/>
                <w:color w:val="auto"/>
                <w:szCs w:val="21"/>
              </w:rPr>
              <w:t>序号</w:t>
            </w:r>
          </w:p>
        </w:tc>
        <w:tc>
          <w:tcPr>
            <w:tcW w:w="648" w:type="pct"/>
            <w:vAlign w:val="center"/>
          </w:tcPr>
          <w:p>
            <w:pPr>
              <w:spacing w:line="400" w:lineRule="exact"/>
              <w:rPr>
                <w:rFonts w:ascii="宋体" w:hAnsi="宋体" w:cs="宋体"/>
                <w:color w:val="auto"/>
                <w:szCs w:val="21"/>
              </w:rPr>
            </w:pPr>
            <w:r>
              <w:rPr>
                <w:rFonts w:hint="eastAsia" w:ascii="宋体" w:hAnsi="宋体" w:cs="宋体"/>
                <w:color w:val="auto"/>
                <w:szCs w:val="21"/>
              </w:rPr>
              <w:t>产品名称</w:t>
            </w:r>
          </w:p>
        </w:tc>
        <w:tc>
          <w:tcPr>
            <w:tcW w:w="4047" w:type="pct"/>
            <w:vAlign w:val="center"/>
          </w:tcPr>
          <w:p>
            <w:pPr>
              <w:spacing w:line="400" w:lineRule="exact"/>
              <w:rPr>
                <w:rFonts w:ascii="宋体" w:hAnsi="宋体" w:cs="宋体"/>
                <w:color w:val="auto"/>
                <w:szCs w:val="21"/>
              </w:rPr>
            </w:pPr>
            <w:r>
              <w:rPr>
                <w:rFonts w:hint="eastAsia" w:ascii="宋体" w:hAnsi="宋体" w:cs="宋体"/>
                <w:color w:val="auto"/>
                <w:szCs w:val="21"/>
              </w:rPr>
              <w:t>产品技术要求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05" w:type="pct"/>
            <w:vAlign w:val="center"/>
          </w:tcPr>
          <w:p>
            <w:pPr>
              <w:spacing w:line="400" w:lineRule="exact"/>
              <w:rPr>
                <w:rFonts w:ascii="宋体" w:hAnsi="宋体" w:cs="宋体"/>
                <w:color w:val="auto"/>
                <w:szCs w:val="21"/>
              </w:rPr>
            </w:pPr>
            <w:r>
              <w:rPr>
                <w:rFonts w:hint="eastAsia" w:ascii="宋体" w:hAnsi="宋体" w:cs="宋体"/>
                <w:color w:val="auto"/>
                <w:szCs w:val="21"/>
              </w:rPr>
              <w:t>1</w:t>
            </w:r>
          </w:p>
        </w:tc>
        <w:tc>
          <w:tcPr>
            <w:tcW w:w="648" w:type="pct"/>
            <w:vAlign w:val="center"/>
          </w:tcPr>
          <w:p>
            <w:pPr>
              <w:spacing w:line="400" w:lineRule="exact"/>
              <w:rPr>
                <w:rFonts w:ascii="宋体" w:hAnsi="宋体" w:cs="宋体"/>
                <w:color w:val="auto"/>
                <w:szCs w:val="21"/>
              </w:rPr>
            </w:pPr>
            <w:r>
              <w:rPr>
                <w:rFonts w:hint="eastAsia" w:ascii="宋体" w:hAnsi="宋体" w:cs="宋体"/>
                <w:color w:val="auto"/>
                <w:szCs w:val="21"/>
              </w:rPr>
              <w:t>洗手盆、拖把池</w:t>
            </w:r>
          </w:p>
        </w:tc>
        <w:tc>
          <w:tcPr>
            <w:tcW w:w="4047" w:type="pct"/>
            <w:vAlign w:val="center"/>
          </w:tcPr>
          <w:p>
            <w:pPr>
              <w:spacing w:line="400" w:lineRule="exact"/>
              <w:rPr>
                <w:rFonts w:ascii="宋体" w:hAnsi="宋体" w:cs="宋体"/>
                <w:color w:val="auto"/>
                <w:szCs w:val="21"/>
              </w:rPr>
            </w:pPr>
            <w:r>
              <w:rPr>
                <w:rFonts w:hint="eastAsia" w:ascii="宋体" w:hAnsi="宋体" w:cs="宋体"/>
                <w:color w:val="auto"/>
                <w:szCs w:val="21"/>
              </w:rPr>
              <w:t>一、产品技术要求：</w:t>
            </w:r>
          </w:p>
          <w:p>
            <w:pPr>
              <w:spacing w:line="400" w:lineRule="exact"/>
              <w:rPr>
                <w:rFonts w:ascii="宋体" w:hAnsi="宋体" w:cs="宋体"/>
                <w:color w:val="auto"/>
                <w:szCs w:val="21"/>
              </w:rPr>
            </w:pPr>
            <w:r>
              <w:rPr>
                <w:rFonts w:hint="eastAsia" w:ascii="宋体" w:hAnsi="宋体" w:cs="宋体"/>
                <w:color w:val="auto"/>
                <w:szCs w:val="21"/>
              </w:rPr>
              <w:t>台下盆，配套不锈钢存水弯，不锈钢角阀。</w:t>
            </w:r>
          </w:p>
          <w:p>
            <w:pPr>
              <w:spacing w:line="400" w:lineRule="exact"/>
              <w:rPr>
                <w:rFonts w:ascii="宋体" w:hAnsi="宋体" w:cs="宋体"/>
                <w:color w:val="auto"/>
                <w:szCs w:val="21"/>
              </w:rPr>
            </w:pPr>
            <w:r>
              <w:rPr>
                <w:rFonts w:hint="eastAsia" w:ascii="宋体" w:hAnsi="宋体" w:cs="宋体"/>
                <w:color w:val="auto"/>
                <w:szCs w:val="21"/>
              </w:rPr>
              <w:t>智洁釉面或纳米抗菌陶瓷。</w:t>
            </w:r>
          </w:p>
          <w:p>
            <w:pPr>
              <w:spacing w:line="400" w:lineRule="exact"/>
              <w:rPr>
                <w:rFonts w:ascii="宋体" w:hAnsi="宋体" w:cs="宋体"/>
                <w:color w:val="auto"/>
                <w:szCs w:val="21"/>
              </w:rPr>
            </w:pPr>
            <w:r>
              <w:rPr>
                <w:rFonts w:hint="eastAsia" w:ascii="宋体" w:hAnsi="宋体" w:cs="宋体"/>
                <w:color w:val="auto"/>
                <w:szCs w:val="21"/>
              </w:rPr>
              <w:t>尺寸：符合设计及有关规范要求。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05" w:type="pct"/>
            <w:vAlign w:val="center"/>
          </w:tcPr>
          <w:p>
            <w:pPr>
              <w:spacing w:line="400" w:lineRule="exact"/>
              <w:rPr>
                <w:rFonts w:ascii="宋体" w:hAnsi="宋体" w:cs="宋体"/>
                <w:color w:val="auto"/>
                <w:szCs w:val="21"/>
              </w:rPr>
            </w:pPr>
            <w:r>
              <w:rPr>
                <w:rFonts w:hint="eastAsia" w:ascii="宋体" w:hAnsi="宋体" w:cs="宋体"/>
                <w:color w:val="auto"/>
                <w:szCs w:val="21"/>
              </w:rPr>
              <w:t>2</w:t>
            </w:r>
          </w:p>
        </w:tc>
        <w:tc>
          <w:tcPr>
            <w:tcW w:w="648" w:type="pct"/>
            <w:vAlign w:val="center"/>
          </w:tcPr>
          <w:p>
            <w:pPr>
              <w:spacing w:line="400" w:lineRule="exact"/>
              <w:rPr>
                <w:rFonts w:ascii="宋体" w:hAnsi="宋体" w:cs="宋体"/>
                <w:color w:val="auto"/>
                <w:szCs w:val="21"/>
              </w:rPr>
            </w:pPr>
            <w:r>
              <w:rPr>
                <w:rFonts w:hint="eastAsia" w:ascii="宋体" w:hAnsi="宋体" w:cs="宋体"/>
                <w:color w:val="auto"/>
                <w:szCs w:val="21"/>
              </w:rPr>
              <w:t>薄壁不锈钢管</w:t>
            </w:r>
          </w:p>
        </w:tc>
        <w:tc>
          <w:tcPr>
            <w:tcW w:w="4047" w:type="pct"/>
            <w:vAlign w:val="center"/>
          </w:tcPr>
          <w:p>
            <w:pPr>
              <w:spacing w:line="400" w:lineRule="exact"/>
              <w:rPr>
                <w:rFonts w:ascii="宋体" w:hAnsi="宋体" w:cs="宋体"/>
                <w:color w:val="auto"/>
                <w:szCs w:val="21"/>
              </w:rPr>
            </w:pPr>
            <w:r>
              <w:rPr>
                <w:rFonts w:hint="eastAsia" w:ascii="宋体" w:hAnsi="宋体" w:cs="宋体"/>
                <w:color w:val="auto"/>
                <w:szCs w:val="21"/>
              </w:rPr>
              <w:t>抗拉强度、硬度较高；可满足脱脂，无油；</w:t>
            </w:r>
          </w:p>
          <w:p>
            <w:pPr>
              <w:spacing w:line="400" w:lineRule="exact"/>
              <w:rPr>
                <w:rFonts w:ascii="宋体" w:hAnsi="宋体" w:cs="宋体"/>
                <w:color w:val="auto"/>
                <w:szCs w:val="21"/>
              </w:rPr>
            </w:pPr>
            <w:r>
              <w:rPr>
                <w:rFonts w:hint="eastAsia" w:ascii="宋体" w:hAnsi="宋体" w:cs="宋体"/>
                <w:color w:val="auto"/>
                <w:szCs w:val="21"/>
              </w:rPr>
              <w:t>能承受较强的内外部载荷，稳定性好；</w:t>
            </w:r>
          </w:p>
          <w:p>
            <w:pPr>
              <w:spacing w:line="400" w:lineRule="exact"/>
              <w:rPr>
                <w:rFonts w:ascii="宋体" w:hAnsi="宋体" w:cs="宋体"/>
                <w:color w:val="auto"/>
                <w:szCs w:val="21"/>
              </w:rPr>
            </w:pPr>
            <w:r>
              <w:rPr>
                <w:rFonts w:hint="eastAsia" w:ascii="宋体" w:hAnsi="宋体" w:cs="宋体"/>
                <w:color w:val="auto"/>
                <w:szCs w:val="21"/>
              </w:rPr>
              <w:t>能有效消除管道氧化现象，形成清洁焊缝，并防止管道内产生氧化颗粒物；</w:t>
            </w:r>
          </w:p>
          <w:p>
            <w:pPr>
              <w:spacing w:line="400" w:lineRule="exact"/>
              <w:rPr>
                <w:rFonts w:ascii="宋体" w:hAnsi="宋体" w:cs="宋体"/>
                <w:color w:val="auto"/>
                <w:szCs w:val="21"/>
              </w:rPr>
            </w:pPr>
            <w:r>
              <w:rPr>
                <w:rFonts w:hint="eastAsia" w:ascii="宋体" w:hAnsi="宋体" w:cs="宋体"/>
                <w:color w:val="auto"/>
                <w:szCs w:val="21"/>
              </w:rPr>
              <w:t>连接方便、耐腐蚀、耐高温、加工性能高；</w:t>
            </w:r>
          </w:p>
          <w:p>
            <w:pPr>
              <w:spacing w:line="400" w:lineRule="exact"/>
              <w:rPr>
                <w:rFonts w:ascii="宋体" w:hAnsi="宋体" w:cs="宋体"/>
                <w:color w:val="auto"/>
                <w:szCs w:val="21"/>
              </w:rPr>
            </w:pPr>
            <w:r>
              <w:rPr>
                <w:rFonts w:hint="eastAsia" w:ascii="宋体" w:hAnsi="宋体" w:cs="宋体"/>
                <w:color w:val="auto"/>
                <w:szCs w:val="21"/>
              </w:rPr>
              <w:t>外形美观，卫生、无毒，易冲洗；</w:t>
            </w:r>
          </w:p>
          <w:p>
            <w:pPr>
              <w:spacing w:line="400" w:lineRule="exact"/>
              <w:rPr>
                <w:rFonts w:ascii="宋体" w:hAnsi="宋体" w:cs="宋体"/>
                <w:color w:val="auto"/>
                <w:szCs w:val="21"/>
              </w:rPr>
            </w:pPr>
            <w:r>
              <w:rPr>
                <w:rFonts w:hint="eastAsia" w:ascii="宋体" w:hAnsi="宋体" w:cs="宋体"/>
                <w:color w:val="auto"/>
                <w:szCs w:val="21"/>
              </w:rPr>
              <w:t>规格：DN50、DN20、DN15等；</w:t>
            </w:r>
          </w:p>
          <w:p>
            <w:pPr>
              <w:spacing w:line="400" w:lineRule="exact"/>
              <w:rPr>
                <w:rFonts w:ascii="宋体" w:hAnsi="宋体" w:cs="宋体"/>
                <w:color w:val="auto"/>
                <w:szCs w:val="21"/>
              </w:rPr>
            </w:pPr>
            <w:r>
              <w:rPr>
                <w:rFonts w:hint="eastAsia" w:ascii="宋体" w:hAnsi="宋体" w:cs="宋体"/>
                <w:color w:val="auto"/>
                <w:szCs w:val="21"/>
              </w:rPr>
              <w:t>漏水率低，使用寿命长；</w:t>
            </w:r>
          </w:p>
          <w:p>
            <w:pPr>
              <w:spacing w:line="400" w:lineRule="exact"/>
              <w:rPr>
                <w:rFonts w:ascii="宋体" w:hAnsi="宋体" w:cs="宋体"/>
                <w:color w:val="auto"/>
                <w:szCs w:val="21"/>
              </w:rPr>
            </w:pPr>
            <w:r>
              <w:rPr>
                <w:rFonts w:hint="eastAsia" w:ascii="宋体" w:hAnsi="宋体" w:cs="宋体"/>
                <w:color w:val="auto"/>
                <w:szCs w:val="21"/>
              </w:rPr>
              <w:t>可采用多种方式连接。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305" w:type="pct"/>
            <w:vAlign w:val="center"/>
          </w:tcPr>
          <w:p>
            <w:pPr>
              <w:spacing w:line="400" w:lineRule="exact"/>
              <w:rPr>
                <w:rFonts w:ascii="宋体" w:hAnsi="宋体" w:cs="宋体"/>
                <w:color w:val="auto"/>
                <w:szCs w:val="21"/>
              </w:rPr>
            </w:pPr>
            <w:r>
              <w:rPr>
                <w:rFonts w:hint="eastAsia" w:ascii="宋体" w:hAnsi="宋体" w:cs="宋体"/>
                <w:color w:val="auto"/>
                <w:szCs w:val="21"/>
              </w:rPr>
              <w:t>3</w:t>
            </w:r>
          </w:p>
        </w:tc>
        <w:tc>
          <w:tcPr>
            <w:tcW w:w="648" w:type="pct"/>
            <w:vAlign w:val="center"/>
          </w:tcPr>
          <w:p>
            <w:pPr>
              <w:spacing w:line="400" w:lineRule="exact"/>
              <w:rPr>
                <w:rFonts w:ascii="宋体" w:hAnsi="宋体" w:cs="宋体"/>
                <w:color w:val="auto"/>
                <w:szCs w:val="21"/>
              </w:rPr>
            </w:pPr>
            <w:r>
              <w:rPr>
                <w:rFonts w:hint="eastAsia" w:ascii="宋体" w:hAnsi="宋体" w:cs="宋体"/>
                <w:color w:val="auto"/>
                <w:szCs w:val="21"/>
              </w:rPr>
              <w:t>医用刷手池</w:t>
            </w:r>
          </w:p>
        </w:tc>
        <w:tc>
          <w:tcPr>
            <w:tcW w:w="4047" w:type="pct"/>
            <w:vAlign w:val="center"/>
          </w:tcPr>
          <w:p>
            <w:pPr>
              <w:spacing w:line="400" w:lineRule="exact"/>
              <w:rPr>
                <w:rFonts w:ascii="宋体" w:hAnsi="宋体" w:cs="宋体"/>
                <w:color w:val="auto"/>
                <w:szCs w:val="21"/>
              </w:rPr>
            </w:pPr>
            <w:r>
              <w:rPr>
                <w:rFonts w:hint="eastAsia" w:ascii="宋体" w:hAnsi="宋体" w:cs="宋体"/>
                <w:color w:val="auto"/>
                <w:szCs w:val="21"/>
              </w:rPr>
              <w:t>池体设计依据人体设计圆弧型斜坡式防溅水工艺，圆孤型挡边，池身圆弧过渡；</w:t>
            </w:r>
          </w:p>
          <w:p>
            <w:pPr>
              <w:spacing w:line="400" w:lineRule="exact"/>
              <w:rPr>
                <w:rFonts w:ascii="宋体" w:hAnsi="宋体" w:cs="宋体"/>
                <w:color w:val="auto"/>
                <w:szCs w:val="21"/>
              </w:rPr>
            </w:pPr>
            <w:r>
              <w:rPr>
                <w:rFonts w:hint="eastAsia" w:ascii="宋体" w:hAnsi="宋体" w:cs="宋体"/>
                <w:color w:val="auto"/>
                <w:szCs w:val="21"/>
              </w:rPr>
              <w:t>池体材质为1.2mm厚全304不锈钢；</w:t>
            </w:r>
          </w:p>
          <w:p>
            <w:pPr>
              <w:spacing w:line="400" w:lineRule="exact"/>
              <w:rPr>
                <w:rFonts w:ascii="宋体" w:hAnsi="宋体" w:cs="宋体"/>
                <w:color w:val="auto"/>
                <w:szCs w:val="21"/>
              </w:rPr>
            </w:pPr>
            <w:r>
              <w:rPr>
                <w:rFonts w:hint="eastAsia" w:ascii="宋体" w:hAnsi="宋体" w:cs="宋体"/>
                <w:color w:val="auto"/>
                <w:szCs w:val="21"/>
              </w:rPr>
              <w:t>红外感应鹅颈式高位水龙头，360度可调落水龙头，可从上方拆卸维修方便；</w:t>
            </w:r>
          </w:p>
          <w:p>
            <w:pPr>
              <w:spacing w:line="400" w:lineRule="exact"/>
              <w:rPr>
                <w:rFonts w:ascii="宋体" w:hAnsi="宋体" w:cs="宋体"/>
                <w:color w:val="auto"/>
                <w:szCs w:val="21"/>
              </w:rPr>
            </w:pPr>
            <w:r>
              <w:rPr>
                <w:rFonts w:hint="eastAsia" w:ascii="宋体" w:hAnsi="宋体" w:cs="宋体"/>
                <w:color w:val="auto"/>
                <w:szCs w:val="21"/>
              </w:rPr>
              <w:t>配热水器，2/3位配40L；</w:t>
            </w:r>
          </w:p>
          <w:p>
            <w:pPr>
              <w:spacing w:line="400" w:lineRule="exact"/>
              <w:rPr>
                <w:rFonts w:ascii="宋体" w:hAnsi="宋体" w:cs="宋体"/>
                <w:color w:val="auto"/>
                <w:szCs w:val="21"/>
              </w:rPr>
            </w:pPr>
            <w:r>
              <w:rPr>
                <w:rFonts w:hint="eastAsia" w:ascii="宋体" w:hAnsi="宋体" w:cs="宋体"/>
                <w:color w:val="auto"/>
                <w:szCs w:val="21"/>
              </w:rPr>
              <w:t>配镜前灯，镜子；</w:t>
            </w:r>
          </w:p>
          <w:p>
            <w:pPr>
              <w:spacing w:line="400" w:lineRule="exact"/>
              <w:rPr>
                <w:rFonts w:ascii="宋体" w:hAnsi="宋体" w:cs="宋体"/>
                <w:color w:val="auto"/>
                <w:szCs w:val="21"/>
              </w:rPr>
            </w:pPr>
            <w:r>
              <w:rPr>
                <w:rFonts w:hint="eastAsia" w:ascii="宋体" w:hAnsi="宋体" w:cs="宋体"/>
                <w:color w:val="auto"/>
                <w:szCs w:val="21"/>
              </w:rPr>
              <w:t>下面配置双开门，维护方便；</w:t>
            </w:r>
          </w:p>
          <w:p>
            <w:pPr>
              <w:spacing w:line="400" w:lineRule="exact"/>
              <w:rPr>
                <w:rFonts w:ascii="宋体" w:hAnsi="宋体" w:cs="宋体"/>
                <w:color w:val="auto"/>
                <w:szCs w:val="21"/>
              </w:rPr>
            </w:pPr>
            <w:r>
              <w:rPr>
                <w:rFonts w:hint="eastAsia" w:ascii="宋体" w:hAnsi="宋体" w:cs="宋体"/>
                <w:color w:val="auto"/>
                <w:szCs w:val="21"/>
              </w:rPr>
              <w:t>独立电箱。</w:t>
            </w:r>
          </w:p>
        </w:tc>
      </w:tr>
    </w:tbl>
    <w:p>
      <w:pPr>
        <w:pStyle w:val="2"/>
        <w:rPr>
          <w:rFonts w:ascii="宋体" w:hAnsi="宋体"/>
          <w:color w:val="auto"/>
          <w:szCs w:val="21"/>
        </w:rPr>
      </w:pPr>
    </w:p>
    <w:p>
      <w:pPr>
        <w:ind w:firstLine="482" w:firstLineChars="200"/>
        <w:rPr>
          <w:rFonts w:ascii="宋体" w:hAnsi="宋体" w:cs="宋体"/>
          <w:b/>
          <w:bCs/>
          <w:color w:val="auto"/>
          <w:sz w:val="24"/>
          <w:szCs w:val="24"/>
        </w:rPr>
      </w:pPr>
      <w:r>
        <w:rPr>
          <w:rFonts w:hint="eastAsia" w:ascii="宋体" w:hAnsi="宋体" w:cs="宋体"/>
          <w:b/>
          <w:bCs/>
          <w:color w:val="auto"/>
          <w:sz w:val="24"/>
          <w:szCs w:val="24"/>
        </w:rPr>
        <w:t>3.2货物清单</w:t>
      </w:r>
    </w:p>
    <w:tbl>
      <w:tblPr>
        <w:tblStyle w:val="38"/>
        <w:tblpPr w:leftFromText="180" w:rightFromText="180" w:vertAnchor="text" w:horzAnchor="page" w:tblpX="1133" w:tblpY="43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2053"/>
        <w:gridCol w:w="5284"/>
        <w:gridCol w:w="756"/>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00" w:type="dxa"/>
            <w:vAlign w:val="center"/>
          </w:tcPr>
          <w:p>
            <w:pPr>
              <w:widowControl/>
              <w:jc w:val="center"/>
              <w:rPr>
                <w:rFonts w:ascii="宋体" w:hAnsi="宋体" w:cs="宋体"/>
                <w:b/>
                <w:bCs/>
                <w:color w:val="auto"/>
                <w:szCs w:val="21"/>
              </w:rPr>
            </w:pPr>
            <w:r>
              <w:rPr>
                <w:rFonts w:hint="eastAsia" w:ascii="宋体" w:hAnsi="宋体" w:cs="宋体"/>
                <w:b/>
                <w:bCs/>
                <w:color w:val="auto"/>
                <w:szCs w:val="21"/>
              </w:rPr>
              <w:t>序号</w:t>
            </w:r>
          </w:p>
        </w:tc>
        <w:tc>
          <w:tcPr>
            <w:tcW w:w="2053" w:type="dxa"/>
            <w:vAlign w:val="center"/>
          </w:tcPr>
          <w:p>
            <w:pPr>
              <w:widowControl/>
              <w:jc w:val="center"/>
              <w:rPr>
                <w:rFonts w:ascii="宋体" w:hAnsi="宋体" w:cs="宋体"/>
                <w:b/>
                <w:bCs/>
                <w:color w:val="auto"/>
                <w:szCs w:val="21"/>
              </w:rPr>
            </w:pPr>
            <w:r>
              <w:rPr>
                <w:rFonts w:hint="eastAsia" w:ascii="宋体" w:hAnsi="宋体" w:cs="宋体"/>
                <w:b/>
                <w:bCs/>
                <w:color w:val="auto"/>
                <w:szCs w:val="21"/>
              </w:rPr>
              <w:t xml:space="preserve"> 设备名称</w:t>
            </w:r>
          </w:p>
        </w:tc>
        <w:tc>
          <w:tcPr>
            <w:tcW w:w="5284" w:type="dxa"/>
            <w:vAlign w:val="center"/>
          </w:tcPr>
          <w:p>
            <w:pPr>
              <w:widowControl/>
              <w:jc w:val="center"/>
              <w:rPr>
                <w:rFonts w:ascii="宋体" w:hAnsi="宋体" w:cs="宋体"/>
                <w:b/>
                <w:bCs/>
                <w:color w:val="auto"/>
                <w:szCs w:val="21"/>
              </w:rPr>
            </w:pPr>
            <w:r>
              <w:rPr>
                <w:rFonts w:hint="eastAsia" w:ascii="宋体" w:hAnsi="宋体" w:cs="宋体"/>
                <w:b/>
                <w:bCs/>
                <w:color w:val="auto"/>
                <w:szCs w:val="21"/>
              </w:rPr>
              <w:t>技术要求</w:t>
            </w:r>
          </w:p>
        </w:tc>
        <w:tc>
          <w:tcPr>
            <w:tcW w:w="756" w:type="dxa"/>
            <w:vAlign w:val="center"/>
          </w:tcPr>
          <w:p>
            <w:pPr>
              <w:widowControl/>
              <w:jc w:val="center"/>
              <w:rPr>
                <w:rFonts w:ascii="宋体" w:hAnsi="宋体" w:cs="宋体"/>
                <w:b/>
                <w:bCs/>
                <w:color w:val="auto"/>
                <w:szCs w:val="21"/>
              </w:rPr>
            </w:pPr>
            <w:r>
              <w:rPr>
                <w:rFonts w:hint="eastAsia" w:ascii="宋体" w:hAnsi="宋体" w:cs="宋体"/>
                <w:b/>
                <w:bCs/>
                <w:color w:val="auto"/>
                <w:szCs w:val="21"/>
              </w:rPr>
              <w:t>单位</w:t>
            </w:r>
          </w:p>
        </w:tc>
        <w:tc>
          <w:tcPr>
            <w:tcW w:w="1162" w:type="dxa"/>
            <w:vAlign w:val="center"/>
          </w:tcPr>
          <w:p>
            <w:pPr>
              <w:widowControl/>
              <w:jc w:val="center"/>
              <w:rPr>
                <w:rFonts w:ascii="宋体" w:hAnsi="宋体" w:cs="宋体"/>
                <w:b/>
                <w:bCs/>
                <w:color w:val="auto"/>
                <w:szCs w:val="21"/>
              </w:rPr>
            </w:pPr>
            <w:r>
              <w:rPr>
                <w:rFonts w:hint="eastAsia" w:ascii="宋体" w:hAnsi="宋体" w:cs="宋体"/>
                <w:b/>
                <w:bCs/>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000000" w:fill="auto"/>
            <w:vAlign w:val="center"/>
          </w:tcPr>
          <w:p>
            <w:pPr>
              <w:widowControl/>
              <w:jc w:val="center"/>
              <w:rPr>
                <w:rFonts w:ascii="宋体" w:hAnsi="宋体" w:cs="宋体"/>
                <w:b/>
                <w:bCs/>
                <w:color w:val="auto"/>
                <w:szCs w:val="21"/>
              </w:rPr>
            </w:pPr>
            <w:r>
              <w:rPr>
                <w:rFonts w:hint="eastAsia" w:ascii="宋体" w:hAnsi="宋体" w:cs="宋体"/>
                <w:b/>
                <w:bCs/>
                <w:color w:val="auto"/>
                <w:szCs w:val="21"/>
              </w:rPr>
              <w:t>一</w:t>
            </w:r>
          </w:p>
        </w:tc>
        <w:tc>
          <w:tcPr>
            <w:tcW w:w="9255" w:type="dxa"/>
            <w:gridSpan w:val="4"/>
            <w:shd w:val="clear" w:color="000000" w:fill="auto"/>
            <w:vAlign w:val="center"/>
          </w:tcPr>
          <w:p>
            <w:pPr>
              <w:widowControl/>
              <w:jc w:val="center"/>
              <w:rPr>
                <w:rFonts w:ascii="宋体" w:hAnsi="宋体" w:cs="宋体"/>
                <w:b/>
                <w:bCs/>
                <w:color w:val="auto"/>
                <w:szCs w:val="21"/>
              </w:rPr>
            </w:pPr>
            <w:r>
              <w:rPr>
                <w:rFonts w:hint="eastAsia" w:ascii="宋体" w:hAnsi="宋体" w:cs="宋体"/>
                <w:b/>
                <w:bCs/>
                <w:color w:val="auto"/>
                <w:szCs w:val="21"/>
              </w:rPr>
              <w:t>装饰工程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rPr>
                <w:rFonts w:ascii="宋体" w:hAnsi="宋体" w:cs="宋体"/>
                <w:color w:val="auto"/>
                <w:szCs w:val="21"/>
              </w:rPr>
            </w:pPr>
            <w:r>
              <w:rPr>
                <w:rFonts w:hint="eastAsia" w:ascii="宋体" w:hAnsi="宋体" w:cs="宋体"/>
                <w:b/>
                <w:bCs/>
                <w:color w:val="auto"/>
                <w:szCs w:val="21"/>
              </w:rPr>
              <w:t>地面工程（三层手术室）</w:t>
            </w:r>
          </w:p>
        </w:tc>
        <w:tc>
          <w:tcPr>
            <w:tcW w:w="5284" w:type="dxa"/>
            <w:vAlign w:val="center"/>
          </w:tcPr>
          <w:p>
            <w:pPr>
              <w:widowControl/>
              <w:jc w:val="left"/>
              <w:rPr>
                <w:rFonts w:ascii="宋体" w:hAnsi="宋体" w:cs="宋体"/>
                <w:color w:val="auto"/>
                <w:szCs w:val="21"/>
              </w:rPr>
            </w:pPr>
          </w:p>
        </w:tc>
        <w:tc>
          <w:tcPr>
            <w:tcW w:w="756" w:type="dxa"/>
            <w:vAlign w:val="center"/>
          </w:tcPr>
          <w:p>
            <w:pPr>
              <w:widowControl/>
              <w:jc w:val="left"/>
              <w:rPr>
                <w:rFonts w:ascii="宋体" w:hAnsi="宋体" w:cs="宋体"/>
                <w:color w:val="auto"/>
                <w:szCs w:val="21"/>
              </w:rPr>
            </w:pPr>
          </w:p>
        </w:tc>
        <w:tc>
          <w:tcPr>
            <w:tcW w:w="1162" w:type="dxa"/>
            <w:vAlign w:val="center"/>
          </w:tcPr>
          <w:p>
            <w:pPr>
              <w:widowControl/>
              <w:ind w:firstLine="420" w:firstLineChars="20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w:t>
            </w:r>
            <w:r>
              <w:rPr>
                <w:rStyle w:val="78"/>
                <w:rFonts w:hint="eastAsia" w:ascii="宋体" w:hAnsi="宋体" w:cs="宋体"/>
                <w:color w:val="auto"/>
                <w:sz w:val="21"/>
                <w:szCs w:val="21"/>
              </w:rPr>
              <w:t>抗静电橡胶地面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1、2厚橡胶地材,卷材面层缝隙焊缝密闭处理，打蜡出光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橡胶踢脚线</w:t>
            </w:r>
          </w:p>
        </w:tc>
        <w:tc>
          <w:tcPr>
            <w:tcW w:w="5284" w:type="dxa"/>
            <w:vAlign w:val="center"/>
          </w:tcPr>
          <w:p>
            <w:pPr>
              <w:widowControl/>
              <w:jc w:val="left"/>
              <w:textAlignment w:val="center"/>
              <w:rPr>
                <w:rFonts w:ascii="宋体" w:hAnsi="宋体" w:cs="宋体"/>
                <w:color w:val="auto"/>
                <w:szCs w:val="21"/>
              </w:rPr>
            </w:pPr>
            <w:r>
              <w:rPr>
                <w:rStyle w:val="80"/>
                <w:rFonts w:hint="default"/>
                <w:color w:val="auto"/>
                <w:sz w:val="21"/>
                <w:szCs w:val="21"/>
              </w:rPr>
              <w:t>1</w:t>
            </w:r>
            <w:r>
              <w:rPr>
                <w:rFonts w:hint="eastAsia" w:ascii="宋体" w:hAnsi="宋体" w:cs="宋体"/>
                <w:color w:val="auto"/>
                <w:szCs w:val="21"/>
              </w:rPr>
              <w:t>、踢脚线高度</w:t>
            </w:r>
            <w:r>
              <w:rPr>
                <w:rStyle w:val="80"/>
                <w:rFonts w:hint="default"/>
                <w:color w:val="auto"/>
                <w:sz w:val="21"/>
                <w:szCs w:val="21"/>
              </w:rPr>
              <w:t>:100mm</w:t>
            </w:r>
            <w:r>
              <w:rPr>
                <w:rFonts w:hint="eastAsia" w:ascii="宋体" w:hAnsi="宋体" w:cs="宋体"/>
                <w:color w:val="auto"/>
                <w:szCs w:val="21"/>
              </w:rPr>
              <w:t>。</w:t>
            </w:r>
            <w:r>
              <w:rPr>
                <w:rStyle w:val="80"/>
                <w:rFonts w:hint="default"/>
                <w:color w:val="auto"/>
                <w:sz w:val="21"/>
                <w:szCs w:val="21"/>
              </w:rPr>
              <w:br w:type="textWrapping"/>
            </w:r>
            <w:r>
              <w:rPr>
                <w:rStyle w:val="80"/>
                <w:rFonts w:hint="default"/>
                <w:color w:val="auto"/>
                <w:sz w:val="21"/>
                <w:szCs w:val="21"/>
              </w:rPr>
              <w:t>2</w:t>
            </w:r>
            <w:r>
              <w:rPr>
                <w:rFonts w:hint="eastAsia" w:ascii="宋体" w:hAnsi="宋体" w:cs="宋体"/>
                <w:color w:val="auto"/>
                <w:szCs w:val="21"/>
              </w:rPr>
              <w:t>、面层材料品种、规格、品牌、颜色</w:t>
            </w:r>
            <w:r>
              <w:rPr>
                <w:rStyle w:val="80"/>
                <w:rFonts w:hint="default"/>
                <w:color w:val="auto"/>
                <w:sz w:val="21"/>
                <w:szCs w:val="21"/>
              </w:rPr>
              <w:t>:2mm</w:t>
            </w:r>
            <w:r>
              <w:rPr>
                <w:rFonts w:hint="eastAsia" w:ascii="宋体" w:hAnsi="宋体" w:cs="宋体"/>
                <w:color w:val="auto"/>
                <w:szCs w:val="21"/>
              </w:rPr>
              <w:t>厚橡胶地材。</w:t>
            </w:r>
            <w:r>
              <w:rPr>
                <w:rStyle w:val="80"/>
                <w:rFonts w:hint="default"/>
                <w:color w:val="auto"/>
                <w:sz w:val="21"/>
                <w:szCs w:val="21"/>
              </w:rPr>
              <w:br w:type="textWrapping"/>
            </w:r>
            <w:r>
              <w:rPr>
                <w:rStyle w:val="80"/>
                <w:rFonts w:hint="default"/>
                <w:color w:val="auto"/>
                <w:sz w:val="21"/>
                <w:szCs w:val="21"/>
              </w:rPr>
              <w:t>3</w:t>
            </w:r>
            <w:r>
              <w:rPr>
                <w:rFonts w:hint="eastAsia" w:ascii="宋体" w:hAnsi="宋体" w:cs="宋体"/>
                <w:color w:val="auto"/>
                <w:szCs w:val="21"/>
              </w:rPr>
              <w:t>、粘结层厚度、材料种类</w:t>
            </w:r>
            <w:r>
              <w:rPr>
                <w:rStyle w:val="80"/>
                <w:rFonts w:hint="default"/>
                <w:color w:val="auto"/>
                <w:sz w:val="21"/>
                <w:szCs w:val="21"/>
              </w:rPr>
              <w:t>:</w:t>
            </w:r>
            <w:r>
              <w:rPr>
                <w:rFonts w:hint="eastAsia" w:ascii="宋体" w:hAnsi="宋体" w:cs="宋体"/>
                <w:color w:val="auto"/>
                <w:szCs w:val="21"/>
              </w:rPr>
              <w:t>胶粘剂粘铺（胶粘剂与踢脚配套生产）；粘铺</w:t>
            </w:r>
            <w:r>
              <w:rPr>
                <w:rStyle w:val="80"/>
                <w:rFonts w:hint="default"/>
                <w:color w:val="auto"/>
                <w:sz w:val="21"/>
                <w:szCs w:val="21"/>
              </w:rPr>
              <w:t>R=40</w:t>
            </w:r>
            <w:r>
              <w:rPr>
                <w:rFonts w:hint="eastAsia" w:ascii="宋体" w:hAnsi="宋体" w:cs="宋体"/>
                <w:color w:val="auto"/>
                <w:szCs w:val="21"/>
              </w:rPr>
              <w:t>橡胶条垫。</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w:t>
            </w:r>
            <w:r>
              <w:rPr>
                <w:rStyle w:val="78"/>
                <w:rFonts w:hint="eastAsia" w:ascii="宋体" w:hAnsi="宋体" w:cs="宋体"/>
                <w:color w:val="auto"/>
                <w:sz w:val="21"/>
                <w:szCs w:val="21"/>
              </w:rPr>
              <w:t>防静电</w:t>
            </w:r>
            <w:r>
              <w:rPr>
                <w:rFonts w:hint="eastAsia" w:ascii="宋体" w:hAnsi="宋体" w:cs="宋体"/>
                <w:color w:val="auto"/>
                <w:szCs w:val="21"/>
              </w:rPr>
              <w:t>PVC</w:t>
            </w:r>
            <w:r>
              <w:rPr>
                <w:rStyle w:val="78"/>
                <w:rFonts w:hint="eastAsia" w:ascii="宋体" w:hAnsi="宋体" w:cs="宋体"/>
                <w:color w:val="auto"/>
                <w:sz w:val="21"/>
                <w:szCs w:val="21"/>
              </w:rPr>
              <w:t>地板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Style w:val="80"/>
                <w:rFonts w:hint="default"/>
                <w:color w:val="auto"/>
                <w:sz w:val="21"/>
                <w:szCs w:val="21"/>
              </w:rPr>
              <w:t>PVC</w:t>
            </w:r>
            <w:r>
              <w:rPr>
                <w:rFonts w:hint="eastAsia" w:ascii="宋体" w:hAnsi="宋体" w:cs="宋体"/>
                <w:color w:val="auto"/>
                <w:szCs w:val="21"/>
              </w:rPr>
              <w:t>踢脚线</w:t>
            </w:r>
          </w:p>
        </w:tc>
        <w:tc>
          <w:tcPr>
            <w:tcW w:w="5284" w:type="dxa"/>
            <w:vAlign w:val="center"/>
          </w:tcPr>
          <w:p>
            <w:pPr>
              <w:widowControl/>
              <w:jc w:val="left"/>
              <w:textAlignment w:val="center"/>
              <w:rPr>
                <w:rFonts w:ascii="宋体" w:hAnsi="宋体" w:cs="宋体"/>
                <w:color w:val="auto"/>
                <w:szCs w:val="21"/>
              </w:rPr>
            </w:pPr>
            <w:r>
              <w:rPr>
                <w:rStyle w:val="80"/>
                <w:rFonts w:hint="default"/>
                <w:color w:val="auto"/>
                <w:sz w:val="21"/>
                <w:szCs w:val="21"/>
              </w:rPr>
              <w:t>1</w:t>
            </w:r>
            <w:r>
              <w:rPr>
                <w:rFonts w:hint="eastAsia" w:ascii="宋体" w:hAnsi="宋体" w:cs="宋体"/>
                <w:color w:val="auto"/>
                <w:szCs w:val="21"/>
              </w:rPr>
              <w:t>、踢脚线高度</w:t>
            </w:r>
            <w:r>
              <w:rPr>
                <w:rStyle w:val="80"/>
                <w:rFonts w:hint="default"/>
                <w:color w:val="auto"/>
                <w:sz w:val="21"/>
                <w:szCs w:val="21"/>
              </w:rPr>
              <w:t>:100mm</w:t>
            </w:r>
            <w:r>
              <w:rPr>
                <w:rFonts w:hint="eastAsia" w:ascii="宋体" w:hAnsi="宋体" w:cs="宋体"/>
                <w:color w:val="auto"/>
                <w:szCs w:val="21"/>
              </w:rPr>
              <w:t>。</w:t>
            </w:r>
            <w:r>
              <w:rPr>
                <w:rStyle w:val="80"/>
                <w:rFonts w:hint="default"/>
                <w:color w:val="auto"/>
                <w:sz w:val="21"/>
                <w:szCs w:val="21"/>
              </w:rPr>
              <w:br w:type="textWrapping"/>
            </w:r>
            <w:r>
              <w:rPr>
                <w:rStyle w:val="80"/>
                <w:rFonts w:hint="default"/>
                <w:color w:val="auto"/>
                <w:sz w:val="21"/>
                <w:szCs w:val="21"/>
              </w:rPr>
              <w:t>2</w:t>
            </w:r>
            <w:r>
              <w:rPr>
                <w:rFonts w:hint="eastAsia" w:ascii="宋体" w:hAnsi="宋体" w:cs="宋体"/>
                <w:color w:val="auto"/>
                <w:szCs w:val="21"/>
              </w:rPr>
              <w:t>、面层材料品种、规格、品牌、颜色</w:t>
            </w:r>
            <w:r>
              <w:rPr>
                <w:rStyle w:val="80"/>
                <w:rFonts w:hint="default"/>
                <w:color w:val="auto"/>
                <w:sz w:val="21"/>
                <w:szCs w:val="21"/>
              </w:rPr>
              <w:t>:2mm</w:t>
            </w:r>
            <w:r>
              <w:rPr>
                <w:rFonts w:hint="eastAsia" w:ascii="宋体" w:hAnsi="宋体" w:cs="宋体"/>
                <w:color w:val="auto"/>
                <w:szCs w:val="21"/>
              </w:rPr>
              <w:t>厚净化耐磨</w:t>
            </w:r>
            <w:r>
              <w:rPr>
                <w:rStyle w:val="80"/>
                <w:rFonts w:hint="default"/>
                <w:color w:val="auto"/>
                <w:sz w:val="21"/>
                <w:szCs w:val="21"/>
              </w:rPr>
              <w:t>PVC</w:t>
            </w:r>
            <w:r>
              <w:rPr>
                <w:rFonts w:hint="eastAsia" w:ascii="宋体" w:hAnsi="宋体" w:cs="宋体"/>
                <w:color w:val="auto"/>
                <w:szCs w:val="21"/>
              </w:rPr>
              <w:t>地板。</w:t>
            </w:r>
            <w:r>
              <w:rPr>
                <w:rStyle w:val="80"/>
                <w:rFonts w:hint="default"/>
                <w:color w:val="auto"/>
                <w:sz w:val="21"/>
                <w:szCs w:val="21"/>
              </w:rPr>
              <w:br w:type="textWrapping"/>
            </w:r>
            <w:r>
              <w:rPr>
                <w:rStyle w:val="80"/>
                <w:rFonts w:hint="default"/>
                <w:color w:val="auto"/>
                <w:sz w:val="21"/>
                <w:szCs w:val="21"/>
              </w:rPr>
              <w:t>3</w:t>
            </w:r>
            <w:r>
              <w:rPr>
                <w:rFonts w:hint="eastAsia" w:ascii="宋体" w:hAnsi="宋体" w:cs="宋体"/>
                <w:color w:val="auto"/>
                <w:szCs w:val="21"/>
              </w:rPr>
              <w:t>、粘结层厚度、材料种类</w:t>
            </w:r>
            <w:r>
              <w:rPr>
                <w:rStyle w:val="80"/>
                <w:rFonts w:hint="default"/>
                <w:color w:val="auto"/>
                <w:sz w:val="21"/>
                <w:szCs w:val="21"/>
              </w:rPr>
              <w:t>:</w:t>
            </w:r>
            <w:r>
              <w:rPr>
                <w:rFonts w:hint="eastAsia" w:ascii="宋体" w:hAnsi="宋体" w:cs="宋体"/>
                <w:color w:val="auto"/>
                <w:szCs w:val="21"/>
              </w:rPr>
              <w:t>胶粘剂粘铺（胶粘剂与踢脚配套生产）；粘铺</w:t>
            </w:r>
            <w:r>
              <w:rPr>
                <w:rStyle w:val="80"/>
                <w:rFonts w:hint="default"/>
                <w:color w:val="auto"/>
                <w:sz w:val="21"/>
                <w:szCs w:val="21"/>
              </w:rPr>
              <w:t>R=40</w:t>
            </w:r>
            <w:r>
              <w:rPr>
                <w:rFonts w:hint="eastAsia" w:ascii="宋体" w:hAnsi="宋体" w:cs="宋体"/>
                <w:color w:val="auto"/>
                <w:szCs w:val="21"/>
              </w:rPr>
              <w:t>橡胶条垫。</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3mm地面自流平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硫酸钡水泥</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78"/>
                <w:rFonts w:hint="eastAsia" w:ascii="宋体" w:hAnsi="宋体" w:cs="宋体"/>
                <w:color w:val="auto"/>
                <w:sz w:val="21"/>
                <w:szCs w:val="21"/>
              </w:rPr>
              <w:t>、</w:t>
            </w:r>
            <w:r>
              <w:rPr>
                <w:rFonts w:hint="eastAsia" w:ascii="宋体" w:hAnsi="宋体" w:cs="宋体"/>
                <w:color w:val="auto"/>
                <w:szCs w:val="21"/>
              </w:rPr>
              <w:t>40</w:t>
            </w:r>
            <w:r>
              <w:rPr>
                <w:rStyle w:val="78"/>
                <w:rFonts w:hint="eastAsia" w:ascii="宋体" w:hAnsi="宋体" w:cs="宋体"/>
                <w:color w:val="auto"/>
                <w:sz w:val="21"/>
                <w:szCs w:val="21"/>
              </w:rPr>
              <w:t>厚硫酸钡水泥防辐射材料</w:t>
            </w:r>
            <w:r>
              <w:rPr>
                <w:rFonts w:hint="eastAsia" w:ascii="宋体" w:hAnsi="宋体" w:cs="宋体"/>
                <w:color w:val="auto"/>
                <w:szCs w:val="21"/>
              </w:rPr>
              <w:br w:type="textWrapping"/>
            </w:r>
            <w:r>
              <w:rPr>
                <w:rFonts w:hint="eastAsia" w:ascii="宋体" w:hAnsi="宋体" w:cs="宋体"/>
                <w:color w:val="auto"/>
                <w:szCs w:val="21"/>
              </w:rPr>
              <w:t>2</w:t>
            </w:r>
            <w:r>
              <w:rPr>
                <w:rStyle w:val="78"/>
                <w:rFonts w:hint="eastAsia" w:ascii="宋体" w:hAnsi="宋体" w:cs="宋体"/>
                <w:color w:val="auto"/>
                <w:sz w:val="21"/>
                <w:szCs w:val="21"/>
              </w:rPr>
              <w:t>、</w:t>
            </w:r>
            <w:r>
              <w:rPr>
                <w:rFonts w:hint="eastAsia" w:ascii="宋体" w:hAnsi="宋体" w:cs="宋体"/>
                <w:color w:val="auto"/>
                <w:szCs w:val="21"/>
              </w:rPr>
              <w:t>20mm</w:t>
            </w:r>
            <w:r>
              <w:rPr>
                <w:rStyle w:val="78"/>
                <w:rFonts w:hint="eastAsia" w:ascii="宋体" w:hAnsi="宋体" w:cs="宋体"/>
                <w:color w:val="auto"/>
                <w:sz w:val="21"/>
                <w:szCs w:val="21"/>
              </w:rPr>
              <w:t>厚</w:t>
            </w:r>
            <w:r>
              <w:rPr>
                <w:rFonts w:hint="eastAsia" w:ascii="宋体" w:hAnsi="宋体" w:cs="宋体"/>
                <w:color w:val="auto"/>
                <w:szCs w:val="21"/>
              </w:rPr>
              <w:t>1</w:t>
            </w:r>
            <w:r>
              <w:rPr>
                <w:rStyle w:val="78"/>
                <w:rFonts w:hint="eastAsia" w:ascii="宋体" w:hAnsi="宋体" w:cs="宋体"/>
                <w:color w:val="auto"/>
                <w:sz w:val="21"/>
                <w:szCs w:val="21"/>
              </w:rPr>
              <w:t>：</w:t>
            </w:r>
            <w:r>
              <w:rPr>
                <w:rFonts w:hint="eastAsia" w:ascii="宋体" w:hAnsi="宋体" w:cs="宋体"/>
                <w:color w:val="auto"/>
                <w:szCs w:val="21"/>
              </w:rPr>
              <w:t>2.5</w:t>
            </w:r>
            <w:r>
              <w:rPr>
                <w:rStyle w:val="78"/>
                <w:rFonts w:hint="eastAsia" w:ascii="宋体" w:hAnsi="宋体" w:cs="宋体"/>
                <w:color w:val="auto"/>
                <w:sz w:val="21"/>
                <w:szCs w:val="21"/>
              </w:rPr>
              <w:t>水泥砂浆保护层</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防滑地砖600x600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w:t>
            </w:r>
            <w:r>
              <w:rPr>
                <w:rStyle w:val="78"/>
                <w:rFonts w:hint="eastAsia" w:ascii="宋体" w:hAnsi="宋体" w:cs="宋体"/>
                <w:color w:val="auto"/>
                <w:sz w:val="21"/>
                <w:szCs w:val="21"/>
              </w:rPr>
              <w:t>聚氨酯涂抹防水涂料（地面）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机房、湿区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vAlign w:val="center"/>
          </w:tcPr>
          <w:p>
            <w:pPr>
              <w:widowControl/>
              <w:jc w:val="left"/>
              <w:textAlignment w:val="center"/>
              <w:rPr>
                <w:rFonts w:ascii="宋体" w:hAnsi="宋体" w:cs="宋体"/>
                <w:color w:val="auto"/>
                <w:szCs w:val="21"/>
              </w:rPr>
            </w:pPr>
            <w:r>
              <w:rPr>
                <w:rStyle w:val="77"/>
                <w:rFonts w:hint="default" w:ascii="宋体" w:hAnsi="宋体" w:eastAsia="宋体" w:cs="宋体"/>
                <w:color w:val="auto"/>
                <w:sz w:val="21"/>
                <w:szCs w:val="21"/>
              </w:rPr>
              <w:t>植筋</w:t>
            </w:r>
          </w:p>
        </w:tc>
        <w:tc>
          <w:tcPr>
            <w:tcW w:w="5284" w:type="dxa"/>
            <w:vAlign w:val="center"/>
          </w:tcPr>
          <w:p>
            <w:pPr>
              <w:widowControl/>
              <w:jc w:val="left"/>
              <w:textAlignment w:val="center"/>
              <w:rPr>
                <w:rFonts w:ascii="宋体" w:hAnsi="宋体" w:cs="宋体"/>
                <w:color w:val="auto"/>
                <w:szCs w:val="21"/>
              </w:rPr>
            </w:pPr>
            <w:r>
              <w:rPr>
                <w:rStyle w:val="77"/>
                <w:rFonts w:hint="default" w:ascii="宋体" w:hAnsi="宋体" w:eastAsia="宋体" w:cs="宋体"/>
                <w:color w:val="auto"/>
                <w:sz w:val="21"/>
                <w:szCs w:val="21"/>
              </w:rPr>
              <w:t>构造柱为</w:t>
            </w:r>
            <w:r>
              <w:rPr>
                <w:rFonts w:hint="eastAsia" w:ascii="宋体" w:hAnsi="宋体" w:cs="宋体"/>
                <w:color w:val="auto"/>
                <w:szCs w:val="21"/>
              </w:rPr>
              <w:t>12mm</w:t>
            </w:r>
            <w:r>
              <w:rPr>
                <w:rStyle w:val="77"/>
                <w:rFonts w:hint="default" w:ascii="宋体" w:hAnsi="宋体" w:eastAsia="宋体" w:cs="宋体"/>
                <w:color w:val="auto"/>
                <w:sz w:val="21"/>
                <w:szCs w:val="21"/>
              </w:rPr>
              <w:t>的钢筋，墙拉筋为8</w:t>
            </w:r>
            <w:r>
              <w:rPr>
                <w:rFonts w:hint="eastAsia" w:ascii="宋体" w:hAnsi="宋体" w:cs="宋体"/>
                <w:color w:val="auto"/>
                <w:szCs w:val="21"/>
              </w:rPr>
              <w:t>mm</w:t>
            </w:r>
            <w:r>
              <w:rPr>
                <w:rStyle w:val="77"/>
                <w:rFonts w:hint="default" w:ascii="宋体" w:hAnsi="宋体" w:eastAsia="宋体" w:cs="宋体"/>
                <w:color w:val="auto"/>
                <w:sz w:val="21"/>
                <w:szCs w:val="21"/>
              </w:rPr>
              <w:t>的钢筋，转孔、吹扫 ，填结构胶。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墙面工程</w:t>
            </w:r>
          </w:p>
        </w:tc>
        <w:tc>
          <w:tcPr>
            <w:tcW w:w="5284" w:type="dxa"/>
            <w:vAlign w:val="center"/>
          </w:tcPr>
          <w:p>
            <w:pPr>
              <w:widowControl/>
              <w:jc w:val="left"/>
              <w:textAlignment w:val="center"/>
              <w:rPr>
                <w:rStyle w:val="77"/>
                <w:rFonts w:hint="default" w:ascii="宋体" w:hAnsi="宋体" w:eastAsia="宋体" w:cs="宋体"/>
                <w:color w:val="auto"/>
                <w:sz w:val="21"/>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手术室电解钢板墙面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1、50x30*1.5高承重方管龙骨墙体                                                                            2、1.2mm电解钢板面层静电喷涂，模块挂板</w:t>
            </w:r>
            <w:r>
              <w:rPr>
                <w:rFonts w:hint="eastAsia" w:ascii="宋体" w:hAnsi="宋体" w:cs="宋体"/>
                <w:color w:val="auto"/>
                <w:szCs w:val="21"/>
              </w:rPr>
              <w:br w:type="textWrapping"/>
            </w:r>
            <w:r>
              <w:rPr>
                <w:rFonts w:hint="eastAsia" w:ascii="宋体" w:hAnsi="宋体" w:cs="宋体"/>
                <w:color w:val="auto"/>
                <w:szCs w:val="21"/>
              </w:rPr>
              <w:t>3、9.5mm耐火纸面石膏板做隔音保温处理</w:t>
            </w:r>
            <w:r>
              <w:rPr>
                <w:rFonts w:hint="eastAsia" w:ascii="宋体" w:hAnsi="宋体" w:cs="宋体"/>
                <w:color w:val="auto"/>
                <w:szCs w:val="21"/>
              </w:rPr>
              <w:br w:type="textWrapping"/>
            </w:r>
            <w:r>
              <w:rPr>
                <w:rFonts w:hint="eastAsia" w:ascii="宋体" w:hAnsi="宋体" w:cs="宋体"/>
                <w:color w:val="auto"/>
                <w:szCs w:val="21"/>
              </w:rPr>
              <w:t>4、颜色由甲方看色板定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铅板防护墙面处理</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135"/>
                <w:rFonts w:hint="default"/>
                <w:color w:val="auto"/>
                <w:sz w:val="21"/>
                <w:szCs w:val="21"/>
              </w:rPr>
              <w:t>、</w:t>
            </w:r>
            <w:r>
              <w:rPr>
                <w:rStyle w:val="108"/>
                <w:rFonts w:hint="default"/>
                <w:color w:val="auto"/>
              </w:rPr>
              <w:t>3</w:t>
            </w:r>
            <w:r>
              <w:rPr>
                <w:rStyle w:val="136"/>
                <w:rFonts w:hint="default"/>
                <w:color w:val="auto"/>
                <w:sz w:val="21"/>
                <w:szCs w:val="21"/>
              </w:rPr>
              <w:t>厚铅板</w:t>
            </w:r>
            <w:r>
              <w:rPr>
                <w:rFonts w:hint="eastAsia" w:ascii="宋体" w:hAnsi="宋体" w:cs="宋体"/>
                <w:color w:val="auto"/>
                <w:szCs w:val="21"/>
              </w:rPr>
              <w:br w:type="textWrapping"/>
            </w:r>
            <w:r>
              <w:rPr>
                <w:rFonts w:hint="eastAsia" w:ascii="宋体" w:hAnsi="宋体" w:cs="宋体"/>
                <w:color w:val="auto"/>
                <w:szCs w:val="21"/>
              </w:rPr>
              <w:t>2</w:t>
            </w:r>
            <w:r>
              <w:rPr>
                <w:rStyle w:val="135"/>
                <w:rFonts w:hint="default"/>
                <w:color w:val="auto"/>
                <w:sz w:val="21"/>
                <w:szCs w:val="21"/>
              </w:rPr>
              <w:t>、背贴</w:t>
            </w:r>
            <w:r>
              <w:rPr>
                <w:rFonts w:hint="eastAsia" w:ascii="宋体" w:hAnsi="宋体" w:cs="宋体"/>
                <w:color w:val="auto"/>
                <w:szCs w:val="21"/>
              </w:rPr>
              <w:t>12</w:t>
            </w:r>
            <w:r>
              <w:rPr>
                <w:rStyle w:val="135"/>
                <w:rFonts w:hint="default"/>
                <w:color w:val="auto"/>
                <w:sz w:val="21"/>
                <w:szCs w:val="21"/>
              </w:rPr>
              <w:t>厚纸面石膏板</w:t>
            </w:r>
            <w:r>
              <w:rPr>
                <w:rFonts w:hint="eastAsia" w:ascii="宋体" w:hAnsi="宋体" w:cs="宋体"/>
                <w:color w:val="auto"/>
                <w:szCs w:val="21"/>
              </w:rPr>
              <w:br w:type="textWrapping"/>
            </w:r>
            <w:r>
              <w:rPr>
                <w:rFonts w:hint="eastAsia" w:ascii="宋体" w:hAnsi="宋体" w:cs="宋体"/>
                <w:color w:val="auto"/>
                <w:szCs w:val="21"/>
              </w:rPr>
              <w:t>3</w:t>
            </w:r>
            <w:r>
              <w:rPr>
                <w:rStyle w:val="135"/>
                <w:rFonts w:hint="default"/>
                <w:color w:val="auto"/>
                <w:sz w:val="21"/>
                <w:szCs w:val="21"/>
              </w:rPr>
              <w:t>、钢结构龙骨（</w:t>
            </w:r>
            <w:r>
              <w:rPr>
                <w:rFonts w:hint="eastAsia" w:ascii="宋体" w:hAnsi="宋体" w:cs="宋体"/>
                <w:color w:val="auto"/>
                <w:szCs w:val="21"/>
              </w:rPr>
              <w:t>50*30*1.5</w:t>
            </w:r>
            <w:r>
              <w:rPr>
                <w:rStyle w:val="135"/>
                <w:rFonts w:hint="default"/>
                <w:color w:val="auto"/>
                <w:sz w:val="21"/>
                <w:szCs w:val="21"/>
              </w:rPr>
              <w:t>镀锌方管</w:t>
            </w:r>
            <w:r>
              <w:rPr>
                <w:rFonts w:hint="eastAsia" w:ascii="宋体" w:hAnsi="宋体" w:cs="宋体"/>
                <w:color w:val="auto"/>
                <w:szCs w:val="21"/>
              </w:rPr>
              <w:t>,600@800,M8</w:t>
            </w:r>
            <w:r>
              <w:rPr>
                <w:rStyle w:val="135"/>
                <w:rFonts w:hint="default"/>
                <w:color w:val="auto"/>
                <w:sz w:val="21"/>
                <w:szCs w:val="21"/>
              </w:rPr>
              <w:t>膨胀螺栓）</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铅板防护墙面处理</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135"/>
                <w:rFonts w:hint="default"/>
                <w:color w:val="auto"/>
                <w:sz w:val="21"/>
                <w:szCs w:val="21"/>
              </w:rPr>
              <w:t>、</w:t>
            </w:r>
            <w:r>
              <w:rPr>
                <w:rStyle w:val="108"/>
                <w:rFonts w:hint="default"/>
                <w:color w:val="auto"/>
              </w:rPr>
              <w:t>4</w:t>
            </w:r>
            <w:r>
              <w:rPr>
                <w:rStyle w:val="136"/>
                <w:rFonts w:hint="default"/>
                <w:color w:val="auto"/>
                <w:sz w:val="21"/>
                <w:szCs w:val="21"/>
              </w:rPr>
              <w:t>厚铅板</w:t>
            </w:r>
            <w:r>
              <w:rPr>
                <w:rFonts w:hint="eastAsia" w:ascii="宋体" w:hAnsi="宋体" w:cs="宋体"/>
                <w:color w:val="auto"/>
                <w:szCs w:val="21"/>
              </w:rPr>
              <w:br w:type="textWrapping"/>
            </w:r>
            <w:r>
              <w:rPr>
                <w:rFonts w:hint="eastAsia" w:ascii="宋体" w:hAnsi="宋体" w:cs="宋体"/>
                <w:color w:val="auto"/>
                <w:szCs w:val="21"/>
              </w:rPr>
              <w:t>2</w:t>
            </w:r>
            <w:r>
              <w:rPr>
                <w:rStyle w:val="135"/>
                <w:rFonts w:hint="default"/>
                <w:color w:val="auto"/>
                <w:sz w:val="21"/>
                <w:szCs w:val="21"/>
              </w:rPr>
              <w:t>、背贴</w:t>
            </w:r>
            <w:r>
              <w:rPr>
                <w:rFonts w:hint="eastAsia" w:ascii="宋体" w:hAnsi="宋体" w:cs="宋体"/>
                <w:color w:val="auto"/>
                <w:szCs w:val="21"/>
              </w:rPr>
              <w:t>12</w:t>
            </w:r>
            <w:r>
              <w:rPr>
                <w:rStyle w:val="135"/>
                <w:rFonts w:hint="default"/>
                <w:color w:val="auto"/>
                <w:sz w:val="21"/>
                <w:szCs w:val="21"/>
              </w:rPr>
              <w:t>厚纸面石膏板</w:t>
            </w:r>
            <w:r>
              <w:rPr>
                <w:rFonts w:hint="eastAsia" w:ascii="宋体" w:hAnsi="宋体" w:cs="宋体"/>
                <w:color w:val="auto"/>
                <w:szCs w:val="21"/>
              </w:rPr>
              <w:br w:type="textWrapping"/>
            </w:r>
            <w:r>
              <w:rPr>
                <w:rFonts w:hint="eastAsia" w:ascii="宋体" w:hAnsi="宋体" w:cs="宋体"/>
                <w:color w:val="auto"/>
                <w:szCs w:val="21"/>
              </w:rPr>
              <w:t>3</w:t>
            </w:r>
            <w:r>
              <w:rPr>
                <w:rStyle w:val="135"/>
                <w:rFonts w:hint="default"/>
                <w:color w:val="auto"/>
                <w:sz w:val="21"/>
                <w:szCs w:val="21"/>
              </w:rPr>
              <w:t>、钢结构龙骨（</w:t>
            </w:r>
            <w:r>
              <w:rPr>
                <w:rFonts w:hint="eastAsia" w:ascii="宋体" w:hAnsi="宋体" w:cs="宋体"/>
                <w:color w:val="auto"/>
                <w:szCs w:val="21"/>
              </w:rPr>
              <w:t>50*30*1.5</w:t>
            </w:r>
            <w:r>
              <w:rPr>
                <w:rStyle w:val="135"/>
                <w:rFonts w:hint="default"/>
                <w:color w:val="auto"/>
                <w:sz w:val="21"/>
                <w:szCs w:val="21"/>
              </w:rPr>
              <w:t>镀锌方管</w:t>
            </w:r>
            <w:r>
              <w:rPr>
                <w:rFonts w:hint="eastAsia" w:ascii="宋体" w:hAnsi="宋体" w:cs="宋体"/>
                <w:color w:val="auto"/>
                <w:szCs w:val="21"/>
              </w:rPr>
              <w:t>,600@800,M8</w:t>
            </w:r>
            <w:r>
              <w:rPr>
                <w:rStyle w:val="135"/>
                <w:rFonts w:hint="default"/>
                <w:color w:val="auto"/>
                <w:sz w:val="21"/>
                <w:szCs w:val="21"/>
              </w:rPr>
              <w:t>膨胀螺栓）</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无机预涂板墙面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135"/>
                <w:rFonts w:hint="default"/>
                <w:color w:val="auto"/>
                <w:sz w:val="21"/>
                <w:szCs w:val="21"/>
              </w:rPr>
              <w:t>、专用高强度液体胶和专用胶带</w:t>
            </w:r>
            <w:r>
              <w:rPr>
                <w:rFonts w:hint="eastAsia" w:ascii="宋体" w:hAnsi="宋体" w:cs="宋体"/>
                <w:color w:val="auto"/>
                <w:szCs w:val="21"/>
              </w:rPr>
              <w:br w:type="textWrapping"/>
            </w:r>
            <w:r>
              <w:rPr>
                <w:rFonts w:hint="eastAsia" w:ascii="宋体" w:hAnsi="宋体" w:cs="宋体"/>
                <w:color w:val="auto"/>
                <w:szCs w:val="21"/>
              </w:rPr>
              <w:t>2</w:t>
            </w:r>
            <w:r>
              <w:rPr>
                <w:rStyle w:val="135"/>
                <w:rFonts w:hint="default"/>
                <w:color w:val="auto"/>
                <w:sz w:val="21"/>
                <w:szCs w:val="21"/>
              </w:rPr>
              <w:t>、</w:t>
            </w:r>
            <w:r>
              <w:rPr>
                <w:rFonts w:hint="eastAsia" w:ascii="宋体" w:hAnsi="宋体" w:cs="宋体"/>
                <w:color w:val="auto"/>
                <w:szCs w:val="21"/>
              </w:rPr>
              <w:t>6mm</w:t>
            </w:r>
            <w:r>
              <w:rPr>
                <w:rStyle w:val="135"/>
                <w:rFonts w:hint="default"/>
                <w:color w:val="auto"/>
                <w:sz w:val="21"/>
                <w:szCs w:val="21"/>
              </w:rPr>
              <w:t>无机板黏贴，接缝打胶</w:t>
            </w:r>
            <w:r>
              <w:rPr>
                <w:rFonts w:hint="eastAsia" w:ascii="宋体" w:hAnsi="宋体" w:cs="宋体"/>
                <w:color w:val="auto"/>
                <w:szCs w:val="21"/>
              </w:rPr>
              <w:br w:type="textWrapping"/>
            </w:r>
            <w:r>
              <w:rPr>
                <w:rFonts w:hint="eastAsia" w:ascii="宋体" w:hAnsi="宋体" w:cs="宋体"/>
                <w:color w:val="auto"/>
                <w:szCs w:val="21"/>
              </w:rPr>
              <w:t>3</w:t>
            </w:r>
            <w:r>
              <w:rPr>
                <w:rStyle w:val="135"/>
                <w:rFonts w:hint="default"/>
                <w:color w:val="auto"/>
                <w:sz w:val="21"/>
                <w:szCs w:val="21"/>
              </w:rPr>
              <w:t>、颜色由甲方看色板定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2376.4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600" w:type="dxa"/>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瓷砖墙面300x600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111.8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Style w:val="77"/>
                <w:rFonts w:hint="default" w:ascii="宋体" w:hAnsi="宋体" w:eastAsia="宋体" w:cs="宋体"/>
                <w:color w:val="auto"/>
                <w:sz w:val="21"/>
                <w:szCs w:val="21"/>
              </w:rPr>
            </w:pPr>
            <w:r>
              <w:rPr>
                <w:rFonts w:hint="eastAsia" w:ascii="宋体" w:hAnsi="宋体" w:cs="宋体"/>
                <w:color w:val="auto"/>
                <w:szCs w:val="21"/>
              </w:rPr>
              <w:t>2mm聚氨酯涂抹防水涂料（墙面）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轻钢龙骨隔墙</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1、12mm耐火纸面石膏板</w:t>
            </w:r>
            <w:r>
              <w:rPr>
                <w:rFonts w:hint="eastAsia" w:ascii="宋体" w:hAnsi="宋体" w:cs="宋体"/>
                <w:color w:val="auto"/>
                <w:szCs w:val="21"/>
              </w:rPr>
              <w:br w:type="textWrapping"/>
            </w:r>
            <w:r>
              <w:rPr>
                <w:rFonts w:hint="eastAsia" w:ascii="宋体" w:hAnsi="宋体" w:cs="宋体"/>
                <w:color w:val="auto"/>
                <w:szCs w:val="21"/>
              </w:rPr>
              <w:t xml:space="preserve">2、75轻钢龙骨                                   </w:t>
            </w:r>
            <w:r>
              <w:rPr>
                <w:rFonts w:hint="eastAsia" w:ascii="宋体" w:hAnsi="宋体" w:cs="宋体"/>
                <w:color w:val="auto"/>
                <w:szCs w:val="21"/>
              </w:rPr>
              <w:br w:type="textWrapping"/>
            </w:r>
            <w:r>
              <w:rPr>
                <w:rFonts w:hint="eastAsia" w:ascii="宋体" w:hAnsi="宋体" w:cs="宋体"/>
                <w:color w:val="auto"/>
                <w:szCs w:val="21"/>
              </w:rPr>
              <w:t>3、12mm耐火纸面石膏板                                                                                4、龙骨内填充50厚,100kg/m³岩棉</w:t>
            </w:r>
            <w:r>
              <w:rPr>
                <w:rFonts w:hint="eastAsia" w:ascii="宋体" w:hAnsi="宋体" w:cs="宋体"/>
                <w:color w:val="auto"/>
                <w:szCs w:val="21"/>
              </w:rPr>
              <w:br w:type="textWrapping"/>
            </w:r>
            <w:r>
              <w:rPr>
                <w:rFonts w:hint="eastAsia" w:ascii="宋体" w:hAnsi="宋体" w:cs="宋体"/>
                <w:color w:val="auto"/>
                <w:szCs w:val="21"/>
              </w:rPr>
              <w:t>注：该隔墙高度同建筑层高</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1986.22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附墙龙骨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1.12厚耐火纸面石膏板</w:t>
            </w:r>
            <w:r>
              <w:rPr>
                <w:rFonts w:hint="eastAsia" w:ascii="宋体" w:hAnsi="宋体" w:cs="宋体"/>
                <w:color w:val="auto"/>
                <w:szCs w:val="21"/>
              </w:rPr>
              <w:br w:type="textWrapping"/>
            </w:r>
            <w:r>
              <w:rPr>
                <w:rFonts w:hint="eastAsia" w:ascii="宋体" w:hAnsi="宋体" w:cs="宋体"/>
                <w:color w:val="auto"/>
                <w:szCs w:val="21"/>
              </w:rPr>
              <w:t>2.20*40*1.2镀锌方管，龙骨间距600</w:t>
            </w:r>
            <w:r>
              <w:rPr>
                <w:rFonts w:hint="eastAsia" w:ascii="宋体" w:hAnsi="宋体" w:cs="宋体"/>
                <w:color w:val="auto"/>
                <w:szCs w:val="21"/>
              </w:rPr>
              <w:br w:type="textWrapping"/>
            </w:r>
            <w:r>
              <w:rPr>
                <w:rFonts w:hint="eastAsia" w:ascii="宋体" w:hAnsi="宋体" w:cs="宋体"/>
                <w:color w:val="auto"/>
                <w:szCs w:val="21"/>
              </w:rPr>
              <w:t xml:space="preserve">注：该隔墙高度为吊顶高度+200mm                                                                            </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600" w:type="dxa"/>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墙面刷抗菌乳胶漆</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1、刷底漆三道，抗菌乳胶漆二道饰面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墙面刷抗菌无机涂料（污物走廊）</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1、刷底漆三道，抗菌无机涂料二道饰面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textAlignment w:val="center"/>
              <w:rPr>
                <w:rFonts w:ascii="宋体" w:hAnsi="宋体" w:cs="宋体"/>
                <w:color w:val="auto"/>
                <w:szCs w:val="21"/>
              </w:rPr>
            </w:pPr>
          </w:p>
        </w:tc>
        <w:tc>
          <w:tcPr>
            <w:tcW w:w="2053" w:type="dxa"/>
            <w:vAlign w:val="center"/>
          </w:tcPr>
          <w:p>
            <w:pPr>
              <w:rPr>
                <w:rFonts w:ascii="宋体" w:hAnsi="宋体" w:cs="宋体"/>
                <w:color w:val="auto"/>
                <w:szCs w:val="21"/>
              </w:rPr>
            </w:pPr>
            <w:r>
              <w:rPr>
                <w:rFonts w:hint="eastAsia" w:ascii="宋体" w:hAnsi="宋体" w:cs="宋体"/>
                <w:b/>
                <w:bCs/>
                <w:color w:val="auto"/>
                <w:szCs w:val="21"/>
              </w:rPr>
              <w:t>天棚工程（三层手术室）</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rPr>
                <w:rFonts w:ascii="宋体" w:hAnsi="宋体" w:cs="宋体"/>
                <w:color w:val="auto"/>
                <w:szCs w:val="21"/>
              </w:rPr>
            </w:pPr>
          </w:p>
        </w:tc>
        <w:tc>
          <w:tcPr>
            <w:tcW w:w="1162" w:type="dxa"/>
            <w:vAlign w:val="center"/>
          </w:tcPr>
          <w:p>
            <w:pPr>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预制手术室电解钢板吊顶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1、1.2mm电解钢板面层静电喷涂，专用连接件挂接</w:t>
            </w:r>
            <w:r>
              <w:rPr>
                <w:rFonts w:hint="eastAsia" w:ascii="宋体" w:hAnsi="宋体" w:cs="宋体"/>
                <w:color w:val="auto"/>
                <w:szCs w:val="21"/>
              </w:rPr>
              <w:br w:type="textWrapping"/>
            </w:r>
            <w:r>
              <w:rPr>
                <w:rFonts w:hint="eastAsia" w:ascii="宋体" w:hAnsi="宋体" w:cs="宋体"/>
                <w:color w:val="auto"/>
                <w:szCs w:val="21"/>
              </w:rPr>
              <w:t>2、9.5mm耐火纸面石膏板做隔音保温处理</w:t>
            </w:r>
            <w:r>
              <w:rPr>
                <w:rFonts w:hint="eastAsia" w:ascii="宋体" w:hAnsi="宋体" w:cs="宋体"/>
                <w:color w:val="auto"/>
                <w:szCs w:val="21"/>
              </w:rPr>
              <w:br w:type="textWrapping"/>
            </w:r>
            <w:r>
              <w:rPr>
                <w:rFonts w:hint="eastAsia" w:ascii="宋体" w:hAnsi="宋体" w:cs="宋体"/>
                <w:color w:val="auto"/>
                <w:szCs w:val="21"/>
              </w:rPr>
              <w:t>3、金属连接挂件与横向4号镀锌角钢卡接；4号镀锌角钢与50X30X1.5方钢骨架焊牢（镀锌方钢横竖双向龙骨焊牢）</w:t>
            </w:r>
            <w:r>
              <w:rPr>
                <w:rFonts w:hint="eastAsia" w:ascii="宋体" w:hAnsi="宋体" w:cs="宋体"/>
                <w:color w:val="auto"/>
                <w:szCs w:val="21"/>
              </w:rPr>
              <w:br w:type="textWrapping"/>
            </w:r>
            <w:r>
              <w:rPr>
                <w:rFonts w:hint="eastAsia" w:ascii="宋体" w:hAnsi="宋体" w:cs="宋体"/>
                <w:color w:val="auto"/>
                <w:szCs w:val="21"/>
              </w:rPr>
              <w:t>4、采用10号吊杆、2.5号角与钢钢筋混凝土板固定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防锈铝板吊顶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2、60轻钢龙骨吊顶系统                                                         3、6mm硅酸钙板</w:t>
            </w:r>
            <w:r>
              <w:rPr>
                <w:rFonts w:hint="eastAsia" w:ascii="宋体" w:hAnsi="宋体" w:cs="宋体"/>
                <w:color w:val="auto"/>
                <w:szCs w:val="21"/>
              </w:rPr>
              <w:br w:type="textWrapping"/>
            </w:r>
            <w:r>
              <w:rPr>
                <w:rFonts w:hint="eastAsia" w:ascii="宋体" w:hAnsi="宋体" w:cs="宋体"/>
                <w:color w:val="auto"/>
                <w:szCs w:val="21"/>
              </w:rPr>
              <w:t>4、1mm防锈铝板（面层喷涂）</w:t>
            </w:r>
            <w:r>
              <w:rPr>
                <w:rFonts w:hint="eastAsia" w:ascii="宋体" w:hAnsi="宋体" w:cs="宋体"/>
                <w:color w:val="auto"/>
                <w:szCs w:val="21"/>
              </w:rPr>
              <w:br w:type="textWrapping"/>
            </w:r>
            <w:r>
              <w:rPr>
                <w:rFonts w:hint="eastAsia" w:ascii="宋体" w:hAnsi="宋体" w:cs="宋体"/>
                <w:color w:val="auto"/>
                <w:szCs w:val="21"/>
              </w:rPr>
              <w:t>5、颜色由甲方看色板定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铝扣板吊顶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 xml:space="preserve">2、60主龙骨+三角专用龙骨                                                    </w:t>
            </w:r>
            <w:r>
              <w:rPr>
                <w:rFonts w:hint="eastAsia" w:ascii="宋体" w:hAnsi="宋体" w:cs="宋体"/>
                <w:color w:val="auto"/>
                <w:szCs w:val="21"/>
              </w:rPr>
              <w:br w:type="textWrapping"/>
            </w:r>
            <w:r>
              <w:rPr>
                <w:rFonts w:hint="eastAsia" w:ascii="宋体" w:hAnsi="宋体" w:cs="宋体"/>
                <w:color w:val="auto"/>
                <w:szCs w:val="21"/>
              </w:rPr>
              <w:t>3、600x600x1.0mm铝扣板扣接</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石膏板吊顶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1、60上人型轻钢龙骨吊顶系统</w:t>
            </w:r>
            <w:r>
              <w:rPr>
                <w:rFonts w:hint="eastAsia" w:ascii="宋体" w:hAnsi="宋体" w:cs="宋体"/>
                <w:color w:val="auto"/>
                <w:szCs w:val="21"/>
              </w:rPr>
              <w:br w:type="textWrapping"/>
            </w:r>
            <w:r>
              <w:rPr>
                <w:rFonts w:hint="eastAsia" w:ascii="宋体" w:hAnsi="宋体" w:cs="宋体"/>
                <w:color w:val="auto"/>
                <w:szCs w:val="21"/>
              </w:rPr>
              <w:t>2、12mm厚防潮纸面石膏板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抗菌乳胶漆吊顶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135"/>
                <w:rFonts w:hint="default"/>
                <w:color w:val="auto"/>
                <w:sz w:val="21"/>
                <w:szCs w:val="21"/>
              </w:rPr>
              <w:t>、批腻子三遍，抗菌乳胶漆二遍</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铅板防护顶面处理</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Style w:val="135"/>
                <w:rFonts w:hint="default"/>
                <w:color w:val="auto"/>
                <w:sz w:val="21"/>
                <w:szCs w:val="21"/>
              </w:rPr>
              <w:t>、</w:t>
            </w:r>
            <w:r>
              <w:rPr>
                <w:rFonts w:hint="eastAsia" w:ascii="宋体" w:hAnsi="宋体" w:cs="宋体"/>
                <w:color w:val="auto"/>
                <w:szCs w:val="21"/>
              </w:rPr>
              <w:t>2</w:t>
            </w:r>
            <w:r>
              <w:rPr>
                <w:rStyle w:val="135"/>
                <w:rFonts w:hint="default"/>
                <w:color w:val="auto"/>
                <w:sz w:val="21"/>
                <w:szCs w:val="21"/>
              </w:rPr>
              <w:t>厚铅板</w:t>
            </w:r>
            <w:r>
              <w:rPr>
                <w:rFonts w:hint="eastAsia" w:ascii="宋体" w:hAnsi="宋体" w:cs="宋体"/>
                <w:color w:val="auto"/>
                <w:szCs w:val="21"/>
              </w:rPr>
              <w:br w:type="textWrapping"/>
            </w:r>
            <w:r>
              <w:rPr>
                <w:rFonts w:hint="eastAsia" w:ascii="宋体" w:hAnsi="宋体" w:cs="宋体"/>
                <w:color w:val="auto"/>
                <w:szCs w:val="21"/>
              </w:rPr>
              <w:t>2</w:t>
            </w:r>
            <w:r>
              <w:rPr>
                <w:rStyle w:val="135"/>
                <w:rFonts w:hint="default"/>
                <w:color w:val="auto"/>
                <w:sz w:val="21"/>
                <w:szCs w:val="21"/>
              </w:rPr>
              <w:t>、钢结构龙骨（</w:t>
            </w:r>
            <w:r>
              <w:rPr>
                <w:rFonts w:hint="eastAsia" w:ascii="宋体" w:hAnsi="宋体" w:cs="宋体"/>
                <w:color w:val="auto"/>
                <w:szCs w:val="21"/>
              </w:rPr>
              <w:t>50*30*1.5</w:t>
            </w:r>
            <w:r>
              <w:rPr>
                <w:rStyle w:val="135"/>
                <w:rFonts w:hint="default"/>
                <w:color w:val="auto"/>
                <w:sz w:val="21"/>
                <w:szCs w:val="21"/>
              </w:rPr>
              <w:t>镀锌方管</w:t>
            </w:r>
            <w:r>
              <w:rPr>
                <w:rFonts w:hint="eastAsia" w:ascii="宋体" w:hAnsi="宋体" w:cs="宋体"/>
                <w:color w:val="auto"/>
                <w:szCs w:val="21"/>
              </w:rPr>
              <w:t>,600@600,M8</w:t>
            </w:r>
            <w:r>
              <w:rPr>
                <w:rStyle w:val="135"/>
                <w:rFonts w:hint="default"/>
                <w:color w:val="auto"/>
                <w:sz w:val="21"/>
                <w:szCs w:val="21"/>
              </w:rPr>
              <w:t>膨胀螺栓）</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吊顶反支撑</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1、2.5#角钢反支撑加固 </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辅材工程（三层手术室）</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防撞护角</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1、50X50*2宽铝合金防撞护角，颜色由院方选定。</w:t>
            </w:r>
            <w:r>
              <w:rPr>
                <w:rFonts w:hint="eastAsia" w:ascii="宋体" w:hAnsi="宋体" w:cs="宋体"/>
                <w:color w:val="auto"/>
                <w:szCs w:val="21"/>
              </w:rPr>
              <w:br w:type="textWrapping"/>
            </w:r>
            <w:r>
              <w:rPr>
                <w:rFonts w:hint="eastAsia" w:ascii="宋体" w:hAnsi="宋体" w:cs="宋体"/>
                <w:color w:val="auto"/>
                <w:szCs w:val="21"/>
              </w:rPr>
              <w:t>2、高度与吊顶高度相同。</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根</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防撞带</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1、PVC防撞带</w:t>
            </w:r>
            <w:r>
              <w:rPr>
                <w:rFonts w:hint="eastAsia" w:ascii="宋体" w:hAnsi="宋体" w:cs="宋体"/>
                <w:color w:val="auto"/>
                <w:szCs w:val="21"/>
              </w:rPr>
              <w:br w:type="textWrapping"/>
            </w:r>
            <w:r>
              <w:rPr>
                <w:rFonts w:hint="eastAsia" w:ascii="宋体" w:hAnsi="宋体" w:cs="宋体"/>
                <w:color w:val="auto"/>
                <w:szCs w:val="21"/>
              </w:rPr>
              <w:t>2、宽度:150mm</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窗帘盒</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2、8厚玻镁板基层，刷防火涂料三遍</w:t>
            </w:r>
            <w:r>
              <w:rPr>
                <w:rFonts w:hint="eastAsia" w:ascii="宋体" w:hAnsi="宋体" w:cs="宋体"/>
                <w:color w:val="auto"/>
                <w:szCs w:val="21"/>
              </w:rPr>
              <w:br w:type="textWrapping"/>
            </w:r>
            <w:r>
              <w:rPr>
                <w:rFonts w:hint="eastAsia" w:ascii="宋体" w:hAnsi="宋体" w:cs="宋体"/>
                <w:color w:val="auto"/>
                <w:szCs w:val="21"/>
              </w:rPr>
              <w:t>3、1mm防锈铝板黏贴，接缝打胶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窗台板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2、20厚浅咖啡网纹大理石成品窗台（宽度暂定350mm，可根据现场实际情况调整）</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门石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6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铝合金地材压条</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1、墙面涂料地面卷材上卷处使用</w:t>
            </w:r>
            <w:r>
              <w:rPr>
                <w:rFonts w:hint="eastAsia" w:ascii="宋体" w:hAnsi="宋体" w:cs="宋体"/>
                <w:color w:val="auto"/>
                <w:szCs w:val="21"/>
              </w:rPr>
              <w:br w:type="textWrapping"/>
            </w:r>
            <w:r>
              <w:rPr>
                <w:rFonts w:hint="eastAsia" w:ascii="宋体" w:hAnsi="宋体" w:cs="宋体"/>
                <w:color w:val="auto"/>
                <w:szCs w:val="21"/>
              </w:rPr>
              <w:t>2、铝合金材质</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rPr>
                <w:rFonts w:ascii="宋体" w:hAnsi="宋体" w:cs="宋体"/>
                <w:color w:val="auto"/>
                <w:szCs w:val="21"/>
              </w:rPr>
            </w:pPr>
            <w:r>
              <w:rPr>
                <w:rFonts w:hint="eastAsia" w:ascii="宋体" w:hAnsi="宋体" w:cs="宋体"/>
                <w:b/>
                <w:bCs/>
                <w:color w:val="auto"/>
                <w:szCs w:val="21"/>
              </w:rPr>
              <w:t>门窗工程（三层手术室）</w:t>
            </w:r>
          </w:p>
        </w:tc>
        <w:tc>
          <w:tcPr>
            <w:tcW w:w="5284" w:type="dxa"/>
            <w:vAlign w:val="center"/>
          </w:tcPr>
          <w:p>
            <w:pPr>
              <w:widowControl/>
              <w:jc w:val="left"/>
              <w:rPr>
                <w:rFonts w:ascii="宋体" w:hAnsi="宋体" w:cs="宋体"/>
                <w:color w:val="auto"/>
                <w:szCs w:val="21"/>
              </w:rPr>
            </w:pPr>
          </w:p>
        </w:tc>
        <w:tc>
          <w:tcPr>
            <w:tcW w:w="756" w:type="dxa"/>
            <w:vAlign w:val="center"/>
          </w:tcPr>
          <w:p>
            <w:pPr>
              <w:widowControl/>
              <w:jc w:val="center"/>
              <w:rPr>
                <w:rFonts w:ascii="宋体" w:hAnsi="宋体" w:cs="宋体"/>
                <w:color w:val="auto"/>
                <w:szCs w:val="21"/>
              </w:rPr>
            </w:pPr>
          </w:p>
        </w:tc>
        <w:tc>
          <w:tcPr>
            <w:tcW w:w="1162" w:type="dxa"/>
            <w:vAlign w:val="center"/>
          </w:tcPr>
          <w:p>
            <w:pPr>
              <w:widowControl/>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谈话窗（C1515）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1、1.2厚304不锈钢窗套，1500x1500mm</w:t>
            </w:r>
            <w:r>
              <w:rPr>
                <w:rFonts w:hint="eastAsia" w:ascii="宋体" w:hAnsi="宋体" w:cs="宋体"/>
                <w:color w:val="auto"/>
                <w:szCs w:val="21"/>
              </w:rPr>
              <w:br w:type="textWrapping"/>
            </w:r>
            <w:r>
              <w:rPr>
                <w:rFonts w:hint="eastAsia" w:ascii="宋体" w:hAnsi="宋体" w:cs="宋体"/>
                <w:color w:val="auto"/>
                <w:szCs w:val="21"/>
              </w:rPr>
              <w:t>2、12mm钢化玻璃，含配套五金</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玻璃隔断窗（C1815）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1、1.2厚304不锈钢窗套，1800x1500mm</w:t>
            </w:r>
            <w:r>
              <w:rPr>
                <w:rFonts w:hint="eastAsia" w:ascii="宋体" w:hAnsi="宋体" w:cs="宋体"/>
                <w:color w:val="auto"/>
                <w:szCs w:val="21"/>
              </w:rPr>
              <w:br w:type="textWrapping"/>
            </w:r>
            <w:r>
              <w:rPr>
                <w:rFonts w:hint="eastAsia" w:ascii="宋体" w:hAnsi="宋体" w:cs="宋体"/>
                <w:color w:val="auto"/>
                <w:szCs w:val="21"/>
              </w:rPr>
              <w:t>2、12mm钢化玻璃，含配套五金</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玻璃隔断窗（C1815）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1、1.2厚304不锈钢窗套，2800x1500mm</w:t>
            </w:r>
            <w:r>
              <w:rPr>
                <w:rFonts w:hint="eastAsia" w:ascii="宋体" w:hAnsi="宋体" w:cs="宋体"/>
                <w:color w:val="auto"/>
                <w:szCs w:val="21"/>
              </w:rPr>
              <w:br w:type="textWrapping"/>
            </w:r>
            <w:r>
              <w:rPr>
                <w:rFonts w:hint="eastAsia" w:ascii="宋体" w:hAnsi="宋体" w:cs="宋体"/>
                <w:color w:val="auto"/>
                <w:szCs w:val="21"/>
              </w:rPr>
              <w:t>2、12mm钢化玻璃，含配套五金</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防辐射观察窗（QC2015）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1、1.2厚304不锈钢窗套，2000x1500mm</w:t>
            </w:r>
            <w:r>
              <w:rPr>
                <w:rFonts w:hint="eastAsia" w:ascii="宋体" w:hAnsi="宋体" w:cs="宋体"/>
                <w:color w:val="auto"/>
                <w:szCs w:val="21"/>
              </w:rPr>
              <w:br w:type="textWrapping"/>
            </w:r>
            <w:r>
              <w:rPr>
                <w:rFonts w:hint="eastAsia" w:ascii="宋体" w:hAnsi="宋体" w:cs="宋体"/>
                <w:color w:val="auto"/>
                <w:szCs w:val="21"/>
              </w:rPr>
              <w:t>2、铅玻璃（3个铅当量），含配套五金</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单开医用自动平移门（ZD15)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6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单开医用自动平移门（ZD16)</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7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单开医用自动平移门（ZD18)</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8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单开医用自动平移门（ZD18)双开</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9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单开医用自动平移铅防护门（ZD15Q4)</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r>
              <w:rPr>
                <w:rFonts w:hint="eastAsia" w:ascii="宋体" w:hAnsi="宋体" w:cs="宋体"/>
                <w:color w:val="auto"/>
                <w:szCs w:val="21"/>
              </w:rPr>
              <w:br w:type="textWrapping"/>
            </w:r>
            <w:r>
              <w:rPr>
                <w:rFonts w:hint="eastAsia" w:ascii="宋体" w:hAnsi="宋体" w:cs="宋体"/>
                <w:color w:val="auto"/>
                <w:szCs w:val="21"/>
              </w:rPr>
              <w:t>14、</w:t>
            </w:r>
            <w:r>
              <w:rPr>
                <w:rStyle w:val="137"/>
                <w:rFonts w:hint="default"/>
                <w:color w:val="auto"/>
                <w:sz w:val="21"/>
                <w:szCs w:val="21"/>
              </w:rPr>
              <w:t>门体内置</w:t>
            </w:r>
            <w:r>
              <w:rPr>
                <w:rFonts w:hint="eastAsia" w:ascii="宋体" w:hAnsi="宋体" w:cs="宋体"/>
                <w:color w:val="auto"/>
                <w:szCs w:val="21"/>
              </w:rPr>
              <w:t>4</w:t>
            </w:r>
            <w:r>
              <w:rPr>
                <w:rStyle w:val="137"/>
                <w:rFonts w:hint="default"/>
                <w:color w:val="auto"/>
                <w:sz w:val="21"/>
                <w:szCs w:val="21"/>
              </w:rPr>
              <w:t>厚铅板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单开医用自动平移铅防护门（ZD15Q3)</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3、门套收口条铝型材</w:t>
            </w:r>
            <w:r>
              <w:rPr>
                <w:rFonts w:hint="eastAsia" w:ascii="宋体" w:hAnsi="宋体" w:cs="宋体"/>
                <w:color w:val="auto"/>
                <w:szCs w:val="21"/>
              </w:rPr>
              <w:br w:type="textWrapping"/>
            </w:r>
            <w:r>
              <w:rPr>
                <w:rFonts w:hint="eastAsia" w:ascii="宋体" w:hAnsi="宋体" w:cs="宋体"/>
                <w:color w:val="auto"/>
                <w:szCs w:val="21"/>
              </w:rPr>
              <w:t>4、观察窗双层5mm玻璃</w:t>
            </w:r>
            <w:r>
              <w:rPr>
                <w:rFonts w:hint="eastAsia" w:ascii="宋体" w:hAnsi="宋体" w:cs="宋体"/>
                <w:color w:val="auto"/>
                <w:szCs w:val="21"/>
              </w:rPr>
              <w:br w:type="textWrapping"/>
            </w:r>
            <w:r>
              <w:rPr>
                <w:rFonts w:hint="eastAsia" w:ascii="宋体" w:hAnsi="宋体" w:cs="宋体"/>
                <w:color w:val="auto"/>
                <w:szCs w:val="21"/>
              </w:rPr>
              <w:t>5、观察窗收边条铝型材</w:t>
            </w:r>
            <w:r>
              <w:rPr>
                <w:rFonts w:hint="eastAsia" w:ascii="宋体" w:hAnsi="宋体" w:cs="宋体"/>
                <w:color w:val="auto"/>
                <w:szCs w:val="21"/>
              </w:rPr>
              <w:br w:type="textWrapping"/>
            </w:r>
            <w:r>
              <w:rPr>
                <w:rFonts w:hint="eastAsia" w:ascii="宋体" w:hAnsi="宋体" w:cs="宋体"/>
                <w:color w:val="auto"/>
                <w:szCs w:val="21"/>
              </w:rPr>
              <w:t>6、外凸式把手304不锈钢</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8、机箱盖板铝型材</w:t>
            </w:r>
            <w:r>
              <w:rPr>
                <w:rFonts w:hint="eastAsia" w:ascii="宋体" w:hAnsi="宋体" w:cs="宋体"/>
                <w:color w:val="auto"/>
                <w:szCs w:val="21"/>
              </w:rPr>
              <w:br w:type="textWrapping"/>
            </w:r>
            <w:r>
              <w:rPr>
                <w:rFonts w:hint="eastAsia" w:ascii="宋体" w:hAnsi="宋体" w:cs="宋体"/>
                <w:color w:val="auto"/>
                <w:szCs w:val="21"/>
              </w:rPr>
              <w:t>9、槽钢10#槽钢（100*48*5.3）</w:t>
            </w:r>
            <w:r>
              <w:rPr>
                <w:rFonts w:hint="eastAsia" w:ascii="宋体" w:hAnsi="宋体" w:cs="宋体"/>
                <w:color w:val="auto"/>
                <w:szCs w:val="21"/>
              </w:rPr>
              <w:br w:type="textWrapping"/>
            </w:r>
            <w:r>
              <w:rPr>
                <w:rFonts w:hint="eastAsia" w:ascii="宋体" w:hAnsi="宋体" w:cs="宋体"/>
                <w:color w:val="auto"/>
                <w:szCs w:val="21"/>
              </w:rPr>
              <w:t>10、螺栓M8*50</w:t>
            </w:r>
            <w:r>
              <w:rPr>
                <w:rFonts w:hint="eastAsia" w:ascii="宋体" w:hAnsi="宋体" w:cs="宋体"/>
                <w:color w:val="auto"/>
                <w:szCs w:val="21"/>
              </w:rPr>
              <w:br w:type="textWrapping"/>
            </w:r>
            <w:r>
              <w:rPr>
                <w:rFonts w:hint="eastAsia" w:ascii="宋体" w:hAnsi="宋体" w:cs="宋体"/>
                <w:color w:val="auto"/>
                <w:szCs w:val="21"/>
              </w:rPr>
              <w:t>11、安全光线红外线</w:t>
            </w:r>
            <w:r>
              <w:rPr>
                <w:rFonts w:hint="eastAsia" w:ascii="宋体" w:hAnsi="宋体" w:cs="宋体"/>
                <w:color w:val="auto"/>
                <w:szCs w:val="21"/>
              </w:rPr>
              <w:br w:type="textWrapping"/>
            </w:r>
            <w:r>
              <w:rPr>
                <w:rFonts w:hint="eastAsia" w:ascii="宋体" w:hAnsi="宋体" w:cs="宋体"/>
                <w:color w:val="auto"/>
                <w:szCs w:val="21"/>
              </w:rPr>
              <w:t>12、手按开关</w:t>
            </w:r>
            <w:r>
              <w:rPr>
                <w:rFonts w:hint="eastAsia" w:ascii="宋体" w:hAnsi="宋体" w:cs="宋体"/>
                <w:color w:val="auto"/>
                <w:szCs w:val="21"/>
              </w:rPr>
              <w:br w:type="textWrapping"/>
            </w:r>
            <w:r>
              <w:rPr>
                <w:rFonts w:hint="eastAsia" w:ascii="宋体" w:hAnsi="宋体" w:cs="宋体"/>
                <w:color w:val="auto"/>
                <w:szCs w:val="21"/>
              </w:rPr>
              <w:t>13、踢脚开关</w:t>
            </w:r>
            <w:r>
              <w:rPr>
                <w:rFonts w:hint="eastAsia" w:ascii="宋体" w:hAnsi="宋体" w:cs="宋体"/>
                <w:color w:val="auto"/>
                <w:szCs w:val="21"/>
              </w:rPr>
              <w:br w:type="textWrapping"/>
            </w:r>
            <w:r>
              <w:rPr>
                <w:rFonts w:hint="eastAsia" w:ascii="宋体" w:hAnsi="宋体" w:cs="宋体"/>
                <w:color w:val="auto"/>
                <w:szCs w:val="21"/>
              </w:rPr>
              <w:t>14、门体内置3厚铅板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单开平开气密门（M0922)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单开平开气密门（M1022)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单开平开气密铅防护门(M1022Q3)</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r>
              <w:rPr>
                <w:rFonts w:hint="eastAsia" w:ascii="宋体" w:hAnsi="宋体" w:cs="宋体"/>
                <w:color w:val="auto"/>
                <w:szCs w:val="21"/>
              </w:rPr>
              <w:br w:type="textWrapping"/>
            </w:r>
            <w:r>
              <w:rPr>
                <w:rFonts w:hint="eastAsia" w:ascii="宋体" w:hAnsi="宋体" w:cs="宋体"/>
                <w:color w:val="auto"/>
                <w:szCs w:val="21"/>
              </w:rPr>
              <w:t>9、门体内置3mm厚铅板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双开平开气密门(M1522)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钢质防火门(FM甲1522)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1、甲级钢质气密门1500*2100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rPr>
                <w:rFonts w:ascii="宋体" w:hAnsi="宋体" w:cs="宋体"/>
                <w:color w:val="auto"/>
                <w:szCs w:val="21"/>
              </w:rPr>
            </w:pPr>
            <w:r>
              <w:rPr>
                <w:rFonts w:hint="eastAsia" w:ascii="宋体" w:hAnsi="宋体" w:cs="宋体"/>
                <w:b/>
                <w:bCs/>
                <w:color w:val="auto"/>
                <w:szCs w:val="21"/>
              </w:rPr>
              <w:t>器具设备工程（三层手术室）</w:t>
            </w:r>
          </w:p>
        </w:tc>
        <w:tc>
          <w:tcPr>
            <w:tcW w:w="5284" w:type="dxa"/>
            <w:vAlign w:val="center"/>
          </w:tcPr>
          <w:p>
            <w:pPr>
              <w:widowControl/>
              <w:jc w:val="left"/>
              <w:rPr>
                <w:rFonts w:ascii="宋体" w:hAnsi="宋体" w:cs="宋体"/>
                <w:color w:val="auto"/>
                <w:szCs w:val="21"/>
              </w:rPr>
            </w:pPr>
          </w:p>
        </w:tc>
        <w:tc>
          <w:tcPr>
            <w:tcW w:w="756" w:type="dxa"/>
            <w:vAlign w:val="center"/>
          </w:tcPr>
          <w:p>
            <w:pPr>
              <w:widowControl/>
              <w:jc w:val="center"/>
              <w:rPr>
                <w:rFonts w:ascii="宋体" w:hAnsi="宋体" w:cs="宋体"/>
                <w:color w:val="auto"/>
                <w:szCs w:val="21"/>
              </w:rPr>
            </w:pPr>
          </w:p>
        </w:tc>
        <w:tc>
          <w:tcPr>
            <w:tcW w:w="1162" w:type="dxa"/>
            <w:vAlign w:val="center"/>
          </w:tcPr>
          <w:p>
            <w:pPr>
              <w:widowControl/>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中央控制面板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900*600*100液晶情报面板，带远控面板,呼叫，含计时器，气体报警,，内修，含不锈钢装饰框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嵌入式三联观片灯</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1、LED液晶观片灯</w:t>
            </w:r>
            <w:r>
              <w:rPr>
                <w:rFonts w:hint="eastAsia" w:ascii="宋体" w:hAnsi="宋体" w:cs="宋体"/>
                <w:color w:val="auto"/>
                <w:szCs w:val="21"/>
              </w:rPr>
              <w:br w:type="textWrapping"/>
            </w:r>
            <w:r>
              <w:rPr>
                <w:rFonts w:hint="eastAsia" w:ascii="宋体" w:hAnsi="宋体" w:cs="宋体"/>
                <w:color w:val="auto"/>
                <w:szCs w:val="21"/>
              </w:rPr>
              <w:t>2、1200×600×25</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嵌入式六联观片灯</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1、LED液晶观片灯</w:t>
            </w:r>
            <w:r>
              <w:rPr>
                <w:rFonts w:hint="eastAsia" w:ascii="宋体" w:hAnsi="宋体" w:cs="宋体"/>
                <w:color w:val="auto"/>
                <w:szCs w:val="21"/>
              </w:rPr>
              <w:br w:type="textWrapping"/>
            </w:r>
            <w:r>
              <w:rPr>
                <w:rFonts w:hint="eastAsia" w:ascii="宋体" w:hAnsi="宋体" w:cs="宋体"/>
                <w:color w:val="auto"/>
                <w:szCs w:val="21"/>
              </w:rPr>
              <w:t>2、1200x1000x25</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非治疗电源插座箱（带380v）</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1、不锈钢面框，所有外框、柜体颜色喷涂同墙板颜色，带带底盒盒面盖CM1</w:t>
            </w:r>
            <w:r>
              <w:rPr>
                <w:rFonts w:hint="eastAsia" w:ascii="宋体" w:hAnsi="宋体" w:cs="宋体"/>
                <w:color w:val="auto"/>
                <w:szCs w:val="21"/>
              </w:rPr>
              <w:br w:type="textWrapping"/>
            </w:r>
            <w:r>
              <w:rPr>
                <w:rFonts w:hint="eastAsia" w:ascii="宋体" w:hAnsi="宋体" w:cs="宋体"/>
                <w:color w:val="auto"/>
                <w:szCs w:val="21"/>
              </w:rPr>
              <w:t>2、尺寸:900mm×210mm×100mm</w:t>
            </w:r>
            <w:r>
              <w:rPr>
                <w:rFonts w:hint="eastAsia" w:ascii="宋体" w:hAnsi="宋体" w:cs="宋体"/>
                <w:color w:val="auto"/>
                <w:szCs w:val="21"/>
              </w:rPr>
              <w:br w:type="textWrapping"/>
            </w:r>
            <w:r>
              <w:rPr>
                <w:rFonts w:hint="eastAsia" w:ascii="宋体" w:hAnsi="宋体" w:cs="宋体"/>
                <w:color w:val="auto"/>
                <w:szCs w:val="21"/>
              </w:rPr>
              <w:t>3、1个三相380V 20A插座，3个220V 10A插座                                                                             4、2个接地端子</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治疗电源插座箱</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1、不锈钢面框，所有外框、柜体颜色喷涂同墙板颜色，带带底盒盒面盖CM2</w:t>
            </w:r>
            <w:r>
              <w:rPr>
                <w:rFonts w:hint="eastAsia" w:ascii="宋体" w:hAnsi="宋体" w:cs="宋体"/>
                <w:color w:val="auto"/>
                <w:szCs w:val="21"/>
              </w:rPr>
              <w:br w:type="textWrapping"/>
            </w:r>
            <w:r>
              <w:rPr>
                <w:rFonts w:hint="eastAsia" w:ascii="宋体" w:hAnsi="宋体" w:cs="宋体"/>
                <w:color w:val="auto"/>
                <w:szCs w:val="21"/>
              </w:rPr>
              <w:t>2、尺寸:900mm×210mm×100mm</w:t>
            </w:r>
            <w:r>
              <w:rPr>
                <w:rFonts w:hint="eastAsia" w:ascii="宋体" w:hAnsi="宋体" w:cs="宋体"/>
                <w:color w:val="auto"/>
                <w:szCs w:val="21"/>
              </w:rPr>
              <w:br w:type="textWrapping"/>
            </w:r>
            <w:r>
              <w:rPr>
                <w:rFonts w:hint="eastAsia" w:ascii="宋体" w:hAnsi="宋体" w:cs="宋体"/>
                <w:color w:val="auto"/>
                <w:szCs w:val="21"/>
              </w:rPr>
              <w:t>3、4个220V 10A插座                                                           4、2个接地端子</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6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嵌入式麻醉柜</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1、内嵌式不锈钢麻醉柜MZG                                                                   </w:t>
            </w:r>
            <w:r>
              <w:rPr>
                <w:rFonts w:hint="eastAsia" w:ascii="宋体" w:hAnsi="宋体" w:cs="宋体"/>
                <w:color w:val="auto"/>
                <w:szCs w:val="21"/>
              </w:rPr>
              <w:br w:type="textWrapping"/>
            </w:r>
            <w:r>
              <w:rPr>
                <w:rFonts w:hint="eastAsia" w:ascii="宋体" w:hAnsi="宋体" w:cs="宋体"/>
                <w:color w:val="auto"/>
                <w:szCs w:val="21"/>
              </w:rPr>
              <w:t xml:space="preserve">2、尺寸:1200mm×1700mm×400mm，分四门开启，上下两层内置高强度玻璃托架，移门玻璃8厚浮法白玻璃                              </w:t>
            </w:r>
            <w:r>
              <w:rPr>
                <w:rFonts w:hint="eastAsia" w:ascii="宋体" w:hAnsi="宋体" w:cs="宋体"/>
                <w:color w:val="auto"/>
                <w:szCs w:val="21"/>
              </w:rPr>
              <w:br w:type="textWrapping"/>
            </w:r>
            <w:r>
              <w:rPr>
                <w:rFonts w:hint="eastAsia" w:ascii="宋体" w:hAnsi="宋体" w:cs="宋体"/>
                <w:color w:val="auto"/>
                <w:szCs w:val="21"/>
              </w:rPr>
              <w:t>3、柜体采用1.2mm厚304磨砂不锈钢板，周边采用铝合金包边，带锁，所有外框、柜体颜色喷涂同墙板颜色。</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7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嵌入式器械柜</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1、内嵌式不锈钢器械柜QXG                                                                 </w:t>
            </w:r>
            <w:r>
              <w:rPr>
                <w:rFonts w:hint="eastAsia" w:ascii="宋体" w:hAnsi="宋体" w:cs="宋体"/>
                <w:color w:val="auto"/>
                <w:szCs w:val="21"/>
              </w:rPr>
              <w:br w:type="textWrapping"/>
            </w:r>
            <w:r>
              <w:rPr>
                <w:rFonts w:hint="eastAsia" w:ascii="宋体" w:hAnsi="宋体" w:cs="宋体"/>
                <w:color w:val="auto"/>
                <w:szCs w:val="21"/>
              </w:rPr>
              <w:t xml:space="preserve">2、尺寸:1200mm×1700mm×400mm，分四门开启，上下两层内置高强度玻璃托架，可放置足量手术器械，移门玻璃8厚浮法白玻璃                                                              </w:t>
            </w:r>
            <w:r>
              <w:rPr>
                <w:rFonts w:hint="eastAsia" w:ascii="宋体" w:hAnsi="宋体" w:cs="宋体"/>
                <w:color w:val="auto"/>
                <w:szCs w:val="21"/>
              </w:rPr>
              <w:br w:type="textWrapping"/>
            </w:r>
            <w:r>
              <w:rPr>
                <w:rFonts w:hint="eastAsia" w:ascii="宋体" w:hAnsi="宋体" w:cs="宋体"/>
                <w:color w:val="auto"/>
                <w:szCs w:val="21"/>
              </w:rPr>
              <w:t>3、柜体采用1.2mm厚304磨砂不锈钢板，周边采用铝合金包边，所有外框、柜体颜色喷涂同墙板颜色。</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8 </w:t>
            </w:r>
          </w:p>
        </w:tc>
        <w:tc>
          <w:tcPr>
            <w:tcW w:w="2053" w:type="dxa"/>
            <w:shd w:val="clear" w:color="auto" w:fill="auto"/>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嵌入式药品柜</w:t>
            </w:r>
          </w:p>
        </w:tc>
        <w:tc>
          <w:tcPr>
            <w:tcW w:w="5284" w:type="dxa"/>
            <w:shd w:val="clear" w:color="000000"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1、内嵌式不锈钢药品柜YPG</w:t>
            </w:r>
            <w:r>
              <w:rPr>
                <w:rFonts w:hint="eastAsia" w:ascii="宋体" w:hAnsi="宋体" w:cs="宋体"/>
                <w:color w:val="auto"/>
                <w:szCs w:val="21"/>
              </w:rPr>
              <w:br w:type="textWrapping"/>
            </w:r>
            <w:r>
              <w:rPr>
                <w:rFonts w:hint="eastAsia" w:ascii="宋体" w:hAnsi="宋体" w:cs="宋体"/>
                <w:color w:val="auto"/>
                <w:szCs w:val="21"/>
              </w:rPr>
              <w:t xml:space="preserve">2、尺寸:1200mm×1700mm×400mm，分四门开启，中间抽屉，移门玻璃8厚浮法白玻璃                                                     </w:t>
            </w:r>
            <w:r>
              <w:rPr>
                <w:rFonts w:hint="eastAsia" w:ascii="宋体" w:hAnsi="宋体" w:cs="宋体"/>
                <w:color w:val="auto"/>
                <w:szCs w:val="21"/>
              </w:rPr>
              <w:br w:type="textWrapping"/>
            </w:r>
            <w:r>
              <w:rPr>
                <w:rFonts w:hint="eastAsia" w:ascii="宋体" w:hAnsi="宋体" w:cs="宋体"/>
                <w:color w:val="auto"/>
                <w:szCs w:val="21"/>
              </w:rPr>
              <w:t>3、柜体采用1.2mm厚304磨砂不锈钢板，周边采用铝合金包边，所有外框、柜体颜色喷涂同墙板颜色。</w:t>
            </w:r>
          </w:p>
        </w:tc>
        <w:tc>
          <w:tcPr>
            <w:tcW w:w="756"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9 </w:t>
            </w:r>
          </w:p>
        </w:tc>
        <w:tc>
          <w:tcPr>
            <w:tcW w:w="2053" w:type="dxa"/>
            <w:shd w:val="clear" w:color="auto" w:fill="auto"/>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嵌入式电脑柜</w:t>
            </w:r>
          </w:p>
        </w:tc>
        <w:tc>
          <w:tcPr>
            <w:tcW w:w="5284" w:type="dxa"/>
            <w:shd w:val="clear" w:color="000000"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1、内嵌式不锈钢电脑柜DNG</w:t>
            </w:r>
            <w:r>
              <w:rPr>
                <w:rFonts w:hint="eastAsia" w:ascii="宋体" w:hAnsi="宋体" w:cs="宋体"/>
                <w:color w:val="auto"/>
                <w:szCs w:val="21"/>
              </w:rPr>
              <w:br w:type="textWrapping"/>
            </w:r>
            <w:r>
              <w:rPr>
                <w:rFonts w:hint="eastAsia" w:ascii="宋体" w:hAnsi="宋体" w:cs="宋体"/>
                <w:color w:val="auto"/>
                <w:szCs w:val="21"/>
              </w:rPr>
              <w:t xml:space="preserve">2、尺寸:1200mm×1800mm×400mm，上部平开柜门，下部电脑操作台                   </w:t>
            </w:r>
            <w:r>
              <w:rPr>
                <w:rFonts w:hint="eastAsia" w:ascii="宋体" w:hAnsi="宋体" w:cs="宋体"/>
                <w:color w:val="auto"/>
                <w:szCs w:val="21"/>
              </w:rPr>
              <w:br w:type="textWrapping"/>
            </w:r>
            <w:r>
              <w:rPr>
                <w:rFonts w:hint="eastAsia" w:ascii="宋体" w:hAnsi="宋体" w:cs="宋体"/>
                <w:color w:val="auto"/>
                <w:szCs w:val="21"/>
              </w:rPr>
              <w:t>3、柜体采用1.2mm厚304磨砂不锈钢板，周边采用铝合金包边，所有外框、柜体颜色喷涂同墙板颜色。</w:t>
            </w:r>
          </w:p>
        </w:tc>
        <w:tc>
          <w:tcPr>
            <w:tcW w:w="756"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10 </w:t>
            </w:r>
          </w:p>
        </w:tc>
        <w:tc>
          <w:tcPr>
            <w:tcW w:w="2053" w:type="dxa"/>
            <w:shd w:val="clear" w:color="auto" w:fill="auto"/>
            <w:vAlign w:val="center"/>
          </w:tcPr>
          <w:p>
            <w:pPr>
              <w:widowControl/>
              <w:jc w:val="left"/>
              <w:textAlignment w:val="center"/>
              <w:rPr>
                <w:rFonts w:ascii="宋体" w:hAnsi="宋体" w:cs="宋体"/>
                <w:color w:val="auto"/>
                <w:szCs w:val="21"/>
              </w:rPr>
            </w:pPr>
            <w:r>
              <w:rPr>
                <w:rFonts w:hint="eastAsia" w:ascii="宋体" w:hAnsi="宋体" w:cs="宋体"/>
                <w:color w:val="auto"/>
                <w:szCs w:val="21"/>
              </w:rPr>
              <w:t>嵌入式导管柜</w:t>
            </w:r>
          </w:p>
        </w:tc>
        <w:tc>
          <w:tcPr>
            <w:tcW w:w="5284" w:type="dxa"/>
            <w:shd w:val="clear" w:color="000000"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1、内嵌式不锈钢导管柜DGG                                                                 </w:t>
            </w:r>
            <w:r>
              <w:rPr>
                <w:rFonts w:hint="eastAsia" w:ascii="宋体" w:hAnsi="宋体" w:cs="宋体"/>
                <w:color w:val="auto"/>
                <w:szCs w:val="21"/>
              </w:rPr>
              <w:br w:type="textWrapping"/>
            </w:r>
            <w:r>
              <w:rPr>
                <w:rFonts w:hint="eastAsia" w:ascii="宋体" w:hAnsi="宋体" w:cs="宋体"/>
                <w:color w:val="auto"/>
                <w:szCs w:val="21"/>
              </w:rPr>
              <w:t xml:space="preserve">2、尺寸:1200mm×1700mm×400mm，不锈钢制作，上部为双抽屉导管柜，下部为单抽屉导管柜       </w:t>
            </w:r>
            <w:r>
              <w:rPr>
                <w:rFonts w:hint="eastAsia" w:ascii="宋体" w:hAnsi="宋体" w:cs="宋体"/>
                <w:color w:val="auto"/>
                <w:szCs w:val="21"/>
              </w:rPr>
              <w:br w:type="textWrapping"/>
            </w:r>
            <w:r>
              <w:rPr>
                <w:rFonts w:hint="eastAsia" w:ascii="宋体" w:hAnsi="宋体" w:cs="宋体"/>
                <w:color w:val="auto"/>
                <w:szCs w:val="21"/>
              </w:rPr>
              <w:t>3、柜体采用1.2mm磨砂不锈钢板，周边采用不锈钢包边，所有外框、柜体颜色喷涂同墙板颜色。</w:t>
            </w:r>
          </w:p>
        </w:tc>
        <w:tc>
          <w:tcPr>
            <w:tcW w:w="756"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000000"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保温柜(恒温培养箱）</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1、有效容积100升，温度+4</w:t>
            </w:r>
            <w:r>
              <w:rPr>
                <w:rStyle w:val="109"/>
                <w:rFonts w:hint="default"/>
                <w:color w:val="auto"/>
                <w:sz w:val="21"/>
                <w:szCs w:val="21"/>
              </w:rPr>
              <w:t>℃</w:t>
            </w:r>
            <w:r>
              <w:rPr>
                <w:rFonts w:hint="eastAsia" w:ascii="宋体" w:hAnsi="宋体" w:cs="宋体"/>
                <w:color w:val="auto"/>
                <w:szCs w:val="21"/>
              </w:rPr>
              <w:t>～+38</w:t>
            </w:r>
            <w:r>
              <w:rPr>
                <w:rStyle w:val="109"/>
                <w:rFonts w:hint="default"/>
                <w:color w:val="auto"/>
                <w:sz w:val="21"/>
                <w:szCs w:val="21"/>
              </w:rPr>
              <w:t>℃</w:t>
            </w:r>
            <w:r>
              <w:rPr>
                <w:rFonts w:hint="eastAsia" w:ascii="宋体" w:hAnsi="宋体" w:cs="宋体"/>
                <w:color w:val="auto"/>
                <w:szCs w:val="21"/>
              </w:rPr>
              <w:t>（环境温度20</w:t>
            </w:r>
            <w:r>
              <w:rPr>
                <w:rStyle w:val="109"/>
                <w:rFonts w:hint="default"/>
                <w:color w:val="auto"/>
                <w:sz w:val="21"/>
                <w:szCs w:val="21"/>
              </w:rPr>
              <w:t>℃</w:t>
            </w:r>
            <w:r>
              <w:rPr>
                <w:rFonts w:hint="eastAsia" w:ascii="宋体" w:hAnsi="宋体" w:cs="宋体"/>
                <w:color w:val="auto"/>
                <w:szCs w:val="21"/>
              </w:rPr>
              <w:t>）；                                  2、配不锈钢外框密封装置，所有外框、柜体颜色喷涂同墙板颜色</w:t>
            </w:r>
            <w:r>
              <w:rPr>
                <w:rFonts w:hint="eastAsia" w:ascii="宋体" w:hAnsi="宋体" w:cs="宋体"/>
                <w:color w:val="auto"/>
                <w:szCs w:val="21"/>
              </w:rPr>
              <w:br w:type="textWrapping"/>
            </w:r>
            <w:r>
              <w:rPr>
                <w:rFonts w:hint="eastAsia" w:ascii="宋体" w:hAnsi="宋体" w:cs="宋体"/>
                <w:color w:val="auto"/>
                <w:szCs w:val="21"/>
              </w:rPr>
              <w:t>3、适用编号及尺寸：</w:t>
            </w:r>
            <w:r>
              <w:rPr>
                <w:rFonts w:hint="eastAsia" w:ascii="宋体" w:hAnsi="宋体" w:cs="宋体"/>
                <w:color w:val="auto"/>
                <w:szCs w:val="21"/>
              </w:rPr>
              <w:br w:type="textWrapping"/>
            </w:r>
            <w:r>
              <w:rPr>
                <w:rFonts w:hint="eastAsia" w:ascii="宋体" w:hAnsi="宋体" w:cs="宋体"/>
                <w:color w:val="auto"/>
                <w:szCs w:val="21"/>
              </w:rPr>
              <w:t>编号：BW</w:t>
            </w:r>
            <w:r>
              <w:rPr>
                <w:rFonts w:hint="eastAsia" w:ascii="宋体" w:hAnsi="宋体" w:cs="宋体"/>
                <w:color w:val="auto"/>
                <w:szCs w:val="21"/>
              </w:rPr>
              <w:br w:type="textWrapping"/>
            </w:r>
            <w:r>
              <w:rPr>
                <w:rFonts w:hint="eastAsia" w:ascii="宋体" w:hAnsi="宋体" w:cs="宋体"/>
                <w:color w:val="auto"/>
                <w:szCs w:val="21"/>
              </w:rPr>
              <w:t>尺寸：480X490X840</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无菌柜</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1、内嵌式不锈钢无菌柜WJG</w:t>
            </w:r>
            <w:r>
              <w:rPr>
                <w:rFonts w:hint="eastAsia" w:ascii="宋体" w:hAnsi="宋体" w:cs="宋体"/>
                <w:color w:val="auto"/>
                <w:szCs w:val="21"/>
              </w:rPr>
              <w:br w:type="textWrapping"/>
            </w:r>
            <w:r>
              <w:rPr>
                <w:rFonts w:hint="eastAsia" w:ascii="宋体" w:hAnsi="宋体" w:cs="宋体"/>
                <w:color w:val="auto"/>
                <w:szCs w:val="21"/>
              </w:rPr>
              <w:t xml:space="preserve">2、尺寸:1200mm×1700mm×400mm，分四门开启，中间抽屉，移门玻璃8厚浮法白玻璃                                                     </w:t>
            </w:r>
            <w:r>
              <w:rPr>
                <w:rFonts w:hint="eastAsia" w:ascii="宋体" w:hAnsi="宋体" w:cs="宋体"/>
                <w:color w:val="auto"/>
                <w:szCs w:val="21"/>
              </w:rPr>
              <w:br w:type="textWrapping"/>
            </w:r>
            <w:r>
              <w:rPr>
                <w:rFonts w:hint="eastAsia" w:ascii="宋体" w:hAnsi="宋体" w:cs="宋体"/>
                <w:color w:val="auto"/>
                <w:szCs w:val="21"/>
              </w:rPr>
              <w:t>3、柜体采用1.2mm厚304磨砂不锈钢板，周边采用铝合金包边，所有外框、柜体颜色喷涂同墙板颜色。</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保冷柜（血液储存箱）</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1、有效容积88升，制冷性能2</w:t>
            </w:r>
            <w:r>
              <w:rPr>
                <w:rStyle w:val="109"/>
                <w:rFonts w:hint="default"/>
                <w:color w:val="auto"/>
                <w:sz w:val="21"/>
                <w:szCs w:val="21"/>
              </w:rPr>
              <w:t>℃</w:t>
            </w:r>
            <w:r>
              <w:rPr>
                <w:rFonts w:hint="eastAsia" w:ascii="宋体" w:hAnsi="宋体" w:cs="宋体"/>
                <w:color w:val="auto"/>
                <w:szCs w:val="21"/>
              </w:rPr>
              <w:t>～+8</w:t>
            </w:r>
            <w:r>
              <w:rPr>
                <w:rStyle w:val="109"/>
                <w:rFonts w:hint="default"/>
                <w:color w:val="auto"/>
                <w:sz w:val="21"/>
                <w:szCs w:val="21"/>
              </w:rPr>
              <w:t>℃</w:t>
            </w:r>
            <w:r>
              <w:rPr>
                <w:rFonts w:hint="eastAsia" w:ascii="宋体" w:hAnsi="宋体" w:cs="宋体"/>
                <w:color w:val="auto"/>
                <w:szCs w:val="21"/>
              </w:rPr>
              <w:t>（环境温度20</w:t>
            </w:r>
            <w:r>
              <w:rPr>
                <w:rStyle w:val="109"/>
                <w:rFonts w:hint="default"/>
                <w:color w:val="auto"/>
                <w:sz w:val="21"/>
                <w:szCs w:val="21"/>
              </w:rPr>
              <w:t>℃</w:t>
            </w:r>
            <w:r>
              <w:rPr>
                <w:rFonts w:hint="eastAsia" w:ascii="宋体" w:hAnsi="宋体" w:cs="宋体"/>
                <w:color w:val="auto"/>
                <w:szCs w:val="21"/>
              </w:rPr>
              <w:t>）；                                2、配不锈钢外框密封装置，所有外框、柜体颜色喷涂同墙板颜色</w:t>
            </w:r>
            <w:r>
              <w:rPr>
                <w:rFonts w:hint="eastAsia" w:ascii="宋体" w:hAnsi="宋体" w:cs="宋体"/>
                <w:color w:val="auto"/>
                <w:szCs w:val="21"/>
              </w:rPr>
              <w:br w:type="textWrapping"/>
            </w:r>
            <w:r>
              <w:rPr>
                <w:rFonts w:hint="eastAsia" w:ascii="宋体" w:hAnsi="宋体" w:cs="宋体"/>
                <w:color w:val="auto"/>
                <w:szCs w:val="21"/>
              </w:rPr>
              <w:t>3、适用编号及尺寸：</w:t>
            </w:r>
            <w:r>
              <w:rPr>
                <w:rFonts w:hint="eastAsia" w:ascii="宋体" w:hAnsi="宋体" w:cs="宋体"/>
                <w:color w:val="auto"/>
                <w:szCs w:val="21"/>
              </w:rPr>
              <w:br w:type="textWrapping"/>
            </w:r>
            <w:r>
              <w:rPr>
                <w:rFonts w:hint="eastAsia" w:ascii="宋体" w:hAnsi="宋体" w:cs="宋体"/>
                <w:color w:val="auto"/>
                <w:szCs w:val="21"/>
              </w:rPr>
              <w:t>编号：BL</w:t>
            </w:r>
            <w:r>
              <w:rPr>
                <w:rFonts w:hint="eastAsia" w:ascii="宋体" w:hAnsi="宋体" w:cs="宋体"/>
                <w:color w:val="auto"/>
                <w:szCs w:val="21"/>
              </w:rPr>
              <w:br w:type="textWrapping"/>
            </w:r>
            <w:r>
              <w:rPr>
                <w:rFonts w:hint="eastAsia" w:ascii="宋体" w:hAnsi="宋体" w:cs="宋体"/>
                <w:color w:val="auto"/>
                <w:szCs w:val="21"/>
              </w:rPr>
              <w:t>尺寸：480X470X840</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直线型输液导轨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1、输液吊轨直线，2.6m根</w:t>
            </w:r>
            <w:r>
              <w:rPr>
                <w:rFonts w:hint="eastAsia" w:ascii="宋体" w:hAnsi="宋体" w:cs="宋体"/>
                <w:color w:val="auto"/>
                <w:szCs w:val="21"/>
              </w:rPr>
              <w:br w:type="textWrapping"/>
            </w:r>
            <w:r>
              <w:rPr>
                <w:rFonts w:hint="eastAsia" w:ascii="宋体" w:hAnsi="宋体" w:cs="宋体"/>
                <w:color w:val="auto"/>
                <w:szCs w:val="21"/>
              </w:rPr>
              <w:t>2、平行式、每套含导轨2根吊勾4个</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椭圆型医用输液导轨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1、输液吊轨椭圆型</w:t>
            </w:r>
            <w:r>
              <w:rPr>
                <w:rFonts w:hint="eastAsia" w:ascii="宋体" w:hAnsi="宋体" w:cs="宋体"/>
                <w:color w:val="auto"/>
                <w:szCs w:val="21"/>
              </w:rPr>
              <w:br w:type="textWrapping"/>
            </w:r>
            <w:r>
              <w:rPr>
                <w:rFonts w:hint="eastAsia" w:ascii="宋体" w:hAnsi="宋体" w:cs="宋体"/>
                <w:color w:val="auto"/>
                <w:szCs w:val="21"/>
              </w:rPr>
              <w:t>2、每套含导轨及吊钩</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L型医用隔帘导轨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1、隔帘吊轨L型</w:t>
            </w:r>
            <w:r>
              <w:rPr>
                <w:rFonts w:hint="eastAsia" w:ascii="宋体" w:hAnsi="宋体" w:cs="宋体"/>
                <w:color w:val="auto"/>
                <w:szCs w:val="21"/>
              </w:rPr>
              <w:br w:type="textWrapping"/>
            </w:r>
            <w:r>
              <w:rPr>
                <w:rFonts w:hint="eastAsia" w:ascii="宋体" w:hAnsi="宋体" w:cs="宋体"/>
                <w:color w:val="auto"/>
                <w:szCs w:val="21"/>
              </w:rPr>
              <w:t>2、每套含导轨及吊钩</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地面工程（手术室办公区）</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PVC地板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3mm地面自流平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PVC踢脚线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1、踢脚线高度:100mm。</w:t>
            </w:r>
            <w:r>
              <w:rPr>
                <w:rFonts w:hint="eastAsia" w:ascii="宋体" w:hAnsi="宋体" w:cs="宋体"/>
                <w:color w:val="auto"/>
                <w:szCs w:val="21"/>
              </w:rPr>
              <w:br w:type="textWrapping"/>
            </w:r>
            <w:r>
              <w:rPr>
                <w:rFonts w:hint="eastAsia" w:ascii="宋体" w:hAnsi="宋体" w:cs="宋体"/>
                <w:color w:val="auto"/>
                <w:szCs w:val="21"/>
              </w:rPr>
              <w:t>2、面层材料品种、规格、品牌、颜色:2mm厚净化耐磨PVC地板。</w:t>
            </w:r>
            <w:r>
              <w:rPr>
                <w:rFonts w:hint="eastAsia" w:ascii="宋体" w:hAnsi="宋体" w:cs="宋体"/>
                <w:color w:val="auto"/>
                <w:szCs w:val="21"/>
              </w:rPr>
              <w:br w:type="textWrapping"/>
            </w:r>
            <w:r>
              <w:rPr>
                <w:rFonts w:hint="eastAsia" w:ascii="宋体" w:hAnsi="宋体" w:cs="宋体"/>
                <w:color w:val="auto"/>
                <w:szCs w:val="21"/>
              </w:rPr>
              <w:t>3、粘结层厚度、材料种类:胶粘剂粘铺（胶粘剂与踢脚配套生产）；粘铺R=40橡胶条垫。</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防滑地砖600x600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防滑地砖300x300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3、8-10厚300x300铺防滑地砖，接缝美缝剂处理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6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2mm聚氨酯涂抹防水涂料（地面）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rPr>
                <w:rFonts w:ascii="宋体" w:hAnsi="宋体" w:cs="宋体"/>
                <w:color w:val="auto"/>
                <w:szCs w:val="21"/>
              </w:rPr>
            </w:pPr>
            <w:r>
              <w:rPr>
                <w:rFonts w:hint="eastAsia" w:ascii="宋体" w:hAnsi="宋体" w:cs="宋体"/>
                <w:b/>
                <w:bCs/>
                <w:color w:val="auto"/>
                <w:szCs w:val="21"/>
              </w:rPr>
              <w:t>墙面工程（手术室办公区）</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rPr>
                <w:rFonts w:ascii="宋体" w:hAnsi="宋体" w:cs="宋体"/>
                <w:color w:val="auto"/>
                <w:szCs w:val="21"/>
              </w:rPr>
            </w:pPr>
          </w:p>
        </w:tc>
        <w:tc>
          <w:tcPr>
            <w:tcW w:w="1162" w:type="dxa"/>
            <w:vAlign w:val="center"/>
          </w:tcPr>
          <w:p>
            <w:pPr>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砖墙砌筑</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砖墙砌筑</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墙面刷白色无机涂料</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1、刷底漆三道，白色无机涂料二道饰面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866.57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瓷砖墙面300×600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99.18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卫生间及淋浴隔断</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1、18MM厚抗倍特板整体隔断做2.1米高，含五金配件。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7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淋浴隔断</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(1)12MM厚钢化玻璃隔断做2.1米高，贴防爆膜，含五金配件。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天棚工程（手术室办公区）</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石膏板吊顶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1、轻钢龙骨吊顶系统</w:t>
            </w:r>
            <w:r>
              <w:rPr>
                <w:rFonts w:hint="eastAsia" w:ascii="宋体" w:hAnsi="宋体" w:cs="宋体"/>
                <w:color w:val="auto"/>
                <w:szCs w:val="21"/>
              </w:rPr>
              <w:br w:type="textWrapping"/>
            </w:r>
            <w:r>
              <w:rPr>
                <w:rFonts w:hint="eastAsia" w:ascii="宋体" w:hAnsi="宋体" w:cs="宋体"/>
                <w:color w:val="auto"/>
                <w:szCs w:val="21"/>
              </w:rPr>
              <w:t>2、12mm厚防潮纸面石膏板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抗菌乳胶漆吊顶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1、批腻子三遍，抗菌乳胶漆二遍</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铝扣板吊顶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 xml:space="preserve">2、60主龙骨+三角专用龙骨                                                    </w:t>
            </w:r>
            <w:r>
              <w:rPr>
                <w:rFonts w:hint="eastAsia" w:ascii="宋体" w:hAnsi="宋体" w:cs="宋体"/>
                <w:color w:val="auto"/>
                <w:szCs w:val="21"/>
              </w:rPr>
              <w:br w:type="textWrapping"/>
            </w:r>
            <w:r>
              <w:rPr>
                <w:rFonts w:hint="eastAsia" w:ascii="宋体" w:hAnsi="宋体" w:cs="宋体"/>
                <w:color w:val="auto"/>
                <w:szCs w:val="21"/>
              </w:rPr>
              <w:t>3、300x600x1.0mm铝扣板扣接</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吊顶反支撑</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1、2.5#角钢反支撑加固 </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rPr>
                <w:rFonts w:ascii="宋体" w:hAnsi="宋体" w:cs="宋体"/>
                <w:color w:val="auto"/>
                <w:szCs w:val="21"/>
              </w:rPr>
            </w:pPr>
          </w:p>
        </w:tc>
        <w:tc>
          <w:tcPr>
            <w:tcW w:w="2053" w:type="dxa"/>
            <w:vAlign w:val="center"/>
          </w:tcPr>
          <w:p>
            <w:pPr>
              <w:widowControl/>
              <w:jc w:val="left"/>
              <w:rPr>
                <w:rFonts w:ascii="宋体" w:hAnsi="宋体" w:cs="宋体"/>
                <w:color w:val="auto"/>
                <w:szCs w:val="21"/>
              </w:rPr>
            </w:pPr>
            <w:r>
              <w:rPr>
                <w:rFonts w:hint="eastAsia" w:ascii="宋体" w:hAnsi="宋体" w:cs="宋体"/>
                <w:b/>
                <w:bCs/>
                <w:color w:val="auto"/>
                <w:szCs w:val="21"/>
              </w:rPr>
              <w:t>辅材工程（手术室办公区）</w:t>
            </w:r>
          </w:p>
        </w:tc>
        <w:tc>
          <w:tcPr>
            <w:tcW w:w="5284" w:type="dxa"/>
            <w:vAlign w:val="center"/>
          </w:tcPr>
          <w:p>
            <w:pPr>
              <w:widowControl/>
              <w:jc w:val="left"/>
              <w:rPr>
                <w:rFonts w:ascii="宋体" w:hAnsi="宋体" w:cs="宋体"/>
                <w:color w:val="auto"/>
                <w:szCs w:val="21"/>
              </w:rPr>
            </w:pPr>
          </w:p>
        </w:tc>
        <w:tc>
          <w:tcPr>
            <w:tcW w:w="756" w:type="dxa"/>
            <w:vAlign w:val="center"/>
          </w:tcPr>
          <w:p>
            <w:pPr>
              <w:widowControl/>
              <w:jc w:val="center"/>
              <w:rPr>
                <w:rFonts w:ascii="宋体" w:hAnsi="宋体" w:cs="宋体"/>
                <w:color w:val="auto"/>
                <w:szCs w:val="21"/>
              </w:rPr>
            </w:pPr>
          </w:p>
        </w:tc>
        <w:tc>
          <w:tcPr>
            <w:tcW w:w="1162" w:type="dxa"/>
            <w:vAlign w:val="center"/>
          </w:tcPr>
          <w:p>
            <w:pPr>
              <w:widowControl/>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窗帘盒</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2、8厚玻镁板基层，刷防火涂料三遍</w:t>
            </w:r>
            <w:r>
              <w:rPr>
                <w:rFonts w:hint="eastAsia" w:ascii="宋体" w:hAnsi="宋体" w:cs="宋体"/>
                <w:color w:val="auto"/>
                <w:szCs w:val="21"/>
              </w:rPr>
              <w:br w:type="textWrapping"/>
            </w:r>
            <w:r>
              <w:rPr>
                <w:rFonts w:hint="eastAsia" w:ascii="宋体" w:hAnsi="宋体" w:cs="宋体"/>
                <w:color w:val="auto"/>
                <w:szCs w:val="21"/>
              </w:rPr>
              <w:t>3、1mm防锈铝板黏贴，接缝打胶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门石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铝合金地材压条</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1、墙面涂料地面卷材上卷处使用</w:t>
            </w:r>
            <w:r>
              <w:rPr>
                <w:rFonts w:hint="eastAsia" w:ascii="宋体" w:hAnsi="宋体" w:cs="宋体"/>
                <w:color w:val="auto"/>
                <w:szCs w:val="21"/>
              </w:rPr>
              <w:br w:type="textWrapping"/>
            </w:r>
            <w:r>
              <w:rPr>
                <w:rFonts w:hint="eastAsia" w:ascii="宋体" w:hAnsi="宋体" w:cs="宋体"/>
                <w:color w:val="auto"/>
                <w:szCs w:val="21"/>
              </w:rPr>
              <w:t>2、铝合金材质</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门窗工程（手术室办公区）</w:t>
            </w:r>
          </w:p>
        </w:tc>
        <w:tc>
          <w:tcPr>
            <w:tcW w:w="5284" w:type="dxa"/>
            <w:vAlign w:val="center"/>
          </w:tcPr>
          <w:p>
            <w:pPr>
              <w:widowControl/>
              <w:jc w:val="center"/>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单开手动钢制门M0822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(4)规格:800*2200</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单开手动钢制门M0922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(4)规格:900*2200</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单开手动钢制门M1022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(4)规格:1000*2200</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 </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双开钢质防火门(FM乙1222)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1、乙级钢质气密门1200*2200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双开钢质防火门(FM乙1522)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1、乙级钢质气密门1500*2200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地面工程（三层ICU）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2mm防静电PVC地板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PVC踢脚线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1、踢脚线高度:100mm。</w:t>
            </w:r>
            <w:r>
              <w:rPr>
                <w:rFonts w:hint="eastAsia" w:ascii="宋体" w:hAnsi="宋体" w:cs="宋体"/>
                <w:color w:val="auto"/>
                <w:szCs w:val="21"/>
              </w:rPr>
              <w:br w:type="textWrapping"/>
            </w:r>
            <w:r>
              <w:rPr>
                <w:rFonts w:hint="eastAsia" w:ascii="宋体" w:hAnsi="宋体" w:cs="宋体"/>
                <w:color w:val="auto"/>
                <w:szCs w:val="21"/>
              </w:rPr>
              <w:t>2、面层材料品种、规格、品牌、颜色:2mm厚净化耐磨PVC地板。</w:t>
            </w:r>
            <w:r>
              <w:rPr>
                <w:rFonts w:hint="eastAsia" w:ascii="宋体" w:hAnsi="宋体" w:cs="宋体"/>
                <w:color w:val="auto"/>
                <w:szCs w:val="21"/>
              </w:rPr>
              <w:br w:type="textWrapping"/>
            </w:r>
            <w:r>
              <w:rPr>
                <w:rFonts w:hint="eastAsia" w:ascii="宋体" w:hAnsi="宋体" w:cs="宋体"/>
                <w:color w:val="auto"/>
                <w:szCs w:val="21"/>
              </w:rPr>
              <w:t>3、粘结层厚度、材料种类:胶粘剂粘铺（胶粘剂与踢脚配套生产）；粘铺R=40橡胶条垫。</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3mm地面自流平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防滑地砖300x300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3、8-10厚300x300铺防滑地砖，接缝美缝剂处理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防滑地砖600x600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2mm聚氨酯涂抹防水涂料（地面）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机房、湿区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墙面工程（三层ICU）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无机预涂板墙面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1、专用高强度液体胶和专用胶带</w:t>
            </w:r>
            <w:r>
              <w:rPr>
                <w:rFonts w:hint="eastAsia" w:ascii="宋体" w:hAnsi="宋体" w:cs="宋体"/>
                <w:color w:val="auto"/>
                <w:szCs w:val="21"/>
              </w:rPr>
              <w:br w:type="textWrapping"/>
            </w:r>
            <w:r>
              <w:rPr>
                <w:rFonts w:hint="eastAsia" w:ascii="宋体" w:hAnsi="宋体" w:cs="宋体"/>
                <w:color w:val="auto"/>
                <w:szCs w:val="21"/>
              </w:rPr>
              <w:t>2、6mm无机板黏贴，接缝打胶</w:t>
            </w:r>
            <w:r>
              <w:rPr>
                <w:rFonts w:hint="eastAsia" w:ascii="宋体" w:hAnsi="宋体" w:cs="宋体"/>
                <w:color w:val="auto"/>
                <w:szCs w:val="21"/>
              </w:rPr>
              <w:br w:type="textWrapping"/>
            </w:r>
            <w:r>
              <w:rPr>
                <w:rFonts w:hint="eastAsia" w:ascii="宋体" w:hAnsi="宋体" w:cs="宋体"/>
                <w:color w:val="auto"/>
                <w:szCs w:val="21"/>
              </w:rPr>
              <w:t>3、颜色由甲方看色板定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瓷砖墙面300x600</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2mm聚氨酯涂抹防水涂料（墙面）</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轻钢龙骨隔墙</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1、12mm耐火纸面石膏板</w:t>
            </w:r>
            <w:r>
              <w:rPr>
                <w:rFonts w:hint="eastAsia" w:ascii="宋体" w:hAnsi="宋体" w:cs="宋体"/>
                <w:color w:val="auto"/>
                <w:szCs w:val="21"/>
              </w:rPr>
              <w:br w:type="textWrapping"/>
            </w:r>
            <w:r>
              <w:rPr>
                <w:rFonts w:hint="eastAsia" w:ascii="宋体" w:hAnsi="宋体" w:cs="宋体"/>
                <w:color w:val="auto"/>
                <w:szCs w:val="21"/>
              </w:rPr>
              <w:t xml:space="preserve">2、75轻钢龙骨                                   </w:t>
            </w:r>
            <w:r>
              <w:rPr>
                <w:rFonts w:hint="eastAsia" w:ascii="宋体" w:hAnsi="宋体" w:cs="宋体"/>
                <w:color w:val="auto"/>
                <w:szCs w:val="21"/>
              </w:rPr>
              <w:br w:type="textWrapping"/>
            </w:r>
            <w:r>
              <w:rPr>
                <w:rFonts w:hint="eastAsia" w:ascii="宋体" w:hAnsi="宋体" w:cs="宋体"/>
                <w:color w:val="auto"/>
                <w:szCs w:val="21"/>
              </w:rPr>
              <w:t>3、12mm耐火纸面石膏板                                                                                4、龙骨内填充50厚,100kg/m³岩棉</w:t>
            </w:r>
            <w:r>
              <w:rPr>
                <w:rFonts w:hint="eastAsia" w:ascii="宋体" w:hAnsi="宋体" w:cs="宋体"/>
                <w:color w:val="auto"/>
                <w:szCs w:val="21"/>
              </w:rPr>
              <w:br w:type="textWrapping"/>
            </w:r>
            <w:r>
              <w:rPr>
                <w:rFonts w:hint="eastAsia" w:ascii="宋体" w:hAnsi="宋体" w:cs="宋体"/>
                <w:color w:val="auto"/>
                <w:szCs w:val="21"/>
              </w:rPr>
              <w:t>注：该隔墙高度同建筑层高</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附墙龙骨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1.12厚耐火纸面石膏板</w:t>
            </w:r>
            <w:r>
              <w:rPr>
                <w:rFonts w:hint="eastAsia" w:ascii="宋体" w:hAnsi="宋体" w:cs="宋体"/>
                <w:color w:val="auto"/>
                <w:szCs w:val="21"/>
              </w:rPr>
              <w:br w:type="textWrapping"/>
            </w:r>
            <w:r>
              <w:rPr>
                <w:rFonts w:hint="eastAsia" w:ascii="宋体" w:hAnsi="宋体" w:cs="宋体"/>
                <w:color w:val="auto"/>
                <w:szCs w:val="21"/>
              </w:rPr>
              <w:t>2.20*40*1.2镀锌方管，龙骨间距600</w:t>
            </w:r>
            <w:r>
              <w:rPr>
                <w:rFonts w:hint="eastAsia" w:ascii="宋体" w:hAnsi="宋体" w:cs="宋体"/>
                <w:color w:val="auto"/>
                <w:szCs w:val="21"/>
              </w:rPr>
              <w:br w:type="textWrapping"/>
            </w:r>
            <w:r>
              <w:rPr>
                <w:rFonts w:hint="eastAsia" w:ascii="宋体" w:hAnsi="宋体" w:cs="宋体"/>
                <w:color w:val="auto"/>
                <w:szCs w:val="21"/>
              </w:rPr>
              <w:t xml:space="preserve">注：该隔墙高度为吊顶高度+200mm                                                                            </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墙面刷抗菌乳胶漆</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1、刷底漆三道，抗菌乳胶漆二道饰面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天棚工程（三层ICU）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防锈铝板吊顶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2、60轻钢龙骨吊顶系统                                                        3、6mm硅酸钙板</w:t>
            </w:r>
            <w:r>
              <w:rPr>
                <w:rFonts w:hint="eastAsia" w:ascii="宋体" w:hAnsi="宋体" w:cs="宋体"/>
                <w:color w:val="auto"/>
                <w:szCs w:val="21"/>
              </w:rPr>
              <w:br w:type="textWrapping"/>
            </w:r>
            <w:r>
              <w:rPr>
                <w:rFonts w:hint="eastAsia" w:ascii="宋体" w:hAnsi="宋体" w:cs="宋体"/>
                <w:color w:val="auto"/>
                <w:szCs w:val="21"/>
              </w:rPr>
              <w:t>4、1mm防锈铝板（面层喷涂）</w:t>
            </w:r>
            <w:r>
              <w:rPr>
                <w:rFonts w:hint="eastAsia" w:ascii="宋体" w:hAnsi="宋体" w:cs="宋体"/>
                <w:color w:val="auto"/>
                <w:szCs w:val="21"/>
              </w:rPr>
              <w:br w:type="textWrapping"/>
            </w:r>
            <w:r>
              <w:rPr>
                <w:rFonts w:hint="eastAsia" w:ascii="宋体" w:hAnsi="宋体" w:cs="宋体"/>
                <w:color w:val="auto"/>
                <w:szCs w:val="21"/>
              </w:rPr>
              <w:t>5、颜色由甲方看色板定</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石膏板吊顶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1、60上人型轻钢龙骨吊顶系统</w:t>
            </w:r>
            <w:r>
              <w:rPr>
                <w:rFonts w:hint="eastAsia" w:ascii="宋体" w:hAnsi="宋体" w:cs="宋体"/>
                <w:color w:val="auto"/>
                <w:szCs w:val="21"/>
              </w:rPr>
              <w:br w:type="textWrapping"/>
            </w:r>
            <w:r>
              <w:rPr>
                <w:rFonts w:hint="eastAsia" w:ascii="宋体" w:hAnsi="宋体" w:cs="宋体"/>
                <w:color w:val="auto"/>
                <w:szCs w:val="21"/>
              </w:rPr>
              <w:t>2、12mm厚防潮纸面石膏板</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抗菌乳胶漆吊顶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1、批腻子三遍，抗菌乳胶漆二遍</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铝扣板吊顶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2、60主龙骨+三角专用龙骨</w:t>
            </w:r>
            <w:r>
              <w:rPr>
                <w:rFonts w:hint="eastAsia" w:ascii="宋体" w:hAnsi="宋体" w:cs="宋体"/>
                <w:color w:val="auto"/>
                <w:szCs w:val="21"/>
              </w:rPr>
              <w:br w:type="textWrapping"/>
            </w:r>
            <w:r>
              <w:rPr>
                <w:rFonts w:hint="eastAsia" w:ascii="宋体" w:hAnsi="宋体" w:cs="宋体"/>
                <w:color w:val="auto"/>
                <w:szCs w:val="21"/>
              </w:rPr>
              <w:t>3、600x600x1.0mm铝扣板扣接</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铝扣板吊顶</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2、60主龙骨+三角专用龙骨</w:t>
            </w:r>
            <w:r>
              <w:rPr>
                <w:rFonts w:hint="eastAsia" w:ascii="宋体" w:hAnsi="宋体" w:cs="宋体"/>
                <w:color w:val="auto"/>
                <w:szCs w:val="21"/>
              </w:rPr>
              <w:br w:type="textWrapping"/>
            </w:r>
            <w:r>
              <w:rPr>
                <w:rFonts w:hint="eastAsia" w:ascii="宋体" w:hAnsi="宋体" w:cs="宋体"/>
                <w:color w:val="auto"/>
                <w:szCs w:val="21"/>
              </w:rPr>
              <w:t>3、600x600x0.8mm铝扣板扣接</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辅材工程（三层ICU）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防撞护角</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1、50X50*2宽铝合金防撞护角，颜色由院方选定。</w:t>
            </w:r>
            <w:r>
              <w:rPr>
                <w:rFonts w:hint="eastAsia" w:ascii="宋体" w:hAnsi="宋体" w:cs="宋体"/>
                <w:color w:val="auto"/>
                <w:szCs w:val="21"/>
              </w:rPr>
              <w:br w:type="textWrapping"/>
            </w:r>
            <w:r>
              <w:rPr>
                <w:rFonts w:hint="eastAsia" w:ascii="宋体" w:hAnsi="宋体" w:cs="宋体"/>
                <w:color w:val="auto"/>
                <w:szCs w:val="21"/>
              </w:rPr>
              <w:t>2、高度与吊顶高度相同。</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根</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防撞带</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1、PVC防撞带</w:t>
            </w:r>
            <w:r>
              <w:rPr>
                <w:rFonts w:hint="eastAsia" w:ascii="宋体" w:hAnsi="宋体" w:cs="宋体"/>
                <w:color w:val="auto"/>
                <w:szCs w:val="21"/>
              </w:rPr>
              <w:br w:type="textWrapping"/>
            </w:r>
            <w:r>
              <w:rPr>
                <w:rFonts w:hint="eastAsia" w:ascii="宋体" w:hAnsi="宋体" w:cs="宋体"/>
                <w:color w:val="auto"/>
                <w:szCs w:val="21"/>
              </w:rPr>
              <w:t>2、宽度:150mm</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窗帘盒</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2、8厚玻镁板基层，刷防火涂料三遍</w:t>
            </w:r>
            <w:r>
              <w:rPr>
                <w:rFonts w:hint="eastAsia" w:ascii="宋体" w:hAnsi="宋体" w:cs="宋体"/>
                <w:color w:val="auto"/>
                <w:szCs w:val="21"/>
              </w:rPr>
              <w:br w:type="textWrapping"/>
            </w:r>
            <w:r>
              <w:rPr>
                <w:rFonts w:hint="eastAsia" w:ascii="宋体" w:hAnsi="宋体" w:cs="宋体"/>
                <w:color w:val="auto"/>
                <w:szCs w:val="21"/>
              </w:rPr>
              <w:t>3、1mm防锈铝板黏贴，接缝打胶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窗台板</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2、20厚浅咖啡网纹大理石成品窗台（宽度暂定350mm，可根据现场实际情况调整）</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门石</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铝合金地材压条</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1、墙面涂料地面卷材上卷处使用</w:t>
            </w:r>
            <w:r>
              <w:rPr>
                <w:rFonts w:hint="eastAsia" w:ascii="宋体" w:hAnsi="宋体" w:cs="宋体"/>
                <w:color w:val="auto"/>
                <w:szCs w:val="21"/>
              </w:rPr>
              <w:br w:type="textWrapping"/>
            </w:r>
            <w:r>
              <w:rPr>
                <w:rFonts w:hint="eastAsia" w:ascii="宋体" w:hAnsi="宋体" w:cs="宋体"/>
                <w:color w:val="auto"/>
                <w:szCs w:val="21"/>
              </w:rPr>
              <w:t>2、铝合金材质</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门窗工程（三层ICU）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观察窗（JC0615）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1、1.2厚304不锈钢窗套，600x1500mm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观察窗（JC0715）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1、1.2厚304不锈钢窗套，700x1500mm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观察窗（JC0815）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1、1.2厚304不锈钢窗套，800x1500mm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观察窗（JC2215）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1、1.2厚304不锈钢窗套，2200x1500mm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观察窗（JC2515）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1、1.2厚304不锈钢窗套，2500x1500mm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观察窗（JC2715）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1、1.2厚304不锈钢窗套，2700x1500mm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观察窗（JC2915）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1、1.2厚304不锈钢窗套，2900x1500mm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观察窗（JC3015）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1、1.2厚304不锈钢窗套，3000x1500mm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观察窗（JC3115）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1、1.2厚304不锈钢窗套，3100x1500mm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观察窗（JC3215）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1、1.2厚304不锈钢窗套，3200x1500mm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观察窗（JC3415）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1、1.2厚304不锈钢窗套，3400x1500mm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观察窗（JC8315）</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1、1.2厚304不锈钢窗套，8300x1500mm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单开医用手动气密平开门（M0822)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单开医用手动气密平开门（M1022)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双开医用手动气密平开门（M1222)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双开医用手动气密平开门（M1522)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钢质防火门(FM甲1222)</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1、乙级钢质气密门1200*2200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器具设备工程（三层ICU）</w:t>
            </w:r>
          </w:p>
        </w:tc>
        <w:tc>
          <w:tcPr>
            <w:tcW w:w="5284" w:type="dxa"/>
            <w:vAlign w:val="center"/>
          </w:tcPr>
          <w:p>
            <w:pPr>
              <w:widowControl/>
              <w:jc w:val="left"/>
              <w:textAlignment w:val="center"/>
              <w:rPr>
                <w:rFonts w:ascii="宋体" w:hAnsi="宋体" w:cs="宋体"/>
                <w:color w:val="auto"/>
                <w:szCs w:val="21"/>
              </w:rPr>
            </w:pPr>
          </w:p>
        </w:tc>
        <w:tc>
          <w:tcPr>
            <w:tcW w:w="756" w:type="dxa"/>
            <w:vAlign w:val="center"/>
          </w:tcPr>
          <w:p>
            <w:pPr>
              <w:widowControl/>
              <w:jc w:val="center"/>
              <w:textAlignment w:val="center"/>
              <w:rPr>
                <w:rFonts w:ascii="宋体" w:hAnsi="宋体" w:cs="宋体"/>
                <w:color w:val="auto"/>
                <w:szCs w:val="21"/>
              </w:rPr>
            </w:pPr>
          </w:p>
        </w:tc>
        <w:tc>
          <w:tcPr>
            <w:tcW w:w="1162" w:type="dxa"/>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椭圆型医用输液导轨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1、输液吊轨椭圆型</w:t>
            </w:r>
            <w:r>
              <w:rPr>
                <w:rFonts w:hint="eastAsia" w:ascii="宋体" w:hAnsi="宋体" w:cs="宋体"/>
                <w:color w:val="auto"/>
                <w:szCs w:val="21"/>
              </w:rPr>
              <w:br w:type="textWrapping"/>
            </w:r>
            <w:r>
              <w:rPr>
                <w:rFonts w:hint="eastAsia" w:ascii="宋体" w:hAnsi="宋体" w:cs="宋体"/>
                <w:color w:val="auto"/>
                <w:szCs w:val="21"/>
              </w:rPr>
              <w:t>2、每套含导轨及吊钩</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L型医用隔帘导轨</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1、隔帘吊轨L型</w:t>
            </w:r>
            <w:r>
              <w:rPr>
                <w:rFonts w:hint="eastAsia" w:ascii="宋体" w:hAnsi="宋体" w:cs="宋体"/>
                <w:color w:val="auto"/>
                <w:szCs w:val="21"/>
              </w:rPr>
              <w:br w:type="textWrapping"/>
            </w:r>
            <w:r>
              <w:rPr>
                <w:rFonts w:hint="eastAsia" w:ascii="宋体" w:hAnsi="宋体" w:cs="宋体"/>
                <w:color w:val="auto"/>
                <w:szCs w:val="21"/>
              </w:rPr>
              <w:t>2、每套含导轨及吊钩</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吊塔锚栓</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8#槽钢与200X200X15钢板固定，200X200X15钢板用M14 膨胀螺拴与楼板固定，5#角钢和4#角钢斜拉</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卫生间成品隔断</w:t>
            </w:r>
          </w:p>
        </w:tc>
        <w:tc>
          <w:tcPr>
            <w:tcW w:w="5284" w:type="dxa"/>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1、12厚抗倍特板及安装五金配件</w:t>
            </w:r>
            <w:r>
              <w:rPr>
                <w:rFonts w:hint="eastAsia" w:ascii="宋体" w:hAnsi="宋体" w:cs="宋体"/>
                <w:color w:val="auto"/>
                <w:szCs w:val="21"/>
              </w:rPr>
              <w:br w:type="textWrapping"/>
            </w:r>
            <w:r>
              <w:rPr>
                <w:rFonts w:hint="eastAsia" w:ascii="宋体" w:hAnsi="宋体" w:cs="宋体"/>
                <w:color w:val="auto"/>
                <w:szCs w:val="21"/>
              </w:rPr>
              <w:t>2、规格：2000mm高</w:t>
            </w:r>
          </w:p>
        </w:tc>
        <w:tc>
          <w:tcPr>
            <w:tcW w:w="756"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地面工程（三层ICU办公区）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PVC地板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287.90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3mm地面自流平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287.90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PVC踢脚线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1、踢脚线高度:100mm。</w:t>
            </w:r>
            <w:r>
              <w:rPr>
                <w:rFonts w:hint="eastAsia" w:ascii="宋体" w:hAnsi="宋体" w:cs="宋体"/>
                <w:color w:val="auto"/>
                <w:szCs w:val="21"/>
              </w:rPr>
              <w:br w:type="textWrapping"/>
            </w:r>
            <w:r>
              <w:rPr>
                <w:rFonts w:hint="eastAsia" w:ascii="宋体" w:hAnsi="宋体" w:cs="宋体"/>
                <w:color w:val="auto"/>
                <w:szCs w:val="21"/>
              </w:rPr>
              <w:t>2、面层材料品种、规格、品牌、颜色:2mm厚净化耐磨PVC地板。</w:t>
            </w:r>
            <w:r>
              <w:rPr>
                <w:rFonts w:hint="eastAsia" w:ascii="宋体" w:hAnsi="宋体" w:cs="宋体"/>
                <w:color w:val="auto"/>
                <w:szCs w:val="21"/>
              </w:rPr>
              <w:br w:type="textWrapping"/>
            </w:r>
            <w:r>
              <w:rPr>
                <w:rFonts w:hint="eastAsia" w:ascii="宋体" w:hAnsi="宋体" w:cs="宋体"/>
                <w:color w:val="auto"/>
                <w:szCs w:val="21"/>
              </w:rPr>
              <w:t>3、粘结层厚度、材料种类:胶粘剂粘铺（胶粘剂与踢脚配套生产）；粘铺R=40橡胶条垫。</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防滑地砖600x600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2mm聚氨酯涂抹防水涂料（地面）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墙面工程（三层ICU办公区）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砖墙砌筑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346.84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砖墙砌筑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1、100mm厚砖墙砌筑，实心蒸汽加压混凝土砖块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墙面刷白色无机涂料</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1、刷底漆三道，白色无机涂料二道饰面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716.69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瓷砖墙面300×600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2mm聚氨酯涂抹防水涂料（墙面）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卫生间及淋浴隔断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1、18MM厚抗倍特板整体隔断做2.1米高，含五金配件。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天棚工程（三层ICU办公区）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石膏板吊顶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1、60上人型轻钢龙骨吊顶系统</w:t>
            </w:r>
            <w:r>
              <w:rPr>
                <w:rFonts w:hint="eastAsia" w:ascii="宋体" w:hAnsi="宋体" w:cs="宋体"/>
                <w:color w:val="auto"/>
                <w:szCs w:val="21"/>
              </w:rPr>
              <w:br w:type="textWrapping"/>
            </w:r>
            <w:r>
              <w:rPr>
                <w:rFonts w:hint="eastAsia" w:ascii="宋体" w:hAnsi="宋体" w:cs="宋体"/>
                <w:color w:val="auto"/>
                <w:szCs w:val="21"/>
              </w:rPr>
              <w:t>2、12mm厚防潮纸面石膏板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287.90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抗菌乳胶漆吊顶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1、批腻子三遍，抗菌乳胶漆二遍</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287.90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铝扣板吊顶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 xml:space="preserve">2、60主龙骨+三角专用龙骨                                                    </w:t>
            </w:r>
            <w:r>
              <w:rPr>
                <w:rFonts w:hint="eastAsia" w:ascii="宋体" w:hAnsi="宋体" w:cs="宋体"/>
                <w:color w:val="auto"/>
                <w:szCs w:val="21"/>
              </w:rPr>
              <w:br w:type="textWrapping"/>
            </w:r>
            <w:r>
              <w:rPr>
                <w:rFonts w:hint="eastAsia" w:ascii="宋体" w:hAnsi="宋体" w:cs="宋体"/>
                <w:color w:val="auto"/>
                <w:szCs w:val="21"/>
              </w:rPr>
              <w:t>3、300x300x1.0mm铝扣板扣接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吊顶反支撑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1、2.5#角钢反支撑加固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辅材工程（三层ICU办公区）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1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窗帘盒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2、8厚玻镁板基层，刷防火涂料三遍</w:t>
            </w:r>
            <w:r>
              <w:rPr>
                <w:rFonts w:hint="eastAsia" w:ascii="宋体" w:hAnsi="宋体" w:cs="宋体"/>
                <w:color w:val="auto"/>
                <w:szCs w:val="21"/>
              </w:rPr>
              <w:br w:type="textWrapping"/>
            </w:r>
            <w:r>
              <w:rPr>
                <w:rFonts w:hint="eastAsia" w:ascii="宋体" w:hAnsi="宋体" w:cs="宋体"/>
                <w:color w:val="auto"/>
                <w:szCs w:val="21"/>
              </w:rPr>
              <w:t>3、1mm防锈铝板黏贴，接缝打胶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2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窗台板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1、外窗位置</w:t>
            </w:r>
            <w:r>
              <w:rPr>
                <w:rFonts w:hint="eastAsia" w:ascii="宋体" w:hAnsi="宋体" w:cs="宋体"/>
                <w:color w:val="auto"/>
                <w:szCs w:val="21"/>
              </w:rPr>
              <w:br w:type="textWrapping"/>
            </w:r>
            <w:r>
              <w:rPr>
                <w:rFonts w:hint="eastAsia" w:ascii="宋体" w:hAnsi="宋体" w:cs="宋体"/>
                <w:color w:val="auto"/>
                <w:szCs w:val="21"/>
              </w:rPr>
              <w:t>2、20厚浅咖啡网纹大理石成品窗台（宽度暂定350mm，可根据现场实际情况调整）</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3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门石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4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铝合金地材压条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1、墙面涂料地面卷材上卷处使用</w:t>
            </w:r>
            <w:r>
              <w:rPr>
                <w:rFonts w:hint="eastAsia" w:ascii="宋体" w:hAnsi="宋体" w:cs="宋体"/>
                <w:color w:val="auto"/>
                <w:szCs w:val="21"/>
              </w:rPr>
              <w:br w:type="textWrapping"/>
            </w:r>
            <w:r>
              <w:rPr>
                <w:rFonts w:hint="eastAsia" w:ascii="宋体" w:hAnsi="宋体" w:cs="宋体"/>
                <w:color w:val="auto"/>
                <w:szCs w:val="21"/>
              </w:rPr>
              <w:t>2、铝合金材质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门窗工程（三层ICU办公区）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固定玻璃窗</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1、1.2厚304不锈钢窗套，1220x1500mm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固定玻璃窗</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1、1.2厚304不锈钢窗套，4800x1500mm</w:t>
            </w:r>
            <w:r>
              <w:rPr>
                <w:rFonts w:hint="eastAsia" w:ascii="宋体" w:hAnsi="宋体" w:cs="宋体"/>
                <w:color w:val="auto"/>
                <w:szCs w:val="21"/>
              </w:rPr>
              <w:br w:type="textWrapping"/>
            </w:r>
            <w:r>
              <w:rPr>
                <w:rFonts w:hint="eastAsia" w:ascii="宋体" w:hAnsi="宋体" w:cs="宋体"/>
                <w:color w:val="auto"/>
                <w:szCs w:val="21"/>
              </w:rPr>
              <w:t>2、10mm钢化玻璃</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单开手动钢制门M0822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(4)规格:800*2200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单开手动钢制门M1022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(4)规格:1000*2200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双开手动钢质门M1622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(1)双开钢制手动门。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(4)规格:1600*2200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地面工程（二层供应室）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2mm防静电PVC地板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2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3mm地面自流平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3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PVC踢脚线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1、踢脚线高度:100mm。</w:t>
            </w:r>
            <w:r>
              <w:rPr>
                <w:rFonts w:hint="eastAsia" w:ascii="宋体" w:hAnsi="宋体" w:cs="宋体"/>
                <w:color w:val="auto"/>
                <w:szCs w:val="21"/>
              </w:rPr>
              <w:br w:type="textWrapping"/>
            </w:r>
            <w:r>
              <w:rPr>
                <w:rFonts w:hint="eastAsia" w:ascii="宋体" w:hAnsi="宋体" w:cs="宋体"/>
                <w:color w:val="auto"/>
                <w:szCs w:val="21"/>
              </w:rPr>
              <w:t>2、面层材料品种、规格、品牌、颜色:2mm厚净化耐磨PVC地板。</w:t>
            </w:r>
            <w:r>
              <w:rPr>
                <w:rFonts w:hint="eastAsia" w:ascii="宋体" w:hAnsi="宋体" w:cs="宋体"/>
                <w:color w:val="auto"/>
                <w:szCs w:val="21"/>
              </w:rPr>
              <w:br w:type="textWrapping"/>
            </w:r>
            <w:r>
              <w:rPr>
                <w:rFonts w:hint="eastAsia" w:ascii="宋体" w:hAnsi="宋体" w:cs="宋体"/>
                <w:color w:val="auto"/>
                <w:szCs w:val="21"/>
              </w:rPr>
              <w:t>3、粘结层厚度、材料种类:胶粘剂粘铺（胶粘剂与踢脚配套生产）；粘铺R=40橡胶条垫。</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4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防滑地砖300x300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3、8-10厚300x300铺防滑地砖，接缝美缝剂处理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 xml:space="preserve">5 </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防滑地砖600x600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2mm聚氨酯涂抹防水涂料（地面）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机房、湿区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墙面工程（二层供应室）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无机预涂板墙面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1、专用高强度液体胶和专用胶带</w:t>
            </w:r>
            <w:r>
              <w:rPr>
                <w:rFonts w:hint="eastAsia" w:ascii="宋体" w:hAnsi="宋体" w:cs="宋体"/>
                <w:color w:val="auto"/>
                <w:szCs w:val="21"/>
              </w:rPr>
              <w:br w:type="textWrapping"/>
            </w:r>
            <w:r>
              <w:rPr>
                <w:rFonts w:hint="eastAsia" w:ascii="宋体" w:hAnsi="宋体" w:cs="宋体"/>
                <w:color w:val="auto"/>
                <w:szCs w:val="21"/>
              </w:rPr>
              <w:t>2、6mm无机板黏贴，接缝打胶</w:t>
            </w:r>
            <w:r>
              <w:rPr>
                <w:rFonts w:hint="eastAsia" w:ascii="宋体" w:hAnsi="宋体" w:cs="宋体"/>
                <w:color w:val="auto"/>
                <w:szCs w:val="21"/>
              </w:rPr>
              <w:br w:type="textWrapping"/>
            </w:r>
            <w:r>
              <w:rPr>
                <w:rFonts w:hint="eastAsia" w:ascii="宋体" w:hAnsi="宋体" w:cs="宋体"/>
                <w:color w:val="auto"/>
                <w:szCs w:val="21"/>
              </w:rPr>
              <w:t>3、颜色由甲方看色板定</w:t>
            </w:r>
            <w:r>
              <w:rPr>
                <w:rFonts w:hint="eastAsia" w:ascii="宋体" w:hAnsi="宋体" w:cs="宋体"/>
                <w:color w:val="auto"/>
                <w:szCs w:val="21"/>
              </w:rPr>
              <w:br w:type="textWrapping"/>
            </w:r>
            <w:r>
              <w:rPr>
                <w:rFonts w:hint="eastAsia" w:ascii="宋体" w:hAnsi="宋体" w:cs="宋体"/>
                <w:color w:val="auto"/>
                <w:szCs w:val="21"/>
              </w:rPr>
              <w:t>4、墙与墙过度，墙与顶过度均采用R50铝合金圆角（自攻螺丝固定）过度</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瓷砖墙面300x600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拉丝不锈钢墙面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1、50x30x1.5镀锌方管龙骨墙体                                                                            2、1.2厚304拉丝不锈钢面层</w:t>
            </w:r>
            <w:r>
              <w:rPr>
                <w:rFonts w:hint="eastAsia" w:ascii="宋体" w:hAnsi="宋体" w:cs="宋体"/>
                <w:color w:val="auto"/>
                <w:szCs w:val="21"/>
              </w:rPr>
              <w:br w:type="textWrapping"/>
            </w:r>
            <w:r>
              <w:rPr>
                <w:rFonts w:hint="eastAsia" w:ascii="宋体" w:hAnsi="宋体" w:cs="宋体"/>
                <w:color w:val="auto"/>
                <w:szCs w:val="21"/>
              </w:rPr>
              <w:t>3、12mm防潮纸面石膏板做隔音保温处理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2mm聚氨酯涂抹防水涂料（墙面）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轻钢龙骨隔墙</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1、12mm耐火纸面石膏板</w:t>
            </w:r>
            <w:r>
              <w:rPr>
                <w:rFonts w:hint="eastAsia" w:ascii="宋体" w:hAnsi="宋体" w:cs="宋体"/>
                <w:color w:val="auto"/>
                <w:szCs w:val="21"/>
              </w:rPr>
              <w:br w:type="textWrapping"/>
            </w:r>
            <w:r>
              <w:rPr>
                <w:rFonts w:hint="eastAsia" w:ascii="宋体" w:hAnsi="宋体" w:cs="宋体"/>
                <w:color w:val="auto"/>
                <w:szCs w:val="21"/>
              </w:rPr>
              <w:t xml:space="preserve">2、75轻钢龙骨                                   </w:t>
            </w:r>
            <w:r>
              <w:rPr>
                <w:rFonts w:hint="eastAsia" w:ascii="宋体" w:hAnsi="宋体" w:cs="宋体"/>
                <w:color w:val="auto"/>
                <w:szCs w:val="21"/>
              </w:rPr>
              <w:br w:type="textWrapping"/>
            </w:r>
            <w:r>
              <w:rPr>
                <w:rFonts w:hint="eastAsia" w:ascii="宋体" w:hAnsi="宋体" w:cs="宋体"/>
                <w:color w:val="auto"/>
                <w:szCs w:val="21"/>
              </w:rPr>
              <w:t>3、12mm耐火纸面石膏板                                                                                4、龙骨内填充50厚,100kg/m³岩棉</w:t>
            </w:r>
            <w:r>
              <w:rPr>
                <w:rFonts w:hint="eastAsia" w:ascii="宋体" w:hAnsi="宋体" w:cs="宋体"/>
                <w:color w:val="auto"/>
                <w:szCs w:val="21"/>
              </w:rPr>
              <w:br w:type="textWrapping"/>
            </w:r>
            <w:r>
              <w:rPr>
                <w:rFonts w:hint="eastAsia" w:ascii="宋体" w:hAnsi="宋体" w:cs="宋体"/>
                <w:color w:val="auto"/>
                <w:szCs w:val="21"/>
              </w:rPr>
              <w:t>注：该隔墙高度同建筑层高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附墙龙骨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1.12厚耐火纸面石膏板</w:t>
            </w:r>
            <w:r>
              <w:rPr>
                <w:rFonts w:hint="eastAsia" w:ascii="宋体" w:hAnsi="宋体" w:cs="宋体"/>
                <w:color w:val="auto"/>
                <w:szCs w:val="21"/>
              </w:rPr>
              <w:br w:type="textWrapping"/>
            </w:r>
            <w:r>
              <w:rPr>
                <w:rFonts w:hint="eastAsia" w:ascii="宋体" w:hAnsi="宋体" w:cs="宋体"/>
                <w:color w:val="auto"/>
                <w:szCs w:val="21"/>
              </w:rPr>
              <w:t>2.20*40*1.2镀锌方管，龙骨间距600</w:t>
            </w:r>
            <w:r>
              <w:rPr>
                <w:rFonts w:hint="eastAsia" w:ascii="宋体" w:hAnsi="宋体" w:cs="宋体"/>
                <w:color w:val="auto"/>
                <w:szCs w:val="21"/>
              </w:rPr>
              <w:br w:type="textWrapping"/>
            </w:r>
            <w:r>
              <w:rPr>
                <w:rFonts w:hint="eastAsia" w:ascii="宋体" w:hAnsi="宋体" w:cs="宋体"/>
                <w:color w:val="auto"/>
                <w:szCs w:val="21"/>
              </w:rPr>
              <w:t xml:space="preserve">注：该隔墙高度为吊顶高度+200mm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墙面刷抗菌乳胶漆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1、刷底漆三道，抗菌乳胶漆二道饰面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天棚工程（二层供应室）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防锈铝板吊顶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2、60轻钢龙骨吊顶系统</w:t>
            </w:r>
            <w:r>
              <w:rPr>
                <w:rFonts w:hint="eastAsia" w:ascii="宋体" w:hAnsi="宋体" w:cs="宋体"/>
                <w:color w:val="auto"/>
                <w:szCs w:val="21"/>
              </w:rPr>
              <w:br w:type="textWrapping"/>
            </w:r>
            <w:r>
              <w:rPr>
                <w:rFonts w:hint="eastAsia" w:ascii="宋体" w:hAnsi="宋体" w:cs="宋体"/>
                <w:color w:val="auto"/>
                <w:szCs w:val="21"/>
              </w:rPr>
              <w:t>3、6mm硅酸钙板</w:t>
            </w:r>
            <w:r>
              <w:rPr>
                <w:rFonts w:hint="eastAsia" w:ascii="宋体" w:hAnsi="宋体" w:cs="宋体"/>
                <w:color w:val="auto"/>
                <w:szCs w:val="21"/>
              </w:rPr>
              <w:br w:type="textWrapping"/>
            </w:r>
            <w:r>
              <w:rPr>
                <w:rFonts w:hint="eastAsia" w:ascii="宋体" w:hAnsi="宋体" w:cs="宋体"/>
                <w:color w:val="auto"/>
                <w:szCs w:val="21"/>
              </w:rPr>
              <w:t>4、1mm防锈铝板（面层喷涂）</w:t>
            </w:r>
            <w:r>
              <w:rPr>
                <w:rFonts w:hint="eastAsia" w:ascii="宋体" w:hAnsi="宋体" w:cs="宋体"/>
                <w:color w:val="auto"/>
                <w:szCs w:val="21"/>
              </w:rPr>
              <w:br w:type="textWrapping"/>
            </w:r>
            <w:r>
              <w:rPr>
                <w:rFonts w:hint="eastAsia" w:ascii="宋体" w:hAnsi="宋体" w:cs="宋体"/>
                <w:color w:val="auto"/>
                <w:szCs w:val="21"/>
              </w:rPr>
              <w:t>5、颜色由甲方看色板定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铝扣板吊顶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 xml:space="preserve">2、60主龙骨+三角专用龙骨                                                    </w:t>
            </w:r>
            <w:r>
              <w:rPr>
                <w:rFonts w:hint="eastAsia" w:ascii="宋体" w:hAnsi="宋体" w:cs="宋体"/>
                <w:color w:val="auto"/>
                <w:szCs w:val="21"/>
              </w:rPr>
              <w:br w:type="textWrapping"/>
            </w:r>
            <w:r>
              <w:rPr>
                <w:rFonts w:hint="eastAsia" w:ascii="宋体" w:hAnsi="宋体" w:cs="宋体"/>
                <w:color w:val="auto"/>
                <w:szCs w:val="21"/>
              </w:rPr>
              <w:t>3、600x600x1.0mm铝扣板扣接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石膏板吊顶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1、60上人型轻钢龙骨吊顶系统</w:t>
            </w:r>
            <w:r>
              <w:rPr>
                <w:rFonts w:hint="eastAsia" w:ascii="宋体" w:hAnsi="宋体" w:cs="宋体"/>
                <w:color w:val="auto"/>
                <w:szCs w:val="21"/>
              </w:rPr>
              <w:br w:type="textWrapping"/>
            </w:r>
            <w:r>
              <w:rPr>
                <w:rFonts w:hint="eastAsia" w:ascii="宋体" w:hAnsi="宋体" w:cs="宋体"/>
                <w:color w:val="auto"/>
                <w:szCs w:val="21"/>
              </w:rPr>
              <w:t>2、12mm厚防潮纸面石膏板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抗菌乳胶漆吊顶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1、批腻子三遍，抗菌乳胶漆二遍</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吊顶反支撑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1、2.5#角钢反支撑加固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b/>
                <w:bCs/>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辅材工程（二层供应室）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防撞护角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1、50X50*2宽铝合金防撞护角，颜色由院方选定。</w:t>
            </w:r>
            <w:r>
              <w:rPr>
                <w:rFonts w:hint="eastAsia" w:ascii="宋体" w:hAnsi="宋体" w:cs="宋体"/>
                <w:color w:val="auto"/>
                <w:szCs w:val="21"/>
              </w:rPr>
              <w:br w:type="textWrapping"/>
            </w:r>
            <w:r>
              <w:rPr>
                <w:rFonts w:hint="eastAsia" w:ascii="宋体" w:hAnsi="宋体" w:cs="宋体"/>
                <w:color w:val="auto"/>
                <w:szCs w:val="21"/>
              </w:rPr>
              <w:t>2、高度与吊顶高度相同。</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门石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门窗工程（二层供应室）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传递窗</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1、前面框1.2厚304不锈钢</w:t>
            </w:r>
            <w:r>
              <w:rPr>
                <w:rFonts w:hint="eastAsia" w:ascii="宋体" w:hAnsi="宋体" w:cs="宋体"/>
                <w:color w:val="auto"/>
                <w:szCs w:val="21"/>
              </w:rPr>
              <w:br w:type="textWrapping"/>
            </w:r>
            <w:r>
              <w:rPr>
                <w:rFonts w:hint="eastAsia" w:ascii="宋体" w:hAnsi="宋体" w:cs="宋体"/>
                <w:color w:val="auto"/>
                <w:szCs w:val="21"/>
              </w:rPr>
              <w:t>2、门1厚304不锈钢</w:t>
            </w:r>
            <w:r>
              <w:rPr>
                <w:rFonts w:hint="eastAsia" w:ascii="宋体" w:hAnsi="宋体" w:cs="宋体"/>
                <w:color w:val="auto"/>
                <w:szCs w:val="21"/>
              </w:rPr>
              <w:br w:type="textWrapping"/>
            </w:r>
            <w:r>
              <w:rPr>
                <w:rFonts w:hint="eastAsia" w:ascii="宋体" w:hAnsi="宋体" w:cs="宋体"/>
                <w:color w:val="auto"/>
                <w:szCs w:val="21"/>
              </w:rPr>
              <w:t>3、窗3厚玻璃</w:t>
            </w:r>
            <w:r>
              <w:rPr>
                <w:rFonts w:hint="eastAsia" w:ascii="宋体" w:hAnsi="宋体" w:cs="宋体"/>
                <w:color w:val="auto"/>
                <w:szCs w:val="21"/>
              </w:rPr>
              <w:br w:type="textWrapping"/>
            </w:r>
            <w:r>
              <w:rPr>
                <w:rFonts w:hint="eastAsia" w:ascii="宋体" w:hAnsi="宋体" w:cs="宋体"/>
                <w:color w:val="auto"/>
                <w:szCs w:val="21"/>
              </w:rPr>
              <w:t>4、铰链304不锈钢</w:t>
            </w:r>
            <w:r>
              <w:rPr>
                <w:rFonts w:hint="eastAsia" w:ascii="宋体" w:hAnsi="宋体" w:cs="宋体"/>
                <w:color w:val="auto"/>
                <w:szCs w:val="21"/>
              </w:rPr>
              <w:br w:type="textWrapping"/>
            </w:r>
            <w:r>
              <w:rPr>
                <w:rFonts w:hint="eastAsia" w:ascii="宋体" w:hAnsi="宋体" w:cs="宋体"/>
                <w:color w:val="auto"/>
                <w:szCs w:val="21"/>
              </w:rPr>
              <w:t>5、底部加强筋1厚304不锈钢</w:t>
            </w:r>
            <w:r>
              <w:rPr>
                <w:rFonts w:hint="eastAsia" w:ascii="宋体" w:hAnsi="宋体" w:cs="宋体"/>
                <w:color w:val="auto"/>
                <w:szCs w:val="21"/>
              </w:rPr>
              <w:br w:type="textWrapping"/>
            </w:r>
            <w:r>
              <w:rPr>
                <w:rFonts w:hint="eastAsia" w:ascii="宋体" w:hAnsi="宋体" w:cs="宋体"/>
                <w:color w:val="auto"/>
                <w:szCs w:val="21"/>
              </w:rPr>
              <w:t>6、锁</w:t>
            </w:r>
            <w:r>
              <w:rPr>
                <w:rFonts w:hint="eastAsia" w:ascii="宋体" w:hAnsi="宋体" w:cs="宋体"/>
                <w:color w:val="auto"/>
                <w:szCs w:val="21"/>
              </w:rPr>
              <w:br w:type="textWrapping"/>
            </w:r>
            <w:r>
              <w:rPr>
                <w:rFonts w:hint="eastAsia" w:ascii="宋体" w:hAnsi="宋体" w:cs="宋体"/>
                <w:color w:val="auto"/>
                <w:szCs w:val="21"/>
              </w:rPr>
              <w:t>7、舟形扣手304不锈钢</w:t>
            </w:r>
            <w:r>
              <w:rPr>
                <w:rFonts w:hint="eastAsia" w:ascii="宋体" w:hAnsi="宋体" w:cs="宋体"/>
                <w:color w:val="auto"/>
                <w:szCs w:val="21"/>
              </w:rPr>
              <w:br w:type="textWrapping"/>
            </w:r>
            <w:r>
              <w:rPr>
                <w:rFonts w:hint="eastAsia" w:ascii="宋体" w:hAnsi="宋体" w:cs="宋体"/>
                <w:color w:val="auto"/>
                <w:szCs w:val="21"/>
              </w:rPr>
              <w:t>8、连接框1厚304不锈钢</w:t>
            </w:r>
            <w:r>
              <w:rPr>
                <w:rFonts w:hint="eastAsia" w:ascii="宋体" w:hAnsi="宋体" w:cs="宋体"/>
                <w:color w:val="auto"/>
                <w:szCs w:val="21"/>
              </w:rPr>
              <w:br w:type="textWrapping"/>
            </w:r>
            <w:r>
              <w:rPr>
                <w:rFonts w:hint="eastAsia" w:ascii="宋体" w:hAnsi="宋体" w:cs="宋体"/>
                <w:color w:val="auto"/>
                <w:szCs w:val="21"/>
              </w:rPr>
              <w:t>9、互锁机构</w:t>
            </w:r>
            <w:r>
              <w:rPr>
                <w:rFonts w:hint="eastAsia" w:ascii="宋体" w:hAnsi="宋体" w:cs="宋体"/>
                <w:color w:val="auto"/>
                <w:szCs w:val="21"/>
              </w:rPr>
              <w:br w:type="textWrapping"/>
            </w:r>
            <w:r>
              <w:rPr>
                <w:rFonts w:hint="eastAsia" w:ascii="宋体" w:hAnsi="宋体" w:cs="宋体"/>
                <w:color w:val="auto"/>
                <w:szCs w:val="21"/>
              </w:rPr>
              <w:t>10、紫外线灭菌灯</w:t>
            </w:r>
            <w:r>
              <w:rPr>
                <w:rFonts w:hint="eastAsia" w:ascii="宋体" w:hAnsi="宋体" w:cs="宋体"/>
                <w:color w:val="auto"/>
                <w:szCs w:val="21"/>
              </w:rPr>
              <w:br w:type="textWrapping"/>
            </w:r>
            <w:r>
              <w:rPr>
                <w:rFonts w:hint="eastAsia" w:ascii="宋体" w:hAnsi="宋体" w:cs="宋体"/>
                <w:color w:val="auto"/>
                <w:szCs w:val="21"/>
              </w:rPr>
              <w:t>适用编号及尺寸：</w:t>
            </w:r>
            <w:r>
              <w:rPr>
                <w:rFonts w:hint="eastAsia" w:ascii="宋体" w:hAnsi="宋体" w:cs="宋体"/>
                <w:color w:val="auto"/>
                <w:szCs w:val="21"/>
              </w:rPr>
              <w:br w:type="textWrapping"/>
            </w:r>
            <w:r>
              <w:rPr>
                <w:rFonts w:hint="eastAsia" w:ascii="宋体" w:hAnsi="宋体" w:cs="宋体"/>
                <w:color w:val="auto"/>
                <w:szCs w:val="21"/>
              </w:rPr>
              <w:t>编号：PB</w:t>
            </w:r>
            <w:r>
              <w:rPr>
                <w:rFonts w:hint="eastAsia" w:ascii="宋体" w:hAnsi="宋体" w:cs="宋体"/>
                <w:color w:val="auto"/>
                <w:szCs w:val="21"/>
              </w:rPr>
              <w:br w:type="textWrapping"/>
            </w:r>
            <w:r>
              <w:rPr>
                <w:rFonts w:hint="eastAsia" w:ascii="宋体" w:hAnsi="宋体" w:cs="宋体"/>
                <w:color w:val="auto"/>
                <w:szCs w:val="21"/>
              </w:rPr>
              <w:t>尺寸：600X600X600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传递窗</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1、前面框1.2厚304不锈钢</w:t>
            </w:r>
            <w:r>
              <w:rPr>
                <w:rFonts w:hint="eastAsia" w:ascii="宋体" w:hAnsi="宋体" w:cs="宋体"/>
                <w:color w:val="auto"/>
                <w:szCs w:val="21"/>
              </w:rPr>
              <w:br w:type="textWrapping"/>
            </w:r>
            <w:r>
              <w:rPr>
                <w:rFonts w:hint="eastAsia" w:ascii="宋体" w:hAnsi="宋体" w:cs="宋体"/>
                <w:color w:val="auto"/>
                <w:szCs w:val="21"/>
              </w:rPr>
              <w:t>2、门1厚304不锈钢</w:t>
            </w:r>
            <w:r>
              <w:rPr>
                <w:rFonts w:hint="eastAsia" w:ascii="宋体" w:hAnsi="宋体" w:cs="宋体"/>
                <w:color w:val="auto"/>
                <w:szCs w:val="21"/>
              </w:rPr>
              <w:br w:type="textWrapping"/>
            </w:r>
            <w:r>
              <w:rPr>
                <w:rFonts w:hint="eastAsia" w:ascii="宋体" w:hAnsi="宋体" w:cs="宋体"/>
                <w:color w:val="auto"/>
                <w:szCs w:val="21"/>
              </w:rPr>
              <w:t>3、窗3厚玻璃</w:t>
            </w:r>
            <w:r>
              <w:rPr>
                <w:rFonts w:hint="eastAsia" w:ascii="宋体" w:hAnsi="宋体" w:cs="宋体"/>
                <w:color w:val="auto"/>
                <w:szCs w:val="21"/>
              </w:rPr>
              <w:br w:type="textWrapping"/>
            </w:r>
            <w:r>
              <w:rPr>
                <w:rFonts w:hint="eastAsia" w:ascii="宋体" w:hAnsi="宋体" w:cs="宋体"/>
                <w:color w:val="auto"/>
                <w:szCs w:val="21"/>
              </w:rPr>
              <w:t>4、铰链304不锈钢</w:t>
            </w:r>
            <w:r>
              <w:rPr>
                <w:rFonts w:hint="eastAsia" w:ascii="宋体" w:hAnsi="宋体" w:cs="宋体"/>
                <w:color w:val="auto"/>
                <w:szCs w:val="21"/>
              </w:rPr>
              <w:br w:type="textWrapping"/>
            </w:r>
            <w:r>
              <w:rPr>
                <w:rFonts w:hint="eastAsia" w:ascii="宋体" w:hAnsi="宋体" w:cs="宋体"/>
                <w:color w:val="auto"/>
                <w:szCs w:val="21"/>
              </w:rPr>
              <w:t>5、底部加强筋1厚304不锈钢</w:t>
            </w:r>
            <w:r>
              <w:rPr>
                <w:rFonts w:hint="eastAsia" w:ascii="宋体" w:hAnsi="宋体" w:cs="宋体"/>
                <w:color w:val="auto"/>
                <w:szCs w:val="21"/>
              </w:rPr>
              <w:br w:type="textWrapping"/>
            </w:r>
            <w:r>
              <w:rPr>
                <w:rFonts w:hint="eastAsia" w:ascii="宋体" w:hAnsi="宋体" w:cs="宋体"/>
                <w:color w:val="auto"/>
                <w:szCs w:val="21"/>
              </w:rPr>
              <w:t>6、锁</w:t>
            </w:r>
            <w:r>
              <w:rPr>
                <w:rFonts w:hint="eastAsia" w:ascii="宋体" w:hAnsi="宋体" w:cs="宋体"/>
                <w:color w:val="auto"/>
                <w:szCs w:val="21"/>
              </w:rPr>
              <w:br w:type="textWrapping"/>
            </w:r>
            <w:r>
              <w:rPr>
                <w:rFonts w:hint="eastAsia" w:ascii="宋体" w:hAnsi="宋体" w:cs="宋体"/>
                <w:color w:val="auto"/>
                <w:szCs w:val="21"/>
              </w:rPr>
              <w:t>7、舟形扣手304不锈钢</w:t>
            </w:r>
            <w:r>
              <w:rPr>
                <w:rFonts w:hint="eastAsia" w:ascii="宋体" w:hAnsi="宋体" w:cs="宋体"/>
                <w:color w:val="auto"/>
                <w:szCs w:val="21"/>
              </w:rPr>
              <w:br w:type="textWrapping"/>
            </w:r>
            <w:r>
              <w:rPr>
                <w:rFonts w:hint="eastAsia" w:ascii="宋体" w:hAnsi="宋体" w:cs="宋体"/>
                <w:color w:val="auto"/>
                <w:szCs w:val="21"/>
              </w:rPr>
              <w:t>8、连接框1厚304不锈钢</w:t>
            </w:r>
            <w:r>
              <w:rPr>
                <w:rFonts w:hint="eastAsia" w:ascii="宋体" w:hAnsi="宋体" w:cs="宋体"/>
                <w:color w:val="auto"/>
                <w:szCs w:val="21"/>
              </w:rPr>
              <w:br w:type="textWrapping"/>
            </w:r>
            <w:r>
              <w:rPr>
                <w:rFonts w:hint="eastAsia" w:ascii="宋体" w:hAnsi="宋体" w:cs="宋体"/>
                <w:color w:val="auto"/>
                <w:szCs w:val="21"/>
              </w:rPr>
              <w:t>9、互锁机构</w:t>
            </w:r>
            <w:r>
              <w:rPr>
                <w:rFonts w:hint="eastAsia" w:ascii="宋体" w:hAnsi="宋体" w:cs="宋体"/>
                <w:color w:val="auto"/>
                <w:szCs w:val="21"/>
              </w:rPr>
              <w:br w:type="textWrapping"/>
            </w:r>
            <w:r>
              <w:rPr>
                <w:rFonts w:hint="eastAsia" w:ascii="宋体" w:hAnsi="宋体" w:cs="宋体"/>
                <w:color w:val="auto"/>
                <w:szCs w:val="21"/>
              </w:rPr>
              <w:t>10、紫外线灭菌灯</w:t>
            </w:r>
            <w:r>
              <w:rPr>
                <w:rFonts w:hint="eastAsia" w:ascii="宋体" w:hAnsi="宋体" w:cs="宋体"/>
                <w:color w:val="auto"/>
                <w:szCs w:val="21"/>
              </w:rPr>
              <w:br w:type="textWrapping"/>
            </w:r>
            <w:r>
              <w:rPr>
                <w:rFonts w:hint="eastAsia" w:ascii="宋体" w:hAnsi="宋体" w:cs="宋体"/>
                <w:color w:val="auto"/>
                <w:szCs w:val="21"/>
              </w:rPr>
              <w:t>适用编号及尺寸：</w:t>
            </w:r>
            <w:r>
              <w:rPr>
                <w:rFonts w:hint="eastAsia" w:ascii="宋体" w:hAnsi="宋体" w:cs="宋体"/>
                <w:color w:val="auto"/>
                <w:szCs w:val="21"/>
              </w:rPr>
              <w:br w:type="textWrapping"/>
            </w:r>
            <w:r>
              <w:rPr>
                <w:rFonts w:hint="eastAsia" w:ascii="宋体" w:hAnsi="宋体" w:cs="宋体"/>
                <w:color w:val="auto"/>
                <w:szCs w:val="21"/>
              </w:rPr>
              <w:t>编号：PB</w:t>
            </w:r>
            <w:r>
              <w:rPr>
                <w:rFonts w:hint="eastAsia" w:ascii="宋体" w:hAnsi="宋体" w:cs="宋体"/>
                <w:color w:val="auto"/>
                <w:szCs w:val="21"/>
              </w:rPr>
              <w:br w:type="textWrapping"/>
            </w:r>
            <w:r>
              <w:rPr>
                <w:rFonts w:hint="eastAsia" w:ascii="宋体" w:hAnsi="宋体" w:cs="宋体"/>
                <w:color w:val="auto"/>
                <w:szCs w:val="21"/>
              </w:rPr>
              <w:t>尺寸：600X800X600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单开平开气密门（M1022)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color w:val="auto"/>
                <w:szCs w:val="21"/>
              </w:rPr>
              <w:t>双开平开气密门(M1222)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双开平开气密门(M1522)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1、门体1厚电镀锌钢板</w:t>
            </w:r>
            <w:r>
              <w:rPr>
                <w:rFonts w:hint="eastAsia" w:ascii="宋体" w:hAnsi="宋体" w:cs="宋体"/>
                <w:color w:val="auto"/>
                <w:szCs w:val="21"/>
              </w:rPr>
              <w:br w:type="textWrapping"/>
            </w:r>
            <w:r>
              <w:rPr>
                <w:rFonts w:hint="eastAsia" w:ascii="宋体" w:hAnsi="宋体" w:cs="宋体"/>
                <w:color w:val="auto"/>
                <w:szCs w:val="21"/>
              </w:rPr>
              <w:t>2、观察窗双层5mm玻璃（使用在卫生间、值班室等私密性要求比较高房间时，改为双层5mm磨砂玻璃）</w:t>
            </w:r>
            <w:r>
              <w:rPr>
                <w:rFonts w:hint="eastAsia" w:ascii="宋体" w:hAnsi="宋体" w:cs="宋体"/>
                <w:color w:val="auto"/>
                <w:szCs w:val="21"/>
              </w:rPr>
              <w:br w:type="textWrapping"/>
            </w:r>
            <w:r>
              <w:rPr>
                <w:rFonts w:hint="eastAsia" w:ascii="宋体" w:hAnsi="宋体" w:cs="宋体"/>
                <w:color w:val="auto"/>
                <w:szCs w:val="21"/>
              </w:rPr>
              <w:t>3、门框铝型材</w:t>
            </w:r>
            <w:r>
              <w:rPr>
                <w:rFonts w:hint="eastAsia" w:ascii="宋体" w:hAnsi="宋体" w:cs="宋体"/>
                <w:color w:val="auto"/>
                <w:szCs w:val="21"/>
              </w:rPr>
              <w:br w:type="textWrapping"/>
            </w:r>
            <w:r>
              <w:rPr>
                <w:rFonts w:hint="eastAsia" w:ascii="宋体" w:hAnsi="宋体" w:cs="宋体"/>
                <w:color w:val="auto"/>
                <w:szCs w:val="21"/>
              </w:rPr>
              <w:t>4、铰链、门把手、门锁等配套五金为304不锈钢</w:t>
            </w:r>
            <w:r>
              <w:rPr>
                <w:rFonts w:hint="eastAsia" w:ascii="宋体" w:hAnsi="宋体" w:cs="宋体"/>
                <w:color w:val="auto"/>
                <w:szCs w:val="21"/>
              </w:rPr>
              <w:br w:type="textWrapping"/>
            </w:r>
            <w:r>
              <w:rPr>
                <w:rFonts w:hint="eastAsia" w:ascii="宋体" w:hAnsi="宋体" w:cs="宋体"/>
                <w:color w:val="auto"/>
                <w:szCs w:val="21"/>
              </w:rPr>
              <w:t>5、门套立板（筒子板）1.2厚304不锈钢（非手术室使用时为同墙面装饰材料）</w:t>
            </w:r>
            <w:r>
              <w:rPr>
                <w:rFonts w:hint="eastAsia" w:ascii="宋体" w:hAnsi="宋体" w:cs="宋体"/>
                <w:color w:val="auto"/>
                <w:szCs w:val="21"/>
              </w:rPr>
              <w:br w:type="textWrapping"/>
            </w:r>
            <w:r>
              <w:rPr>
                <w:rFonts w:hint="eastAsia" w:ascii="宋体" w:hAnsi="宋体" w:cs="宋体"/>
                <w:color w:val="auto"/>
                <w:szCs w:val="21"/>
              </w:rPr>
              <w:t>6、门套收口条、门框铝型材</w:t>
            </w:r>
            <w:r>
              <w:rPr>
                <w:rFonts w:hint="eastAsia" w:ascii="宋体" w:hAnsi="宋体" w:cs="宋体"/>
                <w:color w:val="auto"/>
                <w:szCs w:val="21"/>
              </w:rPr>
              <w:br w:type="textWrapping"/>
            </w:r>
            <w:r>
              <w:rPr>
                <w:rFonts w:hint="eastAsia" w:ascii="宋体" w:hAnsi="宋体" w:cs="宋体"/>
                <w:color w:val="auto"/>
                <w:szCs w:val="21"/>
              </w:rPr>
              <w:t>7、防撞带304不锈钢</w:t>
            </w:r>
            <w:r>
              <w:rPr>
                <w:rFonts w:hint="eastAsia" w:ascii="宋体" w:hAnsi="宋体" w:cs="宋体"/>
                <w:color w:val="auto"/>
                <w:szCs w:val="21"/>
              </w:rPr>
              <w:br w:type="textWrapping"/>
            </w:r>
            <w:r>
              <w:rPr>
                <w:rFonts w:hint="eastAsia" w:ascii="宋体" w:hAnsi="宋体" w:cs="宋体"/>
                <w:color w:val="auto"/>
                <w:szCs w:val="21"/>
              </w:rPr>
              <w:t>8、软封条橡胶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钢质防火门(FM乙1522)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1、乙级钢质气密门1500*2200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钢质防火门(FM乙1422)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1、乙级钢质气密门1400*2200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地面工程（二层供应室办公区）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PVC地板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1、2mm厚PVC地材,卷材面层缝隙焊缝密闭处理，打蜡出光</w:t>
            </w:r>
            <w:r>
              <w:rPr>
                <w:rFonts w:hint="eastAsia" w:ascii="宋体" w:hAnsi="宋体" w:cs="宋体"/>
                <w:color w:val="auto"/>
                <w:szCs w:val="21"/>
              </w:rPr>
              <w:br w:type="textWrapping"/>
            </w:r>
            <w:r>
              <w:rPr>
                <w:rFonts w:hint="eastAsia" w:ascii="宋体" w:hAnsi="宋体" w:cs="宋体"/>
                <w:color w:val="auto"/>
                <w:szCs w:val="21"/>
              </w:rPr>
              <w:t>2、专用胶粘剂粘铺，接缝处及四周边用专用滚轮压实（基层与地板背面同时涂胶）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3mm地面自流平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1、3mm厚自流平</w:t>
            </w:r>
            <w:r>
              <w:rPr>
                <w:rFonts w:hint="eastAsia" w:ascii="宋体" w:hAnsi="宋体" w:cs="宋体"/>
                <w:color w:val="auto"/>
                <w:szCs w:val="21"/>
              </w:rPr>
              <w:br w:type="textWrapping"/>
            </w:r>
            <w:r>
              <w:rPr>
                <w:rFonts w:hint="eastAsia" w:ascii="宋体" w:hAnsi="宋体" w:cs="宋体"/>
                <w:color w:val="auto"/>
                <w:szCs w:val="21"/>
              </w:rPr>
              <w:t>2、吸收性界面处理剂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PVC踢脚线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1、踢脚线高度:100mm。</w:t>
            </w:r>
            <w:r>
              <w:rPr>
                <w:rFonts w:hint="eastAsia" w:ascii="宋体" w:hAnsi="宋体" w:cs="宋体"/>
                <w:color w:val="auto"/>
                <w:szCs w:val="21"/>
              </w:rPr>
              <w:br w:type="textWrapping"/>
            </w:r>
            <w:r>
              <w:rPr>
                <w:rFonts w:hint="eastAsia" w:ascii="宋体" w:hAnsi="宋体" w:cs="宋体"/>
                <w:color w:val="auto"/>
                <w:szCs w:val="21"/>
              </w:rPr>
              <w:t>2、面层材料品种、规格、品牌、颜色:2mm厚净化耐磨PVC地板。</w:t>
            </w:r>
            <w:r>
              <w:rPr>
                <w:rFonts w:hint="eastAsia" w:ascii="宋体" w:hAnsi="宋体" w:cs="宋体"/>
                <w:color w:val="auto"/>
                <w:szCs w:val="21"/>
              </w:rPr>
              <w:br w:type="textWrapping"/>
            </w:r>
            <w:r>
              <w:rPr>
                <w:rFonts w:hint="eastAsia" w:ascii="宋体" w:hAnsi="宋体" w:cs="宋体"/>
                <w:color w:val="auto"/>
                <w:szCs w:val="21"/>
              </w:rPr>
              <w:t>3、粘结层厚度、材料种类:胶粘剂粘铺（胶粘剂与踢脚配套生产）；粘铺R=40橡胶条垫。</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防滑地砖600x600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1、20mm厚1：3干硬性水泥砂浆结合层</w:t>
            </w:r>
            <w:r>
              <w:rPr>
                <w:rFonts w:hint="eastAsia" w:ascii="宋体" w:hAnsi="宋体" w:cs="宋体"/>
                <w:color w:val="auto"/>
                <w:szCs w:val="21"/>
              </w:rPr>
              <w:br w:type="textWrapping"/>
            </w:r>
            <w:r>
              <w:rPr>
                <w:rFonts w:hint="eastAsia" w:ascii="宋体" w:hAnsi="宋体" w:cs="宋体"/>
                <w:color w:val="auto"/>
                <w:szCs w:val="21"/>
              </w:rPr>
              <w:t>2、表面撒水泥粉（洒适量清水）</w:t>
            </w:r>
            <w:r>
              <w:rPr>
                <w:rFonts w:hint="eastAsia" w:ascii="宋体" w:hAnsi="宋体" w:cs="宋体"/>
                <w:color w:val="auto"/>
                <w:szCs w:val="21"/>
              </w:rPr>
              <w:br w:type="textWrapping"/>
            </w:r>
            <w:r>
              <w:rPr>
                <w:rFonts w:hint="eastAsia" w:ascii="宋体" w:hAnsi="宋体" w:cs="宋体"/>
                <w:color w:val="auto"/>
                <w:szCs w:val="21"/>
              </w:rPr>
              <w:t>3、8-10厚600x600铺防滑地砖，接缝美缝剂处理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2mm聚氨酯涂抹防水涂料（地面）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湿区</w:t>
            </w:r>
            <w:r>
              <w:rPr>
                <w:rFonts w:hint="eastAsia" w:ascii="宋体" w:hAnsi="宋体" w:cs="宋体"/>
                <w:color w:val="auto"/>
                <w:szCs w:val="21"/>
              </w:rPr>
              <w:br w:type="textWrapping"/>
            </w:r>
            <w:r>
              <w:rPr>
                <w:rFonts w:hint="eastAsia" w:ascii="宋体" w:hAnsi="宋体" w:cs="宋体"/>
                <w:color w:val="auto"/>
                <w:szCs w:val="21"/>
              </w:rPr>
              <w:t>1、2mm聚氨酯涂抹防水涂料</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墙面工程（二层供应室办公区）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砖墙砌筑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砖墙砌筑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1、120mm厚砖墙砌筑，实心蒸汽加压混凝土砖块</w:t>
            </w:r>
            <w:r>
              <w:rPr>
                <w:rFonts w:hint="eastAsia" w:ascii="宋体" w:hAnsi="宋体" w:cs="宋体"/>
                <w:color w:val="auto"/>
                <w:szCs w:val="21"/>
              </w:rPr>
              <w:br w:type="textWrapping"/>
            </w:r>
            <w:r>
              <w:rPr>
                <w:rFonts w:hint="eastAsia" w:ascii="宋体" w:hAnsi="宋体" w:cs="宋体"/>
                <w:color w:val="auto"/>
                <w:szCs w:val="21"/>
              </w:rPr>
              <w:t>2、挂20*20mm镀锌铁丝网</w:t>
            </w:r>
            <w:r>
              <w:rPr>
                <w:rFonts w:hint="eastAsia" w:ascii="宋体" w:hAnsi="宋体" w:cs="宋体"/>
                <w:color w:val="auto"/>
                <w:szCs w:val="21"/>
              </w:rPr>
              <w:br w:type="textWrapping"/>
            </w:r>
            <w:r>
              <w:rPr>
                <w:rFonts w:hint="eastAsia" w:ascii="宋体" w:hAnsi="宋体" w:cs="宋体"/>
                <w:color w:val="auto"/>
                <w:szCs w:val="21"/>
              </w:rPr>
              <w:t>3、9mm湿拌1:1:4水泥石灰砂浆抹灰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墙面刷白色无机涂料</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1、刷底漆三道，白色无机涂料二道饰面</w:t>
            </w:r>
            <w:r>
              <w:rPr>
                <w:rFonts w:hint="eastAsia" w:ascii="宋体" w:hAnsi="宋体" w:cs="宋体"/>
                <w:color w:val="auto"/>
                <w:szCs w:val="21"/>
              </w:rPr>
              <w:br w:type="textWrapping"/>
            </w:r>
            <w:r>
              <w:rPr>
                <w:rFonts w:hint="eastAsia" w:ascii="宋体" w:hAnsi="宋体" w:cs="宋体"/>
                <w:color w:val="auto"/>
                <w:szCs w:val="21"/>
              </w:rPr>
              <w:t>2、2厚面层耐水腻子分遍刮平</w:t>
            </w:r>
            <w:r>
              <w:rPr>
                <w:rFonts w:hint="eastAsia" w:ascii="宋体" w:hAnsi="宋体" w:cs="宋体"/>
                <w:color w:val="auto"/>
                <w:szCs w:val="21"/>
              </w:rPr>
              <w:br w:type="textWrapping"/>
            </w:r>
            <w:r>
              <w:rPr>
                <w:rFonts w:hint="eastAsia" w:ascii="宋体" w:hAnsi="宋体" w:cs="宋体"/>
                <w:color w:val="auto"/>
                <w:szCs w:val="21"/>
              </w:rPr>
              <w:t>3、5厚1：0.5：2.5水泥石灰膏砂浆抹平</w:t>
            </w:r>
            <w:r>
              <w:rPr>
                <w:rFonts w:hint="eastAsia" w:ascii="宋体" w:hAnsi="宋体" w:cs="宋体"/>
                <w:color w:val="auto"/>
                <w:szCs w:val="21"/>
              </w:rPr>
              <w:br w:type="textWrapping"/>
            </w:r>
            <w:r>
              <w:rPr>
                <w:rFonts w:hint="eastAsia" w:ascii="宋体" w:hAnsi="宋体" w:cs="宋体"/>
                <w:color w:val="auto"/>
                <w:szCs w:val="21"/>
              </w:rPr>
              <w:t>4、8厚1：1：6水泥石灰膏打底扫毛</w:t>
            </w:r>
            <w:r>
              <w:rPr>
                <w:rFonts w:hint="eastAsia" w:ascii="宋体" w:hAnsi="宋体" w:cs="宋体"/>
                <w:color w:val="auto"/>
                <w:szCs w:val="21"/>
              </w:rPr>
              <w:br w:type="textWrapping"/>
            </w:r>
            <w:r>
              <w:rPr>
                <w:rFonts w:hint="eastAsia" w:ascii="宋体" w:hAnsi="宋体" w:cs="宋体"/>
                <w:color w:val="auto"/>
                <w:szCs w:val="21"/>
              </w:rPr>
              <w:t>5、专用界面剂一道甩毛（甩前喷湿墙面）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205.92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瓷砖墙面300×600</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1、素水泥浆一道（内掺建筑胶）</w:t>
            </w:r>
            <w:r>
              <w:rPr>
                <w:rFonts w:hint="eastAsia" w:ascii="宋体" w:hAnsi="宋体" w:cs="宋体"/>
                <w:color w:val="auto"/>
                <w:szCs w:val="21"/>
              </w:rPr>
              <w:br w:type="textWrapping"/>
            </w:r>
            <w:r>
              <w:rPr>
                <w:rFonts w:hint="eastAsia" w:ascii="宋体" w:hAnsi="宋体" w:cs="宋体"/>
                <w:color w:val="auto"/>
                <w:szCs w:val="21"/>
              </w:rPr>
              <w:t>2、5mm厚1：2.5水泥砂浆（或专用胶）粘结层</w:t>
            </w:r>
            <w:r>
              <w:rPr>
                <w:rFonts w:hint="eastAsia" w:ascii="宋体" w:hAnsi="宋体" w:cs="宋体"/>
                <w:color w:val="auto"/>
                <w:szCs w:val="21"/>
              </w:rPr>
              <w:br w:type="textWrapping"/>
            </w:r>
            <w:r>
              <w:rPr>
                <w:rFonts w:hint="eastAsia" w:ascii="宋体" w:hAnsi="宋体" w:cs="宋体"/>
                <w:color w:val="auto"/>
                <w:szCs w:val="21"/>
              </w:rPr>
              <w:t>3、5mm厚瓷砖层</w:t>
            </w:r>
            <w:r>
              <w:rPr>
                <w:rFonts w:hint="eastAsia" w:ascii="宋体" w:hAnsi="宋体" w:cs="宋体"/>
                <w:color w:val="auto"/>
                <w:szCs w:val="21"/>
              </w:rPr>
              <w:br w:type="textWrapping"/>
            </w:r>
            <w:r>
              <w:rPr>
                <w:rFonts w:hint="eastAsia" w:ascii="宋体" w:hAnsi="宋体" w:cs="宋体"/>
                <w:color w:val="auto"/>
                <w:szCs w:val="21"/>
              </w:rPr>
              <w:t>4、白水泥擦缝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2mm聚氨酯涂抹防水涂料（墙面）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1、2mm聚氨酯涂抹防水涂料（湿区）                               2、淋浴防水1.8米，其他湿区防水0.3米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卫生间及淋浴隔断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1、18MM厚抗倍特板整体隔断做2.1米高，含五金配件。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天棚工程（二层供应室办公区）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石膏板吊顶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1、轻钢龙骨吊顶系统</w:t>
            </w:r>
            <w:r>
              <w:rPr>
                <w:rFonts w:hint="eastAsia" w:ascii="宋体" w:hAnsi="宋体" w:cs="宋体"/>
                <w:color w:val="auto"/>
                <w:szCs w:val="21"/>
              </w:rPr>
              <w:br w:type="textWrapping"/>
            </w:r>
            <w:r>
              <w:rPr>
                <w:rFonts w:hint="eastAsia" w:ascii="宋体" w:hAnsi="宋体" w:cs="宋体"/>
                <w:color w:val="auto"/>
                <w:szCs w:val="21"/>
              </w:rPr>
              <w:t>2、9.5mm厚防潮纸面石膏板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抗菌乳胶漆吊顶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1、批腻子三遍，抗菌乳胶漆二遍</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铝扣板吊顶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1、Φ8螺纹镀锌吊杆</w:t>
            </w:r>
            <w:r>
              <w:rPr>
                <w:rFonts w:hint="eastAsia" w:ascii="宋体" w:hAnsi="宋体" w:cs="宋体"/>
                <w:color w:val="auto"/>
                <w:szCs w:val="21"/>
              </w:rPr>
              <w:br w:type="textWrapping"/>
            </w:r>
            <w:r>
              <w:rPr>
                <w:rFonts w:hint="eastAsia" w:ascii="宋体" w:hAnsi="宋体" w:cs="宋体"/>
                <w:color w:val="auto"/>
                <w:szCs w:val="21"/>
              </w:rPr>
              <w:t xml:space="preserve">2、60主龙骨+三角专用龙骨                                                    </w:t>
            </w:r>
            <w:r>
              <w:rPr>
                <w:rFonts w:hint="eastAsia" w:ascii="宋体" w:hAnsi="宋体" w:cs="宋体"/>
                <w:color w:val="auto"/>
                <w:szCs w:val="21"/>
              </w:rPr>
              <w:br w:type="textWrapping"/>
            </w:r>
            <w:r>
              <w:rPr>
                <w:rFonts w:hint="eastAsia" w:ascii="宋体" w:hAnsi="宋体" w:cs="宋体"/>
                <w:color w:val="auto"/>
                <w:szCs w:val="21"/>
              </w:rPr>
              <w:t>3、600x600x1.0mm铝扣板扣接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吊顶反支撑</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1、2.5#角钢反支撑加固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石膏板吊顶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1、轻钢龙骨吊顶系统</w:t>
            </w:r>
            <w:r>
              <w:rPr>
                <w:rFonts w:hint="eastAsia" w:ascii="宋体" w:hAnsi="宋体" w:cs="宋体"/>
                <w:color w:val="auto"/>
                <w:szCs w:val="21"/>
              </w:rPr>
              <w:br w:type="textWrapping"/>
            </w:r>
            <w:r>
              <w:rPr>
                <w:rFonts w:hint="eastAsia" w:ascii="宋体" w:hAnsi="宋体" w:cs="宋体"/>
                <w:color w:val="auto"/>
                <w:szCs w:val="21"/>
              </w:rPr>
              <w:t>2、9.5mm厚防潮纸面石膏板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辅材工程（二层供应室办公区）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门石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1、瓷砖与地材交界的门采用</w:t>
            </w:r>
            <w:r>
              <w:rPr>
                <w:rFonts w:hint="eastAsia" w:ascii="宋体" w:hAnsi="宋体" w:cs="宋体"/>
                <w:color w:val="auto"/>
                <w:szCs w:val="21"/>
              </w:rPr>
              <w:br w:type="textWrapping"/>
            </w:r>
            <w:r>
              <w:rPr>
                <w:rFonts w:hint="eastAsia" w:ascii="宋体" w:hAnsi="宋体" w:cs="宋体"/>
                <w:color w:val="auto"/>
                <w:szCs w:val="21"/>
              </w:rPr>
              <w:t>2、20厚浅咖啡网纹大理石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铝合金地材压条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1、墙面涂料地面卷材上卷处使用</w:t>
            </w:r>
            <w:r>
              <w:rPr>
                <w:rFonts w:hint="eastAsia" w:ascii="宋体" w:hAnsi="宋体" w:cs="宋体"/>
                <w:color w:val="auto"/>
                <w:szCs w:val="21"/>
              </w:rPr>
              <w:br w:type="textWrapping"/>
            </w:r>
            <w:r>
              <w:rPr>
                <w:rFonts w:hint="eastAsia" w:ascii="宋体" w:hAnsi="宋体" w:cs="宋体"/>
                <w:color w:val="auto"/>
                <w:szCs w:val="21"/>
              </w:rPr>
              <w:t>2、铝合金材质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门窗工程（二层供应室办公区）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单开手动钢制门M0922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(1)单开钢制手动门。</w:t>
            </w:r>
            <w:r>
              <w:rPr>
                <w:rFonts w:hint="eastAsia" w:ascii="宋体" w:hAnsi="宋体" w:cs="宋体"/>
                <w:color w:val="auto"/>
                <w:szCs w:val="21"/>
              </w:rPr>
              <w:br w:type="textWrapping"/>
            </w:r>
            <w:r>
              <w:rPr>
                <w:rFonts w:hint="eastAsia" w:ascii="宋体" w:hAnsi="宋体" w:cs="宋体"/>
                <w:color w:val="auto"/>
                <w:szCs w:val="21"/>
              </w:rPr>
              <w:t>(2)铝合金门框，不带玻璃观察窗</w:t>
            </w:r>
            <w:r>
              <w:rPr>
                <w:rFonts w:hint="eastAsia" w:ascii="宋体" w:hAnsi="宋体" w:cs="宋体"/>
                <w:color w:val="auto"/>
                <w:szCs w:val="21"/>
              </w:rPr>
              <w:br w:type="textWrapping"/>
            </w:r>
            <w:r>
              <w:rPr>
                <w:rFonts w:hint="eastAsia" w:ascii="宋体" w:hAnsi="宋体" w:cs="宋体"/>
                <w:color w:val="auto"/>
                <w:szCs w:val="21"/>
              </w:rPr>
              <w:t>(3)含门套、门锁、门吸第配件</w:t>
            </w:r>
            <w:r>
              <w:rPr>
                <w:rFonts w:hint="eastAsia" w:ascii="宋体" w:hAnsi="宋体" w:cs="宋体"/>
                <w:color w:val="auto"/>
                <w:szCs w:val="21"/>
              </w:rPr>
              <w:br w:type="textWrapping"/>
            </w:r>
            <w:r>
              <w:rPr>
                <w:rFonts w:hint="eastAsia" w:ascii="宋体" w:hAnsi="宋体" w:cs="宋体"/>
                <w:color w:val="auto"/>
                <w:szCs w:val="21"/>
              </w:rPr>
              <w:t>(4)规格:900*2200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双开钢质防火门(FM乙1222)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1、乙级钢质气密门1200*2200</w:t>
            </w:r>
            <w:r>
              <w:rPr>
                <w:rFonts w:hint="eastAsia" w:ascii="宋体" w:hAnsi="宋体" w:cs="宋体"/>
                <w:color w:val="auto"/>
                <w:szCs w:val="21"/>
              </w:rPr>
              <w:br w:type="textWrapping"/>
            </w:r>
            <w:r>
              <w:rPr>
                <w:rFonts w:hint="eastAsia" w:ascii="宋体" w:hAnsi="宋体" w:cs="宋体"/>
                <w:color w:val="auto"/>
                <w:szCs w:val="21"/>
              </w:rPr>
              <w:t>2、1.0mm厚304不锈钢板门体，铝合金骨架，内部填充不燃性环保耐火材</w:t>
            </w:r>
            <w:r>
              <w:rPr>
                <w:rFonts w:hint="eastAsia" w:ascii="宋体" w:hAnsi="宋体" w:cs="宋体"/>
                <w:color w:val="auto"/>
                <w:szCs w:val="21"/>
                <w:lang w:eastAsia="zh-CN"/>
              </w:rPr>
              <w:t>。</w:t>
            </w:r>
            <w:r>
              <w:rPr>
                <w:rFonts w:hint="eastAsia" w:ascii="宋体" w:hAnsi="宋体" w:cs="宋体"/>
                <w:color w:val="auto"/>
                <w:szCs w:val="21"/>
              </w:rPr>
              <w:br w:type="textWrapping"/>
            </w:r>
            <w:r>
              <w:rPr>
                <w:rFonts w:hint="eastAsia" w:ascii="宋体" w:hAnsi="宋体" w:cs="宋体"/>
                <w:color w:val="auto"/>
                <w:szCs w:val="21"/>
              </w:rPr>
              <w:t>3、配套不锈钢门套</w:t>
            </w:r>
            <w:r>
              <w:rPr>
                <w:rFonts w:hint="eastAsia" w:ascii="宋体" w:hAnsi="宋体" w:cs="宋体"/>
                <w:color w:val="auto"/>
                <w:szCs w:val="21"/>
              </w:rPr>
              <w:br w:type="textWrapping"/>
            </w:r>
            <w:r>
              <w:rPr>
                <w:rFonts w:hint="eastAsia" w:ascii="宋体" w:hAnsi="宋体" w:cs="宋体"/>
                <w:color w:val="auto"/>
                <w:szCs w:val="21"/>
              </w:rPr>
              <w:t>4、配套门防火锁、合页、拉手、闭门器、顺位器，防火铰链，门组件满足相应耐火完整性和隔热性；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樘</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二</w:t>
            </w:r>
          </w:p>
        </w:tc>
        <w:tc>
          <w:tcPr>
            <w:tcW w:w="9255" w:type="dxa"/>
            <w:gridSpan w:val="4"/>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b/>
                <w:bCs/>
                <w:color w:val="auto"/>
                <w:szCs w:val="21"/>
              </w:rPr>
              <w:t>暖通工程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AHU-1，</w:t>
            </w:r>
            <w:r>
              <w:rPr>
                <w:rFonts w:hint="eastAsia" w:ascii="宋体" w:hAnsi="宋体" w:cs="宋体"/>
                <w:color w:val="auto"/>
                <w:szCs w:val="21"/>
              </w:rPr>
              <w:br w:type="textWrapping"/>
            </w:r>
            <w:r>
              <w:rPr>
                <w:rFonts w:hint="eastAsia" w:ascii="宋体" w:hAnsi="宋体" w:cs="宋体"/>
                <w:color w:val="auto"/>
                <w:szCs w:val="21"/>
              </w:rPr>
              <w:t>2.规格:3200m3/h，10KW制冷量，制热量8KW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AHU-2</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:10000m3/h</w:t>
            </w:r>
            <w:r>
              <w:rPr>
                <w:rFonts w:hint="eastAsia" w:ascii="宋体" w:hAnsi="宋体" w:cs="宋体"/>
                <w:color w:val="auto"/>
                <w:szCs w:val="21"/>
              </w:rPr>
              <w:t>，</w:t>
            </w:r>
            <w:r>
              <w:rPr>
                <w:rStyle w:val="82"/>
                <w:rFonts w:hint="eastAsia" w:ascii="宋体" w:hAnsi="宋体" w:cs="宋体"/>
                <w:color w:val="auto"/>
              </w:rPr>
              <w:t>25KW</w:t>
            </w:r>
            <w:r>
              <w:rPr>
                <w:rFonts w:hint="eastAsia" w:ascii="宋体" w:hAnsi="宋体" w:cs="宋体"/>
                <w:color w:val="auto"/>
                <w:szCs w:val="21"/>
              </w:rPr>
              <w:t>制冷量，制热量</w:t>
            </w:r>
            <w:r>
              <w:rPr>
                <w:rStyle w:val="82"/>
                <w:rFonts w:hint="eastAsia" w:ascii="宋体" w:hAnsi="宋体" w:cs="宋体"/>
                <w:color w:val="auto"/>
              </w:rPr>
              <w:t>25KW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AHU-3</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:10000m3/h</w:t>
            </w:r>
            <w:r>
              <w:rPr>
                <w:rFonts w:hint="eastAsia" w:ascii="宋体" w:hAnsi="宋体" w:cs="宋体"/>
                <w:color w:val="auto"/>
                <w:szCs w:val="21"/>
              </w:rPr>
              <w:t>，</w:t>
            </w:r>
            <w:r>
              <w:rPr>
                <w:rStyle w:val="82"/>
                <w:rFonts w:hint="eastAsia" w:ascii="宋体" w:hAnsi="宋体" w:cs="宋体"/>
                <w:color w:val="auto"/>
              </w:rPr>
              <w:t>25KW</w:t>
            </w:r>
            <w:r>
              <w:rPr>
                <w:rFonts w:hint="eastAsia" w:ascii="宋体" w:hAnsi="宋体" w:cs="宋体"/>
                <w:color w:val="auto"/>
                <w:szCs w:val="21"/>
              </w:rPr>
              <w:t>制冷量，制热量</w:t>
            </w:r>
            <w:r>
              <w:rPr>
                <w:rStyle w:val="82"/>
                <w:rFonts w:hint="eastAsia" w:ascii="宋体" w:hAnsi="宋体" w:cs="宋体"/>
                <w:color w:val="auto"/>
              </w:rPr>
              <w:t>25KW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AHU-4</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:10000m3/h</w:t>
            </w:r>
            <w:r>
              <w:rPr>
                <w:rFonts w:hint="eastAsia" w:ascii="宋体" w:hAnsi="宋体" w:cs="宋体"/>
                <w:color w:val="auto"/>
                <w:szCs w:val="21"/>
              </w:rPr>
              <w:t>，</w:t>
            </w:r>
            <w:r>
              <w:rPr>
                <w:rStyle w:val="82"/>
                <w:rFonts w:hint="eastAsia" w:ascii="宋体" w:hAnsi="宋体" w:cs="宋体"/>
                <w:color w:val="auto"/>
              </w:rPr>
              <w:t>25KW</w:t>
            </w:r>
            <w:r>
              <w:rPr>
                <w:rFonts w:hint="eastAsia" w:ascii="宋体" w:hAnsi="宋体" w:cs="宋体"/>
                <w:color w:val="auto"/>
                <w:szCs w:val="21"/>
              </w:rPr>
              <w:t>制冷量，制热量</w:t>
            </w:r>
            <w:r>
              <w:rPr>
                <w:rStyle w:val="82"/>
                <w:rFonts w:hint="eastAsia" w:ascii="宋体" w:hAnsi="宋体" w:cs="宋体"/>
                <w:color w:val="auto"/>
              </w:rPr>
              <w:t>25KW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AHU-5，</w:t>
            </w:r>
            <w:r>
              <w:rPr>
                <w:rFonts w:hint="eastAsia" w:ascii="宋体" w:hAnsi="宋体" w:cs="宋体"/>
                <w:color w:val="auto"/>
                <w:szCs w:val="21"/>
              </w:rPr>
              <w:br w:type="textWrapping"/>
            </w:r>
            <w:r>
              <w:rPr>
                <w:rFonts w:hint="eastAsia" w:ascii="宋体" w:hAnsi="宋体" w:cs="宋体"/>
                <w:color w:val="auto"/>
                <w:szCs w:val="21"/>
              </w:rPr>
              <w:t>2.规格:4560m3/h，14KW制冷量，制热量14KW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AHU-6，</w:t>
            </w:r>
            <w:r>
              <w:rPr>
                <w:rFonts w:hint="eastAsia" w:ascii="宋体" w:hAnsi="宋体" w:cs="宋体"/>
                <w:color w:val="auto"/>
                <w:szCs w:val="21"/>
              </w:rPr>
              <w:br w:type="textWrapping"/>
            </w:r>
            <w:r>
              <w:rPr>
                <w:rFonts w:hint="eastAsia" w:ascii="宋体" w:hAnsi="宋体" w:cs="宋体"/>
                <w:color w:val="auto"/>
                <w:szCs w:val="21"/>
              </w:rPr>
              <w:t>2.规格:4360m3/h，14KW制冷量，制热量14KW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AHU-7</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:2180m3/h</w:t>
            </w:r>
            <w:r>
              <w:rPr>
                <w:rFonts w:hint="eastAsia" w:ascii="宋体" w:hAnsi="宋体" w:cs="宋体"/>
                <w:color w:val="auto"/>
                <w:szCs w:val="21"/>
              </w:rPr>
              <w:t>，</w:t>
            </w:r>
            <w:r>
              <w:rPr>
                <w:rStyle w:val="82"/>
                <w:rFonts w:hint="eastAsia" w:ascii="宋体" w:hAnsi="宋体" w:cs="宋体"/>
                <w:color w:val="auto"/>
              </w:rPr>
              <w:t>6KW</w:t>
            </w:r>
            <w:r>
              <w:rPr>
                <w:rFonts w:hint="eastAsia" w:ascii="宋体" w:hAnsi="宋体" w:cs="宋体"/>
                <w:color w:val="auto"/>
                <w:szCs w:val="21"/>
              </w:rPr>
              <w:t>制冷量，制热量</w:t>
            </w:r>
            <w:r>
              <w:rPr>
                <w:rStyle w:val="82"/>
                <w:rFonts w:hint="eastAsia" w:ascii="宋体" w:hAnsi="宋体" w:cs="宋体"/>
                <w:color w:val="auto"/>
              </w:rPr>
              <w:t>6KW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AHU-8</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:4620m3/h</w:t>
            </w:r>
            <w:r>
              <w:rPr>
                <w:rFonts w:hint="eastAsia" w:ascii="宋体" w:hAnsi="宋体" w:cs="宋体"/>
                <w:color w:val="auto"/>
                <w:szCs w:val="21"/>
              </w:rPr>
              <w:t>，</w:t>
            </w:r>
            <w:r>
              <w:rPr>
                <w:rStyle w:val="82"/>
                <w:rFonts w:hint="eastAsia" w:ascii="宋体" w:hAnsi="宋体" w:cs="宋体"/>
                <w:color w:val="auto"/>
              </w:rPr>
              <w:t>16KW</w:t>
            </w:r>
            <w:r>
              <w:rPr>
                <w:rFonts w:hint="eastAsia" w:ascii="宋体" w:hAnsi="宋体" w:cs="宋体"/>
                <w:color w:val="auto"/>
                <w:szCs w:val="21"/>
              </w:rPr>
              <w:t>制冷量，制热量</w:t>
            </w:r>
            <w:r>
              <w:rPr>
                <w:rStyle w:val="82"/>
                <w:rFonts w:hint="eastAsia" w:ascii="宋体" w:hAnsi="宋体" w:cs="宋体"/>
                <w:color w:val="auto"/>
              </w:rPr>
              <w:t>16KW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AHU-9</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:13660m3/h</w:t>
            </w:r>
            <w:r>
              <w:rPr>
                <w:rFonts w:hint="eastAsia" w:ascii="宋体" w:hAnsi="宋体" w:cs="宋体"/>
                <w:color w:val="auto"/>
                <w:szCs w:val="21"/>
              </w:rPr>
              <w:t>，</w:t>
            </w:r>
            <w:r>
              <w:rPr>
                <w:rStyle w:val="82"/>
                <w:rFonts w:hint="eastAsia" w:ascii="宋体" w:hAnsi="宋体" w:cs="宋体"/>
                <w:color w:val="auto"/>
              </w:rPr>
              <w:t>46KW</w:t>
            </w:r>
            <w:r>
              <w:rPr>
                <w:rFonts w:hint="eastAsia" w:ascii="宋体" w:hAnsi="宋体" w:cs="宋体"/>
                <w:color w:val="auto"/>
                <w:szCs w:val="21"/>
              </w:rPr>
              <w:t>制冷量，制热量</w:t>
            </w:r>
            <w:r>
              <w:rPr>
                <w:rStyle w:val="82"/>
                <w:rFonts w:hint="eastAsia" w:ascii="宋体" w:hAnsi="宋体" w:cs="宋体"/>
                <w:color w:val="auto"/>
              </w:rPr>
              <w:t>46KW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AHU-10</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:13270m3/h</w:t>
            </w:r>
            <w:r>
              <w:rPr>
                <w:rFonts w:hint="eastAsia" w:ascii="宋体" w:hAnsi="宋体" w:cs="宋体"/>
                <w:color w:val="auto"/>
                <w:szCs w:val="21"/>
              </w:rPr>
              <w:t>，</w:t>
            </w:r>
            <w:r>
              <w:rPr>
                <w:rStyle w:val="82"/>
                <w:rFonts w:hint="eastAsia" w:ascii="宋体" w:hAnsi="宋体" w:cs="宋体"/>
                <w:color w:val="auto"/>
              </w:rPr>
              <w:t>46KW</w:t>
            </w:r>
            <w:r>
              <w:rPr>
                <w:rFonts w:hint="eastAsia" w:ascii="宋体" w:hAnsi="宋体" w:cs="宋体"/>
                <w:color w:val="auto"/>
                <w:szCs w:val="21"/>
              </w:rPr>
              <w:t>制冷量，制热量</w:t>
            </w:r>
            <w:r>
              <w:rPr>
                <w:rStyle w:val="82"/>
                <w:rFonts w:hint="eastAsia" w:ascii="宋体" w:hAnsi="宋体" w:cs="宋体"/>
                <w:color w:val="auto"/>
              </w:rPr>
              <w:t>46KW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名称</w:t>
            </w:r>
            <w:r>
              <w:rPr>
                <w:rStyle w:val="82"/>
                <w:rFonts w:hint="eastAsia" w:ascii="宋体" w:hAnsi="宋体" w:cs="宋体"/>
                <w:color w:val="auto"/>
              </w:rPr>
              <w:t>:</w:t>
            </w:r>
            <w:r>
              <w:rPr>
                <w:rFonts w:hint="eastAsia" w:ascii="宋体" w:hAnsi="宋体" w:cs="宋体"/>
                <w:color w:val="auto"/>
                <w:szCs w:val="21"/>
              </w:rPr>
              <w:t>循环机组</w:t>
            </w:r>
            <w:r>
              <w:rPr>
                <w:rStyle w:val="82"/>
                <w:rFonts w:hint="eastAsia" w:ascii="宋体" w:hAnsi="宋体" w:cs="宋体"/>
                <w:color w:val="auto"/>
              </w:rPr>
              <w:br w:type="textWrapping"/>
            </w:r>
            <w:r>
              <w:rPr>
                <w:rStyle w:val="82"/>
                <w:rFonts w:hint="eastAsia" w:ascii="宋体" w:hAnsi="宋体" w:cs="宋体"/>
                <w:color w:val="auto"/>
              </w:rPr>
              <w:t>AHU-11</w:t>
            </w:r>
            <w:r>
              <w:rPr>
                <w:rFonts w:hint="eastAsia" w:ascii="宋体" w:hAnsi="宋体" w:cs="宋体"/>
                <w:color w:val="auto"/>
                <w:szCs w:val="21"/>
              </w:rPr>
              <w:t>，</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:7420m3/h</w:t>
            </w:r>
            <w:r>
              <w:rPr>
                <w:rFonts w:hint="eastAsia" w:ascii="宋体" w:hAnsi="宋体" w:cs="宋体"/>
                <w:color w:val="auto"/>
                <w:szCs w:val="21"/>
              </w:rPr>
              <w:t>，</w:t>
            </w:r>
            <w:r>
              <w:rPr>
                <w:rStyle w:val="82"/>
                <w:rFonts w:hint="eastAsia" w:ascii="宋体" w:hAnsi="宋体" w:cs="宋体"/>
                <w:color w:val="auto"/>
              </w:rPr>
              <w:t>30KW</w:t>
            </w:r>
            <w:r>
              <w:rPr>
                <w:rFonts w:hint="eastAsia" w:ascii="宋体" w:hAnsi="宋体" w:cs="宋体"/>
                <w:color w:val="auto"/>
                <w:szCs w:val="21"/>
              </w:rPr>
              <w:t>制冷量，制热量</w:t>
            </w:r>
            <w:r>
              <w:rPr>
                <w:rStyle w:val="82"/>
                <w:rFonts w:hint="eastAsia" w:ascii="宋体" w:hAnsi="宋体" w:cs="宋体"/>
                <w:color w:val="auto"/>
              </w:rPr>
              <w:t>30KW</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机械循环二管制</w:t>
            </w:r>
            <w:r>
              <w:rPr>
                <w:rStyle w:val="82"/>
                <w:rFonts w:hint="eastAsia" w:ascii="宋体" w:hAnsi="宋体" w:cs="宋体"/>
                <w:color w:val="auto"/>
              </w:rPr>
              <w:br w:type="textWrapping"/>
            </w:r>
            <w:r>
              <w:rPr>
                <w:rStyle w:val="82"/>
                <w:rFonts w:hint="eastAsia" w:ascii="宋体" w:hAnsi="宋体" w:cs="宋体"/>
                <w:color w:val="auto"/>
              </w:rPr>
              <w:t>4.</w:t>
            </w:r>
            <w:r>
              <w:rPr>
                <w:rFonts w:hint="eastAsia" w:ascii="宋体" w:hAnsi="宋体" w:cs="宋体"/>
                <w:color w:val="auto"/>
                <w:szCs w:val="21"/>
              </w:rPr>
              <w:t>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AHU-14，</w:t>
            </w:r>
            <w:r>
              <w:rPr>
                <w:rFonts w:hint="eastAsia" w:ascii="宋体" w:hAnsi="宋体" w:cs="宋体"/>
                <w:color w:val="auto"/>
                <w:szCs w:val="21"/>
              </w:rPr>
              <w:br w:type="textWrapping"/>
            </w:r>
            <w:r>
              <w:rPr>
                <w:rFonts w:hint="eastAsia" w:ascii="宋体" w:hAnsi="宋体" w:cs="宋体"/>
                <w:color w:val="auto"/>
                <w:szCs w:val="21"/>
              </w:rPr>
              <w:t>2.规格:4360m3/h，14KW制冷量，制热量14KW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1.名称:PAU-3，</w:t>
            </w:r>
            <w:r>
              <w:rPr>
                <w:rFonts w:hint="eastAsia" w:ascii="宋体" w:hAnsi="宋体" w:cs="宋体"/>
                <w:color w:val="auto"/>
                <w:szCs w:val="21"/>
              </w:rPr>
              <w:br w:type="textWrapping"/>
            </w:r>
            <w:r>
              <w:rPr>
                <w:rFonts w:hint="eastAsia" w:ascii="宋体" w:hAnsi="宋体" w:cs="宋体"/>
                <w:color w:val="auto"/>
                <w:szCs w:val="21"/>
              </w:rPr>
              <w:t>2.规格:9300m3/h，168KW制冷量，制热量84KW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4.风机、表冷段、深度除湿段（8P，包含内外机及相应附件），电加热段灭菌装置、防震器、三级过滤器、软接、手动调节阀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1.名称:PAU-4，</w:t>
            </w:r>
            <w:r>
              <w:rPr>
                <w:rFonts w:hint="eastAsia" w:ascii="宋体" w:hAnsi="宋体" w:cs="宋体"/>
                <w:color w:val="auto"/>
                <w:szCs w:val="21"/>
              </w:rPr>
              <w:br w:type="textWrapping"/>
            </w:r>
            <w:r>
              <w:rPr>
                <w:rFonts w:hint="eastAsia" w:ascii="宋体" w:hAnsi="宋体" w:cs="宋体"/>
                <w:color w:val="auto"/>
                <w:szCs w:val="21"/>
              </w:rPr>
              <w:t>2.规格:10200m3/h，190KW制冷量，制热量95KW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4.风机、表冷段、深度除湿段（8P，包含内外机及相应附件），电加热段灭菌装置、防震器、三级过滤器、软接、手动调节阀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净化机组自控系统</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对系统的温度、湿度实现全自动控制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净化机组自控柜</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柜体及支架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电管配线</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柜体与机组之间的接线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控制面板</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、对机组的启停、温湿度的控制</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、数码显示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设备支架</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w:t>
            </w:r>
            <w:r>
              <w:rPr>
                <w:rStyle w:val="82"/>
                <w:rFonts w:hint="eastAsia" w:ascii="宋体" w:hAnsi="宋体" w:cs="宋体"/>
                <w:color w:val="auto"/>
              </w:rPr>
              <w:t>:</w:t>
            </w:r>
            <w:r>
              <w:rPr>
                <w:rFonts w:hint="eastAsia" w:ascii="宋体" w:hAnsi="宋体" w:cs="宋体"/>
                <w:color w:val="auto"/>
                <w:szCs w:val="21"/>
              </w:rPr>
              <w:t>角钢制作</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:5#</w:t>
            </w:r>
            <w:r>
              <w:rPr>
                <w:rFonts w:hint="eastAsia" w:ascii="宋体" w:hAnsi="宋体" w:cs="宋体"/>
                <w:color w:val="auto"/>
                <w:szCs w:val="21"/>
              </w:rPr>
              <w:t>角钢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kg</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快速升降温装置</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制冷量</w:t>
            </w:r>
            <w:r>
              <w:rPr>
                <w:rStyle w:val="82"/>
                <w:rFonts w:hint="eastAsia" w:ascii="宋体" w:hAnsi="宋体" w:cs="宋体"/>
                <w:color w:val="auto"/>
              </w:rPr>
              <w:t>30KW</w:t>
            </w:r>
            <w:r>
              <w:rPr>
                <w:rFonts w:hint="eastAsia" w:ascii="宋体" w:hAnsi="宋体" w:cs="宋体"/>
                <w:color w:val="auto"/>
                <w:szCs w:val="21"/>
              </w:rPr>
              <w:t>，制热量</w:t>
            </w:r>
            <w:r>
              <w:rPr>
                <w:rStyle w:val="82"/>
                <w:rFonts w:hint="eastAsia" w:ascii="宋体" w:hAnsi="宋体" w:cs="宋体"/>
                <w:color w:val="auto"/>
              </w:rPr>
              <w:t>42KW</w:t>
            </w:r>
            <w:r>
              <w:rPr>
                <w:rFonts w:hint="eastAsia" w:ascii="宋体" w:hAnsi="宋体" w:cs="宋体"/>
                <w:color w:val="auto"/>
                <w:szCs w:val="21"/>
              </w:rPr>
              <w:t>，含自控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压差显示装置</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数码显示，</w:t>
            </w:r>
            <w:r>
              <w:rPr>
                <w:rStyle w:val="82"/>
                <w:rFonts w:hint="eastAsia" w:ascii="宋体" w:hAnsi="宋体" w:cs="宋体"/>
                <w:color w:val="auto"/>
              </w:rPr>
              <w:t>-20Pa~20Pa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功率：</w:t>
            </w:r>
            <w:r>
              <w:rPr>
                <w:rStyle w:val="82"/>
                <w:rFonts w:hint="eastAsia" w:ascii="宋体" w:hAnsi="宋体" w:cs="宋体"/>
                <w:color w:val="auto"/>
              </w:rPr>
              <w:t>2.2KW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功率：</w:t>
            </w:r>
            <w:r>
              <w:rPr>
                <w:rStyle w:val="82"/>
                <w:rFonts w:hint="eastAsia" w:ascii="宋体" w:hAnsi="宋体" w:cs="宋体"/>
                <w:color w:val="auto"/>
              </w:rPr>
              <w:t>3KW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功率：</w:t>
            </w:r>
            <w:r>
              <w:rPr>
                <w:rStyle w:val="82"/>
                <w:rFonts w:hint="eastAsia" w:ascii="宋体" w:hAnsi="宋体" w:cs="宋体"/>
                <w:color w:val="auto"/>
              </w:rPr>
              <w:t>4KW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功率：</w:t>
            </w:r>
            <w:r>
              <w:rPr>
                <w:rStyle w:val="82"/>
                <w:rFonts w:hint="eastAsia" w:ascii="宋体" w:hAnsi="宋体" w:cs="宋体"/>
                <w:color w:val="auto"/>
              </w:rPr>
              <w:t>5.5KW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功率：</w:t>
            </w:r>
            <w:r>
              <w:rPr>
                <w:rStyle w:val="82"/>
                <w:rFonts w:hint="eastAsia" w:ascii="宋体" w:hAnsi="宋体" w:cs="宋体"/>
                <w:color w:val="auto"/>
              </w:rPr>
              <w:t>7.5KW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中央监控系统</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主件设备为世界知名品牌</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含软件二次开发、电脑、打印机等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6kg/h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8kg/h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11kg/h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1.加湿形式：干蒸汽</w:t>
            </w:r>
            <w:r>
              <w:rPr>
                <w:rFonts w:hint="eastAsia" w:ascii="宋体" w:hAnsi="宋体" w:cs="宋体"/>
                <w:color w:val="auto"/>
                <w:szCs w:val="21"/>
              </w:rPr>
              <w:br w:type="textWrapping"/>
            </w:r>
            <w:r>
              <w:rPr>
                <w:rFonts w:hint="eastAsia" w:ascii="宋体" w:hAnsi="宋体" w:cs="宋体"/>
                <w:color w:val="auto"/>
                <w:szCs w:val="21"/>
              </w:rPr>
              <w:t>2.规格：加湿量 13kg/h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19kg/h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20kg/h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26kg/h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加湿形式：干蒸汽</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规格：加湿量</w:t>
            </w:r>
            <w:r>
              <w:rPr>
                <w:rStyle w:val="82"/>
                <w:rFonts w:hint="eastAsia" w:ascii="宋体" w:hAnsi="宋体" w:cs="宋体"/>
                <w:color w:val="auto"/>
              </w:rPr>
              <w:t xml:space="preserve"> 29kg/h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天花板送风装置</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使用区域：</w:t>
            </w:r>
            <w:r>
              <w:rPr>
                <w:rStyle w:val="82"/>
                <w:rFonts w:hint="eastAsia" w:ascii="宋体" w:hAnsi="宋体" w:cs="宋体"/>
                <w:color w:val="auto"/>
              </w:rPr>
              <w:t>I</w:t>
            </w:r>
            <w:r>
              <w:rPr>
                <w:rFonts w:hint="eastAsia" w:ascii="宋体" w:hAnsi="宋体" w:cs="宋体"/>
                <w:color w:val="auto"/>
                <w:szCs w:val="21"/>
              </w:rPr>
              <w:t>级手术室</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OPL2.4/2.6</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含高效过滤器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天花板送风装置</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使用区域：</w:t>
            </w:r>
            <w:r>
              <w:rPr>
                <w:rStyle w:val="82"/>
                <w:rFonts w:hint="eastAsia" w:ascii="宋体" w:hAnsi="宋体" w:cs="宋体"/>
                <w:color w:val="auto"/>
              </w:rPr>
              <w:t>III</w:t>
            </w:r>
            <w:r>
              <w:rPr>
                <w:rFonts w:hint="eastAsia" w:ascii="宋体" w:hAnsi="宋体" w:cs="宋体"/>
                <w:color w:val="auto"/>
                <w:szCs w:val="21"/>
              </w:rPr>
              <w:t>级手术室</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OPL1.4/2.6</w:t>
            </w:r>
            <w:r>
              <w:rPr>
                <w:rStyle w:val="82"/>
                <w:rFonts w:hint="eastAsia" w:ascii="宋体" w:hAnsi="宋体" w:cs="宋体"/>
                <w:color w:val="auto"/>
              </w:rPr>
              <w:br w:type="textWrapping"/>
            </w:r>
            <w:r>
              <w:rPr>
                <w:rStyle w:val="82"/>
                <w:rFonts w:hint="eastAsia" w:ascii="宋体" w:hAnsi="宋体" w:cs="宋体"/>
                <w:color w:val="auto"/>
              </w:rPr>
              <w:t>3.</w:t>
            </w:r>
            <w:r>
              <w:rPr>
                <w:rFonts w:hint="eastAsia" w:ascii="宋体" w:hAnsi="宋体" w:cs="宋体"/>
                <w:color w:val="auto"/>
                <w:szCs w:val="21"/>
              </w:rPr>
              <w:t>含高效过滤器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高效送风口</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型式：高效洁净送风口</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500m</w:t>
            </w:r>
            <w:r>
              <w:rPr>
                <w:rStyle w:val="111"/>
                <w:rFonts w:hint="default" w:ascii="宋体" w:hAnsi="宋体" w:eastAsia="宋体" w:cs="宋体"/>
                <w:color w:val="auto"/>
              </w:rPr>
              <w:t>3</w:t>
            </w:r>
            <w:r>
              <w:rPr>
                <w:rStyle w:val="82"/>
                <w:rFonts w:hint="eastAsia" w:ascii="宋体" w:hAnsi="宋体" w:cs="宋体"/>
                <w:color w:val="auto"/>
              </w:rPr>
              <w:t>/h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高效送风口</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型式：高效洁净送风口</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1000m</w:t>
            </w:r>
            <w:r>
              <w:rPr>
                <w:rStyle w:val="111"/>
                <w:rFonts w:hint="default" w:ascii="宋体" w:hAnsi="宋体" w:eastAsia="宋体" w:cs="宋体"/>
                <w:color w:val="auto"/>
              </w:rPr>
              <w:t>3</w:t>
            </w:r>
            <w:r>
              <w:rPr>
                <w:rStyle w:val="82"/>
                <w:rFonts w:hint="eastAsia" w:ascii="宋体" w:hAnsi="宋体" w:cs="宋体"/>
                <w:color w:val="auto"/>
              </w:rPr>
              <w:t>/h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定风量控制器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类型：定风量阀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688-1366m3/h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定风量控制器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类型：定风量阀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864-2087m3/h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定风量控制器</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类型：定风量阀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1612</w:t>
            </w:r>
            <w:r>
              <w:rPr>
                <w:rFonts w:hint="eastAsia" w:ascii="宋体" w:hAnsi="宋体" w:cs="宋体"/>
                <w:color w:val="auto"/>
                <w:szCs w:val="21"/>
              </w:rPr>
              <w:t>－</w:t>
            </w:r>
            <w:r>
              <w:rPr>
                <w:rStyle w:val="82"/>
                <w:rFonts w:hint="eastAsia" w:ascii="宋体" w:hAnsi="宋体" w:cs="宋体"/>
                <w:color w:val="auto"/>
              </w:rPr>
              <w:t>3662m3/h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1000*800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800*800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630*500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500*400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Style w:val="82"/>
                <w:rFonts w:hint="eastAsia" w:ascii="宋体" w:hAnsi="宋体" w:cs="宋体"/>
                <w:color w:val="auto"/>
              </w:rPr>
              <w:t>1.</w:t>
            </w:r>
            <w:r>
              <w:rPr>
                <w:rFonts w:hint="eastAsia" w:ascii="宋体" w:hAnsi="宋体" w:cs="宋体"/>
                <w:color w:val="auto"/>
                <w:szCs w:val="21"/>
              </w:rPr>
              <w:t>型式：防火阀</w:t>
            </w:r>
            <w:r>
              <w:rPr>
                <w:rStyle w:val="82"/>
                <w:rFonts w:hint="eastAsia" w:ascii="宋体" w:hAnsi="宋体" w:cs="宋体"/>
                <w:color w:val="auto"/>
              </w:rPr>
              <w:br w:type="textWrapping"/>
            </w:r>
            <w:r>
              <w:rPr>
                <w:rStyle w:val="82"/>
                <w:rFonts w:hint="eastAsia" w:ascii="宋体" w:hAnsi="宋体" w:cs="宋体"/>
                <w:color w:val="auto"/>
              </w:rPr>
              <w:t>2.</w:t>
            </w:r>
            <w:r>
              <w:rPr>
                <w:rFonts w:hint="eastAsia" w:ascii="宋体" w:hAnsi="宋体" w:cs="宋体"/>
                <w:color w:val="auto"/>
                <w:szCs w:val="21"/>
              </w:rPr>
              <w:t>规格：</w:t>
            </w:r>
            <w:r>
              <w:rPr>
                <w:rStyle w:val="82"/>
                <w:rFonts w:hint="eastAsia" w:ascii="宋体" w:hAnsi="宋体" w:cs="宋体"/>
                <w:color w:val="auto"/>
              </w:rPr>
              <w:t>400*320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2.规格：320*200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2.规格：400*200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2.规格：320*200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2.规格：800*800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2.规格：630*500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2.规格：500*400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2.规格：320*250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2.规格：320*200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1.材质:镀锌薄钢板（净化风管）</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2194.0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1.其他:橡塑保温棉保温</w:t>
            </w:r>
            <w:r>
              <w:rPr>
                <w:rFonts w:hint="eastAsia" w:ascii="宋体" w:hAnsi="宋体" w:cs="宋体"/>
                <w:color w:val="auto"/>
                <w:szCs w:val="21"/>
              </w:rPr>
              <w:br w:type="textWrapping"/>
            </w:r>
            <w:r>
              <w:rPr>
                <w:rFonts w:hint="eastAsia" w:ascii="宋体" w:hAnsi="宋体" w:cs="宋体"/>
                <w:color w:val="auto"/>
                <w:szCs w:val="21"/>
              </w:rPr>
              <w:t>2.规格：30mm厚，B1级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r>
              <w:rPr>
                <w:rFonts w:hint="eastAsia" w:ascii="宋体" w:hAnsi="宋体" w:cs="宋体"/>
                <w:color w:val="auto"/>
                <w:szCs w:val="21"/>
                <w:vertAlign w:val="superscript"/>
              </w:rPr>
              <w:t>3</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2.规格：600*600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2.规格：600*410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2.规格：600*410</w:t>
            </w:r>
            <w:r>
              <w:rPr>
                <w:rFonts w:hint="eastAsia" w:ascii="宋体" w:hAnsi="宋体" w:cs="宋体"/>
                <w:color w:val="auto"/>
                <w:szCs w:val="21"/>
              </w:rPr>
              <w:br w:type="textWrapping"/>
            </w:r>
            <w:r>
              <w:rPr>
                <w:rFonts w:hint="eastAsia" w:ascii="宋体" w:hAnsi="宋体" w:cs="宋体"/>
                <w:color w:val="auto"/>
                <w:szCs w:val="21"/>
              </w:rPr>
              <w:t>3.带高效过滤器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2.规格：900*410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2.规格：1200*410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2.规格：900*410</w:t>
            </w:r>
            <w:r>
              <w:rPr>
                <w:rFonts w:hint="eastAsia" w:ascii="宋体" w:hAnsi="宋体" w:cs="宋体"/>
                <w:color w:val="auto"/>
                <w:szCs w:val="21"/>
              </w:rPr>
              <w:br w:type="textWrapping"/>
            </w:r>
            <w:r>
              <w:rPr>
                <w:rFonts w:hint="eastAsia" w:ascii="宋体" w:hAnsi="宋体" w:cs="宋体"/>
                <w:color w:val="auto"/>
                <w:szCs w:val="21"/>
              </w:rPr>
              <w:t>3.带高效过滤器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r>
              <w:rPr>
                <w:rFonts w:hint="eastAsia" w:ascii="宋体" w:hAnsi="宋体" w:cs="宋体"/>
                <w:color w:val="auto"/>
                <w:szCs w:val="21"/>
              </w:rPr>
              <w:br w:type="textWrapping"/>
            </w:r>
            <w:r>
              <w:rPr>
                <w:rFonts w:hint="eastAsia" w:ascii="宋体" w:hAnsi="宋体" w:cs="宋体"/>
                <w:color w:val="auto"/>
                <w:szCs w:val="21"/>
              </w:rPr>
              <w:t>3.带高效过滤器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2.规格：250*200*1000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2.规格：320*250*1000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2.规格：320*320*1500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2.规格：320*320*2000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2.规格：400*320*1500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2.规格：400*320*2000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2.规格：400*400*2000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2.规格：500*400*2000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2.规格：500*500*2000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2.规格：630*500*2000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2.规格：630*630*2000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2.规格：800*800*1000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2.规格：800*800*2000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2.规格：1000*800*1500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2.规格：400*320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2.规格：500*400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2.规格：630*500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2.规格：800*800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2.规格：800*800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2.规格：2000*600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2.规格：3000*2000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2.规格：300m</w:t>
            </w:r>
            <w:r>
              <w:rPr>
                <w:rFonts w:hint="eastAsia" w:ascii="宋体" w:hAnsi="宋体" w:cs="宋体"/>
                <w:color w:val="auto"/>
                <w:szCs w:val="21"/>
                <w:vertAlign w:val="superscript"/>
              </w:rPr>
              <w:t>3</w:t>
            </w:r>
            <w:r>
              <w:rPr>
                <w:rFonts w:hint="eastAsia" w:ascii="宋体" w:hAnsi="宋体" w:cs="宋体"/>
                <w:color w:val="auto"/>
                <w:szCs w:val="21"/>
              </w:rPr>
              <w:t>/h，250Pa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2.规格：800m</w:t>
            </w:r>
            <w:r>
              <w:rPr>
                <w:rFonts w:hint="eastAsia" w:ascii="宋体" w:hAnsi="宋体" w:cs="宋体"/>
                <w:color w:val="auto"/>
                <w:szCs w:val="21"/>
                <w:vertAlign w:val="superscript"/>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2.规格：1000m</w:t>
            </w:r>
            <w:r>
              <w:rPr>
                <w:rFonts w:hint="eastAsia" w:ascii="宋体" w:hAnsi="宋体" w:cs="宋体"/>
                <w:color w:val="auto"/>
                <w:szCs w:val="21"/>
                <w:vertAlign w:val="superscript"/>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2.规格：1500m</w:t>
            </w:r>
            <w:r>
              <w:rPr>
                <w:rFonts w:hint="eastAsia" w:ascii="宋体" w:hAnsi="宋体" w:cs="宋体"/>
                <w:color w:val="auto"/>
                <w:szCs w:val="21"/>
                <w:vertAlign w:val="superscript"/>
              </w:rPr>
              <w:t>3</w:t>
            </w:r>
            <w:r>
              <w:rPr>
                <w:rFonts w:hint="eastAsia" w:ascii="宋体" w:hAnsi="宋体" w:cs="宋体"/>
                <w:color w:val="auto"/>
                <w:szCs w:val="21"/>
              </w:rPr>
              <w:t>/h，450Pa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1.型式：防爆排风机</w:t>
            </w:r>
            <w:r>
              <w:rPr>
                <w:rFonts w:hint="eastAsia" w:ascii="宋体" w:hAnsi="宋体" w:cs="宋体"/>
                <w:color w:val="auto"/>
                <w:szCs w:val="21"/>
              </w:rPr>
              <w:br w:type="textWrapping"/>
            </w:r>
            <w:r>
              <w:rPr>
                <w:rFonts w:hint="eastAsia" w:ascii="宋体" w:hAnsi="宋体" w:cs="宋体"/>
                <w:color w:val="auto"/>
                <w:szCs w:val="21"/>
              </w:rPr>
              <w:t>2.规格：500m</w:t>
            </w:r>
            <w:r>
              <w:rPr>
                <w:rFonts w:hint="eastAsia" w:ascii="宋体" w:hAnsi="宋体" w:cs="宋体"/>
                <w:color w:val="auto"/>
                <w:szCs w:val="21"/>
                <w:vertAlign w:val="superscript"/>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2.规格：24KW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2.规格：30KW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挂壁机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5HP，包含内外机及其配件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丝口过滤器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丝口过滤器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丝口过滤器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工业液体温度计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量程0.1Mpa—1.6Mpa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涡轮蝶阀安装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波纹补偿器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1.规格：DN150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3.带橡塑保温，40mm厚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3.带橡塑保温，40mm厚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冷凝水箱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1.规格：600x600x600</w:t>
            </w:r>
            <w:r>
              <w:rPr>
                <w:rFonts w:hint="eastAsia" w:ascii="宋体" w:hAnsi="宋体" w:cs="宋体"/>
                <w:color w:val="auto"/>
                <w:szCs w:val="21"/>
              </w:rPr>
              <w:br w:type="textWrapping"/>
            </w:r>
            <w:r>
              <w:rPr>
                <w:rFonts w:hint="eastAsia" w:ascii="宋体" w:hAnsi="宋体" w:cs="宋体"/>
                <w:color w:val="auto"/>
                <w:szCs w:val="21"/>
              </w:rPr>
              <w:t>2.材质：不锈钢</w:t>
            </w:r>
            <w:r>
              <w:rPr>
                <w:rFonts w:hint="eastAsia" w:ascii="宋体" w:hAnsi="宋体" w:cs="宋体"/>
                <w:color w:val="auto"/>
                <w:szCs w:val="21"/>
              </w:rPr>
              <w:br w:type="textWrapping"/>
            </w:r>
            <w:r>
              <w:rPr>
                <w:rFonts w:hint="eastAsia" w:ascii="宋体" w:hAnsi="宋体" w:cs="宋体"/>
                <w:color w:val="auto"/>
                <w:szCs w:val="21"/>
              </w:rPr>
              <w:t>3.用处：加湿器冷凝水集中冷凝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管件辅材</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1.规格：∅18x3.0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1.规格：∅22x3.0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1.规格：∅27x3.0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1.规格：∅32x3.0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1.规格：∅34x3.0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1.规格：∅45x3.5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1.规格：∅48x3.5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1.规格：∅57x3.5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1.规格：∅60x3.5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∅18x3.0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∅27x3.0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∅18x3.0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∅27x3.0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疏水器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∅18x3.0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∅27x3.0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蒸汽减压阀组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内包含蒸汽过滤器、温度计、减压阀等，详见图纸大样图</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1.名称:PAU-2，</w:t>
            </w:r>
            <w:r>
              <w:rPr>
                <w:rFonts w:hint="eastAsia" w:ascii="宋体" w:hAnsi="宋体" w:cs="宋体"/>
                <w:color w:val="auto"/>
                <w:szCs w:val="21"/>
              </w:rPr>
              <w:br w:type="textWrapping"/>
            </w:r>
            <w:r>
              <w:rPr>
                <w:rFonts w:hint="eastAsia" w:ascii="宋体" w:hAnsi="宋体" w:cs="宋体"/>
                <w:color w:val="auto"/>
                <w:szCs w:val="21"/>
              </w:rPr>
              <w:t>2.规格:6490m3/h，94KW制冷量，制热量48KW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4.风机、表冷段、灭菌装置、防震器、两级过滤器、软接、手动调节阀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1.对系统的温度、湿度实现全自动控制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1.柜体及支架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电管配线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1.柜体与机组之间的接线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控制面板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1、对机组的启停、温湿度的控制</w:t>
            </w:r>
            <w:r>
              <w:rPr>
                <w:rFonts w:hint="eastAsia" w:ascii="宋体" w:hAnsi="宋体" w:cs="宋体"/>
                <w:color w:val="auto"/>
                <w:szCs w:val="21"/>
              </w:rPr>
              <w:br w:type="textWrapping"/>
            </w:r>
            <w:r>
              <w:rPr>
                <w:rFonts w:hint="eastAsia" w:ascii="宋体" w:hAnsi="宋体" w:cs="宋体"/>
                <w:color w:val="auto"/>
                <w:szCs w:val="21"/>
              </w:rPr>
              <w:t>2、数码显示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设备支架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1.型式:角钢制作</w:t>
            </w:r>
            <w:r>
              <w:rPr>
                <w:rFonts w:hint="eastAsia" w:ascii="宋体" w:hAnsi="宋体" w:cs="宋体"/>
                <w:color w:val="auto"/>
                <w:szCs w:val="21"/>
              </w:rPr>
              <w:br w:type="textWrapping"/>
            </w:r>
            <w:r>
              <w:rPr>
                <w:rFonts w:hint="eastAsia" w:ascii="宋体" w:hAnsi="宋体" w:cs="宋体"/>
                <w:color w:val="auto"/>
                <w:szCs w:val="21"/>
              </w:rPr>
              <w:t>2.规格:5#角钢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kg</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1.功率：4KW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2.规格：320*250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2.规格：600*600（成型尺寸）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2.规格：200*200*1000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2.规格：320*250*1000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2.规格：800*300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2.规格：1000*600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2.规格：1500m</w:t>
            </w:r>
            <w:r>
              <w:rPr>
                <w:rFonts w:hint="eastAsia" w:ascii="宋体" w:hAnsi="宋体" w:cs="宋体"/>
                <w:color w:val="auto"/>
                <w:szCs w:val="21"/>
                <w:vertAlign w:val="superscript"/>
              </w:rPr>
              <w:t>3</w:t>
            </w:r>
            <w:r>
              <w:rPr>
                <w:rFonts w:hint="eastAsia" w:ascii="宋体" w:hAnsi="宋体" w:cs="宋体"/>
                <w:color w:val="auto"/>
                <w:szCs w:val="21"/>
              </w:rPr>
              <w:t>/h，250Pa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2.规格：300m</w:t>
            </w:r>
            <w:r>
              <w:rPr>
                <w:rFonts w:hint="eastAsia" w:ascii="宋体" w:hAnsi="宋体" w:cs="宋体"/>
                <w:color w:val="auto"/>
                <w:szCs w:val="21"/>
                <w:vertAlign w:val="superscript"/>
              </w:rPr>
              <w:t>3</w:t>
            </w:r>
            <w:r>
              <w:rPr>
                <w:rFonts w:hint="eastAsia" w:ascii="宋体" w:hAnsi="宋体" w:cs="宋体"/>
                <w:color w:val="auto"/>
                <w:szCs w:val="21"/>
              </w:rPr>
              <w:t>/h，250Pa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1.型式：通风器</w:t>
            </w:r>
            <w:r>
              <w:rPr>
                <w:rFonts w:hint="eastAsia" w:ascii="宋体" w:hAnsi="宋体" w:cs="宋体"/>
                <w:color w:val="auto"/>
                <w:szCs w:val="21"/>
              </w:rPr>
              <w:br w:type="textWrapping"/>
            </w:r>
            <w:r>
              <w:rPr>
                <w:rFonts w:hint="eastAsia" w:ascii="宋体" w:hAnsi="宋体" w:cs="宋体"/>
                <w:color w:val="auto"/>
                <w:szCs w:val="21"/>
              </w:rPr>
              <w:t>2.规格：300m</w:t>
            </w:r>
            <w:r>
              <w:rPr>
                <w:rFonts w:hint="eastAsia" w:ascii="宋体" w:hAnsi="宋体" w:cs="宋体"/>
                <w:color w:val="auto"/>
                <w:szCs w:val="21"/>
                <w:vertAlign w:val="superscript"/>
              </w:rPr>
              <w:t>3</w:t>
            </w:r>
            <w:r>
              <w:rPr>
                <w:rFonts w:hint="eastAsia" w:ascii="宋体" w:hAnsi="宋体" w:cs="宋体"/>
                <w:color w:val="auto"/>
                <w:szCs w:val="21"/>
              </w:rPr>
              <w:t>/h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2.规格：18KW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FP34，两盘管,加长型水盘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FP51，两盘管,加长型水盘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FP68，两盘管,加长型水盘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FP85，两盘管,加长型水盘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FP102，两盘管,加长型水盘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线控器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1.型式:风机盘管线控器</w:t>
            </w:r>
            <w:r>
              <w:rPr>
                <w:rFonts w:hint="eastAsia" w:ascii="宋体" w:hAnsi="宋体" w:cs="宋体"/>
                <w:color w:val="auto"/>
                <w:szCs w:val="21"/>
              </w:rPr>
              <w:br w:type="textWrapping"/>
            </w:r>
            <w:r>
              <w:rPr>
                <w:rFonts w:hint="eastAsia" w:ascii="宋体" w:hAnsi="宋体" w:cs="宋体"/>
                <w:color w:val="auto"/>
                <w:szCs w:val="21"/>
              </w:rPr>
              <w:t>2.规格:液晶显示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2.规格:600x300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2.规格:700x300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2.规格:600x300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2.规格:700x300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1.型式:回风箱</w:t>
            </w:r>
            <w:r>
              <w:rPr>
                <w:rFonts w:hint="eastAsia" w:ascii="宋体" w:hAnsi="宋体" w:cs="宋体"/>
                <w:color w:val="auto"/>
                <w:szCs w:val="21"/>
              </w:rPr>
              <w:br w:type="textWrapping"/>
            </w:r>
            <w:r>
              <w:rPr>
                <w:rFonts w:hint="eastAsia" w:ascii="宋体" w:hAnsi="宋体" w:cs="宋体"/>
                <w:color w:val="auto"/>
                <w:szCs w:val="21"/>
              </w:rPr>
              <w:t xml:space="preserve">2.材质：镀锌铁皮制作                3.回风箱内加装等离子灭菌器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风机盘管空调水系统（两管制）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1.含DN20电动二通阀1只</w:t>
            </w:r>
            <w:r>
              <w:rPr>
                <w:rFonts w:hint="eastAsia" w:ascii="宋体" w:hAnsi="宋体" w:cs="宋体"/>
                <w:color w:val="auto"/>
                <w:szCs w:val="21"/>
              </w:rPr>
              <w:br w:type="textWrapping"/>
            </w:r>
            <w:r>
              <w:rPr>
                <w:rFonts w:hint="eastAsia" w:ascii="宋体" w:hAnsi="宋体" w:cs="宋体"/>
                <w:color w:val="auto"/>
                <w:szCs w:val="21"/>
              </w:rPr>
              <w:t>2.过滤器1只</w:t>
            </w:r>
            <w:r>
              <w:rPr>
                <w:rFonts w:hint="eastAsia" w:ascii="宋体" w:hAnsi="宋体" w:cs="宋体"/>
                <w:color w:val="auto"/>
                <w:szCs w:val="21"/>
              </w:rPr>
              <w:br w:type="textWrapping"/>
            </w:r>
            <w:r>
              <w:rPr>
                <w:rFonts w:hint="eastAsia" w:ascii="宋体" w:hAnsi="宋体" w:cs="宋体"/>
                <w:color w:val="auto"/>
                <w:szCs w:val="21"/>
              </w:rPr>
              <w:t>3.阀门2只</w:t>
            </w:r>
            <w:r>
              <w:rPr>
                <w:rFonts w:hint="eastAsia" w:ascii="宋体" w:hAnsi="宋体" w:cs="宋体"/>
                <w:color w:val="auto"/>
                <w:szCs w:val="21"/>
              </w:rPr>
              <w:br w:type="textWrapping"/>
            </w:r>
            <w:r>
              <w:rPr>
                <w:rFonts w:hint="eastAsia" w:ascii="宋体" w:hAnsi="宋体" w:cs="宋体"/>
                <w:color w:val="auto"/>
                <w:szCs w:val="21"/>
              </w:rPr>
              <w:t>4.不锈钢软接2只</w:t>
            </w:r>
            <w:r>
              <w:rPr>
                <w:rFonts w:hint="eastAsia" w:ascii="宋体" w:hAnsi="宋体" w:cs="宋体"/>
                <w:color w:val="auto"/>
                <w:szCs w:val="21"/>
              </w:rPr>
              <w:br w:type="textWrapping"/>
            </w:r>
            <w:r>
              <w:rPr>
                <w:rFonts w:hint="eastAsia" w:ascii="宋体" w:hAnsi="宋体" w:cs="宋体"/>
                <w:color w:val="auto"/>
                <w:szCs w:val="21"/>
              </w:rPr>
              <w:t>5.温控器1只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挂壁机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3HP，包含内外机及其配件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工业液体温度计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量程0.1Mpa—1.6Mpa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电动蝶阀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波纹补偿器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3.带橡塑保温，25mm厚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冷凝水箱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1.规格：600x600x600</w:t>
            </w:r>
            <w:r>
              <w:rPr>
                <w:rFonts w:hint="eastAsia" w:ascii="宋体" w:hAnsi="宋体" w:cs="宋体"/>
                <w:color w:val="auto"/>
                <w:szCs w:val="21"/>
              </w:rPr>
              <w:br w:type="textWrapping"/>
            </w:r>
            <w:r>
              <w:rPr>
                <w:rFonts w:hint="eastAsia" w:ascii="宋体" w:hAnsi="宋体" w:cs="宋体"/>
                <w:color w:val="auto"/>
                <w:szCs w:val="21"/>
              </w:rPr>
              <w:t>2.材质：不锈钢</w:t>
            </w:r>
            <w:r>
              <w:rPr>
                <w:rFonts w:hint="eastAsia" w:ascii="宋体" w:hAnsi="宋体" w:cs="宋体"/>
                <w:color w:val="auto"/>
                <w:szCs w:val="21"/>
              </w:rPr>
              <w:br w:type="textWrapping"/>
            </w:r>
            <w:r>
              <w:rPr>
                <w:rFonts w:hint="eastAsia" w:ascii="宋体" w:hAnsi="宋体" w:cs="宋体"/>
                <w:color w:val="auto"/>
                <w:szCs w:val="21"/>
              </w:rPr>
              <w:t>3.用处：加湿器冷凝水集中冷凝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管件辅材</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自吸新风循环机组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AHU-12，</w:t>
            </w:r>
            <w:r>
              <w:rPr>
                <w:rFonts w:hint="eastAsia" w:ascii="宋体" w:hAnsi="宋体" w:cs="宋体"/>
                <w:color w:val="auto"/>
                <w:szCs w:val="21"/>
              </w:rPr>
              <w:br w:type="textWrapping"/>
            </w:r>
            <w:r>
              <w:rPr>
                <w:rFonts w:hint="eastAsia" w:ascii="宋体" w:hAnsi="宋体" w:cs="宋体"/>
                <w:color w:val="auto"/>
                <w:szCs w:val="21"/>
              </w:rPr>
              <w:t>2.规格:6610m3/h，66KW制冷量，制热量33KW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4.含风机、表冷段、加热段、加湿段、灭菌装置、风机防震器、三级过滤器、深度除湿段（</w:t>
            </w:r>
            <w:r>
              <w:rPr>
                <w:rFonts w:hint="eastAsia" w:ascii="宋体" w:hAnsi="宋体" w:cs="宋体"/>
                <w:b/>
                <w:bCs/>
                <w:color w:val="auto"/>
                <w:szCs w:val="21"/>
              </w:rPr>
              <w:t>5P</w:t>
            </w:r>
            <w:r>
              <w:rPr>
                <w:rStyle w:val="138"/>
                <w:rFonts w:hint="default"/>
                <w:color w:val="auto"/>
                <w:sz w:val="21"/>
                <w:szCs w:val="21"/>
              </w:rPr>
              <w:t>，包含内外机及相应附件</w:t>
            </w:r>
            <w:r>
              <w:rPr>
                <w:rFonts w:hint="eastAsia" w:ascii="宋体" w:hAnsi="宋体" w:cs="宋体"/>
                <w:color w:val="auto"/>
                <w:szCs w:val="21"/>
              </w:rPr>
              <w:t>）、软接、手动调节阀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自吸新风循环机组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1.名称:循环机组</w:t>
            </w:r>
            <w:r>
              <w:rPr>
                <w:rFonts w:hint="eastAsia" w:ascii="宋体" w:hAnsi="宋体" w:cs="宋体"/>
                <w:color w:val="auto"/>
                <w:szCs w:val="21"/>
              </w:rPr>
              <w:br w:type="textWrapping"/>
            </w:r>
            <w:r>
              <w:rPr>
                <w:rFonts w:hint="eastAsia" w:ascii="宋体" w:hAnsi="宋体" w:cs="宋体"/>
                <w:color w:val="auto"/>
                <w:szCs w:val="21"/>
              </w:rPr>
              <w:t>AHU-13，</w:t>
            </w:r>
            <w:r>
              <w:rPr>
                <w:rFonts w:hint="eastAsia" w:ascii="宋体" w:hAnsi="宋体" w:cs="宋体"/>
                <w:color w:val="auto"/>
                <w:szCs w:val="21"/>
              </w:rPr>
              <w:br w:type="textWrapping"/>
            </w:r>
            <w:r>
              <w:rPr>
                <w:rFonts w:hint="eastAsia" w:ascii="宋体" w:hAnsi="宋体" w:cs="宋体"/>
                <w:color w:val="auto"/>
                <w:szCs w:val="21"/>
              </w:rPr>
              <w:t>2.规格:7160m3/h，94KW制冷量，制热量47KW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4.含风机、表冷段、加热段、加湿段、灭菌装置、风机防震器、三级过滤器、深度除湿段（</w:t>
            </w:r>
            <w:r>
              <w:rPr>
                <w:rFonts w:hint="eastAsia" w:ascii="宋体" w:hAnsi="宋体" w:cs="宋体"/>
                <w:b/>
                <w:bCs/>
                <w:color w:val="auto"/>
                <w:szCs w:val="21"/>
              </w:rPr>
              <w:t>5P</w:t>
            </w:r>
            <w:r>
              <w:rPr>
                <w:rStyle w:val="138"/>
                <w:rFonts w:hint="default"/>
                <w:color w:val="auto"/>
                <w:sz w:val="21"/>
                <w:szCs w:val="21"/>
              </w:rPr>
              <w:t>，包含内外机及相应附件</w:t>
            </w:r>
            <w:r>
              <w:rPr>
                <w:rFonts w:hint="eastAsia" w:ascii="宋体" w:hAnsi="宋体" w:cs="宋体"/>
                <w:color w:val="auto"/>
                <w:szCs w:val="21"/>
              </w:rPr>
              <w:t>）、软接、手动调节阀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1.名称:PAU-1，</w:t>
            </w:r>
            <w:r>
              <w:rPr>
                <w:rFonts w:hint="eastAsia" w:ascii="宋体" w:hAnsi="宋体" w:cs="宋体"/>
                <w:color w:val="auto"/>
                <w:szCs w:val="21"/>
              </w:rPr>
              <w:br w:type="textWrapping"/>
            </w:r>
            <w:r>
              <w:rPr>
                <w:rFonts w:hint="eastAsia" w:ascii="宋体" w:hAnsi="宋体" w:cs="宋体"/>
                <w:color w:val="auto"/>
                <w:szCs w:val="21"/>
              </w:rPr>
              <w:t>2.规格:2530m3/h，36KW制冷量，制热量18KW</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4.风机、表冷段、灭菌装置、防震器、两级过滤器、软接、手动调节阀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1.对系统的温度、湿度实现全自动控制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净化机组自控柜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1.柜体及支架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电管配线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1.柜体与机组之间的接线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控制面板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1、对机组的启停、温湿度的控制</w:t>
            </w:r>
            <w:r>
              <w:rPr>
                <w:rFonts w:hint="eastAsia" w:ascii="宋体" w:hAnsi="宋体" w:cs="宋体"/>
                <w:color w:val="auto"/>
                <w:szCs w:val="21"/>
              </w:rPr>
              <w:br w:type="textWrapping"/>
            </w:r>
            <w:r>
              <w:rPr>
                <w:rFonts w:hint="eastAsia" w:ascii="宋体" w:hAnsi="宋体" w:cs="宋体"/>
                <w:color w:val="auto"/>
                <w:szCs w:val="21"/>
              </w:rPr>
              <w:t>2、数码显示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设备支架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1.型式:角钢制作</w:t>
            </w:r>
            <w:r>
              <w:rPr>
                <w:rFonts w:hint="eastAsia" w:ascii="宋体" w:hAnsi="宋体" w:cs="宋体"/>
                <w:color w:val="auto"/>
                <w:szCs w:val="21"/>
              </w:rPr>
              <w:br w:type="textWrapping"/>
            </w:r>
            <w:r>
              <w:rPr>
                <w:rFonts w:hint="eastAsia" w:ascii="宋体" w:hAnsi="宋体" w:cs="宋体"/>
                <w:color w:val="auto"/>
                <w:szCs w:val="21"/>
              </w:rPr>
              <w:t>2.规格:5#角钢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kg</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1.功率：2.2KW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变频器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1.功率：4KW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1.加湿形式：干蒸汽</w:t>
            </w:r>
            <w:r>
              <w:rPr>
                <w:rFonts w:hint="eastAsia" w:ascii="宋体" w:hAnsi="宋体" w:cs="宋体"/>
                <w:color w:val="auto"/>
                <w:szCs w:val="21"/>
              </w:rPr>
              <w:br w:type="textWrapping"/>
            </w:r>
            <w:r>
              <w:rPr>
                <w:rFonts w:hint="eastAsia" w:ascii="宋体" w:hAnsi="宋体" w:cs="宋体"/>
                <w:color w:val="auto"/>
                <w:szCs w:val="21"/>
              </w:rPr>
              <w:t>2.规格：加湿量 21kg/h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干蒸汽加湿器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1.加湿形式：干蒸汽</w:t>
            </w:r>
            <w:r>
              <w:rPr>
                <w:rFonts w:hint="eastAsia" w:ascii="宋体" w:hAnsi="宋体" w:cs="宋体"/>
                <w:color w:val="auto"/>
                <w:szCs w:val="21"/>
              </w:rPr>
              <w:br w:type="textWrapping"/>
            </w:r>
            <w:r>
              <w:rPr>
                <w:rFonts w:hint="eastAsia" w:ascii="宋体" w:hAnsi="宋体" w:cs="宋体"/>
                <w:color w:val="auto"/>
                <w:szCs w:val="21"/>
              </w:rPr>
              <w:t>2.规格：加湿量 35kg/h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高效送风口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1.型式：高效洁净送风口</w:t>
            </w:r>
            <w:r>
              <w:rPr>
                <w:rFonts w:hint="eastAsia" w:ascii="宋体" w:hAnsi="宋体" w:cs="宋体"/>
                <w:color w:val="auto"/>
                <w:szCs w:val="21"/>
              </w:rPr>
              <w:br w:type="textWrapping"/>
            </w:r>
            <w:r>
              <w:rPr>
                <w:rFonts w:hint="eastAsia" w:ascii="宋体" w:hAnsi="宋体" w:cs="宋体"/>
                <w:color w:val="auto"/>
                <w:szCs w:val="21"/>
              </w:rPr>
              <w:t>2.规格：500m</w:t>
            </w:r>
            <w:r>
              <w:rPr>
                <w:rStyle w:val="139"/>
                <w:rFonts w:hint="eastAsia" w:ascii="宋体" w:hAnsi="宋体" w:cs="宋体"/>
                <w:color w:val="auto"/>
                <w:sz w:val="21"/>
                <w:szCs w:val="21"/>
              </w:rPr>
              <w:t>3</w:t>
            </w:r>
            <w:r>
              <w:rPr>
                <w:rFonts w:hint="eastAsia" w:ascii="宋体" w:hAnsi="宋体" w:cs="宋体"/>
                <w:color w:val="auto"/>
                <w:szCs w:val="21"/>
              </w:rPr>
              <w:t>/h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高效送风口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1.型式：高效洁净送风口</w:t>
            </w:r>
            <w:r>
              <w:rPr>
                <w:rFonts w:hint="eastAsia" w:ascii="宋体" w:hAnsi="宋体" w:cs="宋体"/>
                <w:color w:val="auto"/>
                <w:szCs w:val="21"/>
              </w:rPr>
              <w:br w:type="textWrapping"/>
            </w:r>
            <w:r>
              <w:rPr>
                <w:rFonts w:hint="eastAsia" w:ascii="宋体" w:hAnsi="宋体" w:cs="宋体"/>
                <w:color w:val="auto"/>
                <w:szCs w:val="21"/>
              </w:rPr>
              <w:t>2.规格：1000m</w:t>
            </w:r>
            <w:r>
              <w:rPr>
                <w:rStyle w:val="139"/>
                <w:rFonts w:hint="eastAsia" w:ascii="宋体" w:hAnsi="宋体" w:cs="宋体"/>
                <w:color w:val="auto"/>
                <w:sz w:val="21"/>
                <w:szCs w:val="21"/>
              </w:rPr>
              <w:t>3</w:t>
            </w:r>
            <w:r>
              <w:rPr>
                <w:rFonts w:hint="eastAsia" w:ascii="宋体" w:hAnsi="宋体" w:cs="宋体"/>
                <w:color w:val="auto"/>
                <w:szCs w:val="21"/>
              </w:rPr>
              <w:t>/h</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2.规格：400*320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2.规格：320*250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2.规格：320*200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2.规格：400*320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2.规格：320*250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2.规格：250*250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1.材质:镀锌薄钢板（净化风管）</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1.其他:橡塑保温棉保温</w:t>
            </w:r>
            <w:r>
              <w:rPr>
                <w:rFonts w:hint="eastAsia" w:ascii="宋体" w:hAnsi="宋体" w:cs="宋体"/>
                <w:color w:val="auto"/>
                <w:szCs w:val="21"/>
              </w:rPr>
              <w:br w:type="textWrapping"/>
            </w:r>
            <w:r>
              <w:rPr>
                <w:rFonts w:hint="eastAsia" w:ascii="宋体" w:hAnsi="宋体" w:cs="宋体"/>
                <w:color w:val="auto"/>
                <w:szCs w:val="21"/>
              </w:rPr>
              <w:t>2.规格：30mm厚，B1级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r>
              <w:rPr>
                <w:rStyle w:val="139"/>
                <w:rFonts w:hint="eastAsia" w:ascii="宋体" w:hAnsi="宋体" w:cs="宋体"/>
                <w:color w:val="auto"/>
                <w:sz w:val="21"/>
                <w:szCs w:val="21"/>
              </w:rPr>
              <w:t>3</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2.规格：600*600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2.规格：600*410</w:t>
            </w:r>
            <w:r>
              <w:rPr>
                <w:rFonts w:hint="eastAsia" w:ascii="宋体" w:hAnsi="宋体" w:cs="宋体"/>
                <w:color w:val="auto"/>
                <w:szCs w:val="21"/>
              </w:rPr>
              <w:br w:type="textWrapping"/>
            </w:r>
            <w:r>
              <w:rPr>
                <w:rFonts w:hint="eastAsia" w:ascii="宋体" w:hAnsi="宋体" w:cs="宋体"/>
                <w:color w:val="auto"/>
                <w:szCs w:val="21"/>
              </w:rPr>
              <w:t>3.带中效过滤器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2.规格：600*600（成型尺寸）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2.规格：200*200*1000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2.规格：250*200*1000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2.规格：250*250*1000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2.规格：320*250*1000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2.规格：400*320*1000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2.规格：400*400*1500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2.规格：500*500*1000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2.规格：630*630*1000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2.规格：630*630*2000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卫生型消声弯头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1.类型：微穿孔消声弯头</w:t>
            </w:r>
            <w:r>
              <w:rPr>
                <w:rFonts w:hint="eastAsia" w:ascii="宋体" w:hAnsi="宋体" w:cs="宋体"/>
                <w:color w:val="auto"/>
                <w:szCs w:val="21"/>
              </w:rPr>
              <w:br w:type="textWrapping"/>
            </w:r>
            <w:r>
              <w:rPr>
                <w:rFonts w:hint="eastAsia" w:ascii="宋体" w:hAnsi="宋体" w:cs="宋体"/>
                <w:color w:val="auto"/>
                <w:szCs w:val="21"/>
              </w:rPr>
              <w:t>2.规格：630*630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2.规格：320*320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2.规格：400*400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2.规格：500*500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2.规格：1250*600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2.规格：500m</w:t>
            </w:r>
            <w:r>
              <w:rPr>
                <w:rStyle w:val="139"/>
                <w:rFonts w:hint="eastAsia" w:ascii="宋体" w:hAnsi="宋体" w:cs="宋体"/>
                <w:color w:val="auto"/>
                <w:sz w:val="21"/>
                <w:szCs w:val="21"/>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2.规格：600m</w:t>
            </w:r>
            <w:r>
              <w:rPr>
                <w:rStyle w:val="139"/>
                <w:rFonts w:hint="eastAsia" w:ascii="宋体" w:hAnsi="宋体" w:cs="宋体"/>
                <w:color w:val="auto"/>
                <w:sz w:val="21"/>
                <w:szCs w:val="21"/>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2.规格：800m</w:t>
            </w:r>
            <w:r>
              <w:rPr>
                <w:rStyle w:val="139"/>
                <w:rFonts w:hint="eastAsia" w:ascii="宋体" w:hAnsi="宋体" w:cs="宋体"/>
                <w:color w:val="auto"/>
                <w:sz w:val="21"/>
                <w:szCs w:val="21"/>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排风机（防爆型）</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1.型式：排风机（防爆型）</w:t>
            </w:r>
            <w:r>
              <w:rPr>
                <w:rFonts w:hint="eastAsia" w:ascii="宋体" w:hAnsi="宋体" w:cs="宋体"/>
                <w:color w:val="auto"/>
                <w:szCs w:val="21"/>
              </w:rPr>
              <w:br w:type="textWrapping"/>
            </w:r>
            <w:r>
              <w:rPr>
                <w:rFonts w:hint="eastAsia" w:ascii="宋体" w:hAnsi="宋体" w:cs="宋体"/>
                <w:color w:val="auto"/>
                <w:szCs w:val="21"/>
              </w:rPr>
              <w:t>2.规格：1000m</w:t>
            </w:r>
            <w:r>
              <w:rPr>
                <w:rFonts w:hint="eastAsia" w:ascii="宋体" w:hAnsi="宋体" w:cs="宋体"/>
                <w:color w:val="auto"/>
                <w:szCs w:val="21"/>
                <w:vertAlign w:val="superscript"/>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2.规格：1200m</w:t>
            </w:r>
            <w:r>
              <w:rPr>
                <w:rStyle w:val="139"/>
                <w:rFonts w:hint="eastAsia" w:ascii="宋体" w:hAnsi="宋体" w:cs="宋体"/>
                <w:color w:val="auto"/>
                <w:sz w:val="21"/>
                <w:szCs w:val="21"/>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2.规格：1400m</w:t>
            </w:r>
            <w:r>
              <w:rPr>
                <w:rStyle w:val="139"/>
                <w:rFonts w:hint="eastAsia" w:ascii="宋体" w:hAnsi="宋体" w:cs="宋体"/>
                <w:color w:val="auto"/>
                <w:sz w:val="21"/>
                <w:szCs w:val="21"/>
              </w:rPr>
              <w:t>3</w:t>
            </w:r>
            <w:r>
              <w:rPr>
                <w:rFonts w:hint="eastAsia" w:ascii="宋体" w:hAnsi="宋体" w:cs="宋体"/>
                <w:color w:val="auto"/>
                <w:szCs w:val="21"/>
              </w:rPr>
              <w:t>/h，300Pa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2.规格：1800m</w:t>
            </w:r>
            <w:r>
              <w:rPr>
                <w:rStyle w:val="139"/>
                <w:rFonts w:hint="eastAsia" w:ascii="宋体" w:hAnsi="宋体" w:cs="宋体"/>
                <w:color w:val="auto"/>
                <w:sz w:val="21"/>
                <w:szCs w:val="21"/>
              </w:rPr>
              <w:t>3</w:t>
            </w:r>
            <w:r>
              <w:rPr>
                <w:rFonts w:hint="eastAsia" w:ascii="宋体" w:hAnsi="宋体" w:cs="宋体"/>
                <w:color w:val="auto"/>
                <w:szCs w:val="21"/>
              </w:rPr>
              <w:t>/h，350Pa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w:t>
            </w:r>
            <w:r>
              <w:rPr>
                <w:rFonts w:hint="eastAsia" w:ascii="宋体" w:hAnsi="宋体" w:cs="宋体"/>
                <w:color w:val="auto"/>
                <w:szCs w:val="21"/>
              </w:rPr>
              <w:br w:type="textWrapping"/>
            </w:r>
            <w:r>
              <w:rPr>
                <w:rFonts w:hint="eastAsia" w:ascii="宋体" w:hAnsi="宋体" w:cs="宋体"/>
                <w:color w:val="auto"/>
                <w:szCs w:val="21"/>
              </w:rPr>
              <w:t>2.规格：2000m</w:t>
            </w:r>
            <w:r>
              <w:rPr>
                <w:rStyle w:val="139"/>
                <w:rFonts w:hint="eastAsia" w:ascii="宋体" w:hAnsi="宋体" w:cs="宋体"/>
                <w:color w:val="auto"/>
                <w:sz w:val="21"/>
                <w:szCs w:val="21"/>
              </w:rPr>
              <w:t>3</w:t>
            </w:r>
            <w:r>
              <w:rPr>
                <w:rFonts w:hint="eastAsia" w:ascii="宋体" w:hAnsi="宋体" w:cs="宋体"/>
                <w:color w:val="auto"/>
                <w:szCs w:val="21"/>
              </w:rPr>
              <w:t>/h，350Pa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2.规格：6KW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2.规格：9KW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2.规格：12KW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FP34，两盘管,加长型水盘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FP102，两盘管,加长型水盘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线控器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1.型式:风机盘管线控器</w:t>
            </w:r>
            <w:r>
              <w:rPr>
                <w:rFonts w:hint="eastAsia" w:ascii="宋体" w:hAnsi="宋体" w:cs="宋体"/>
                <w:color w:val="auto"/>
                <w:szCs w:val="21"/>
              </w:rPr>
              <w:br w:type="textWrapping"/>
            </w:r>
            <w:r>
              <w:rPr>
                <w:rFonts w:hint="eastAsia" w:ascii="宋体" w:hAnsi="宋体" w:cs="宋体"/>
                <w:color w:val="auto"/>
                <w:szCs w:val="21"/>
              </w:rPr>
              <w:t>2.规格:液晶显示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回风箱</w:t>
            </w:r>
          </w:p>
        </w:tc>
        <w:tc>
          <w:tcPr>
            <w:tcW w:w="5284" w:type="dxa"/>
            <w:shd w:val="clear" w:color="auto" w:fill="FFFFFF"/>
            <w:vAlign w:val="center"/>
          </w:tcPr>
          <w:p>
            <w:pPr>
              <w:widowControl/>
              <w:numPr>
                <w:ilvl w:val="0"/>
                <w:numId w:val="8"/>
              </w:numPr>
              <w:jc w:val="left"/>
              <w:textAlignment w:val="center"/>
              <w:rPr>
                <w:rFonts w:ascii="宋体" w:hAnsi="宋体" w:cs="宋体"/>
                <w:color w:val="auto"/>
                <w:szCs w:val="21"/>
              </w:rPr>
            </w:pPr>
            <w:r>
              <w:rPr>
                <w:rFonts w:hint="eastAsia" w:ascii="宋体" w:hAnsi="宋体" w:cs="宋体"/>
                <w:color w:val="auto"/>
                <w:szCs w:val="21"/>
              </w:rPr>
              <w:t>型式:回风箱</w:t>
            </w:r>
            <w:r>
              <w:rPr>
                <w:rFonts w:hint="eastAsia" w:ascii="宋体" w:hAnsi="宋体" w:cs="宋体"/>
                <w:color w:val="auto"/>
                <w:szCs w:val="21"/>
              </w:rPr>
              <w:br w:type="textWrapping"/>
            </w:r>
            <w:r>
              <w:rPr>
                <w:rFonts w:hint="eastAsia" w:ascii="宋体" w:hAnsi="宋体" w:cs="宋体"/>
                <w:color w:val="auto"/>
                <w:szCs w:val="21"/>
              </w:rPr>
              <w:t xml:space="preserve">2.材质：镀锌铁皮制作                </w:t>
            </w:r>
          </w:p>
          <w:p>
            <w:pPr>
              <w:widowControl/>
              <w:jc w:val="left"/>
              <w:textAlignment w:val="center"/>
              <w:rPr>
                <w:rFonts w:ascii="宋体" w:hAnsi="宋体" w:cs="宋体"/>
                <w:color w:val="auto"/>
                <w:szCs w:val="21"/>
              </w:rPr>
            </w:pPr>
            <w:r>
              <w:rPr>
                <w:rFonts w:hint="eastAsia" w:ascii="宋体" w:hAnsi="宋体" w:cs="宋体"/>
                <w:color w:val="auto"/>
                <w:szCs w:val="21"/>
              </w:rPr>
              <w:t xml:space="preserve">3.回风箱内加装等离子灭菌器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风机盘管空调水系统（两管制）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1.含DN20电动二通阀1只</w:t>
            </w:r>
            <w:r>
              <w:rPr>
                <w:rFonts w:hint="eastAsia" w:ascii="宋体" w:hAnsi="宋体" w:cs="宋体"/>
                <w:color w:val="auto"/>
                <w:szCs w:val="21"/>
              </w:rPr>
              <w:br w:type="textWrapping"/>
            </w:r>
            <w:r>
              <w:rPr>
                <w:rFonts w:hint="eastAsia" w:ascii="宋体" w:hAnsi="宋体" w:cs="宋体"/>
                <w:color w:val="auto"/>
                <w:szCs w:val="21"/>
              </w:rPr>
              <w:t>2.过滤器1只</w:t>
            </w:r>
            <w:r>
              <w:rPr>
                <w:rFonts w:hint="eastAsia" w:ascii="宋体" w:hAnsi="宋体" w:cs="宋体"/>
                <w:color w:val="auto"/>
                <w:szCs w:val="21"/>
              </w:rPr>
              <w:br w:type="textWrapping"/>
            </w:r>
            <w:r>
              <w:rPr>
                <w:rFonts w:hint="eastAsia" w:ascii="宋体" w:hAnsi="宋体" w:cs="宋体"/>
                <w:color w:val="auto"/>
                <w:szCs w:val="21"/>
              </w:rPr>
              <w:t>3.阀门2只</w:t>
            </w:r>
            <w:r>
              <w:rPr>
                <w:rFonts w:hint="eastAsia" w:ascii="宋体" w:hAnsi="宋体" w:cs="宋体"/>
                <w:color w:val="auto"/>
                <w:szCs w:val="21"/>
              </w:rPr>
              <w:br w:type="textWrapping"/>
            </w:r>
            <w:r>
              <w:rPr>
                <w:rFonts w:hint="eastAsia" w:ascii="宋体" w:hAnsi="宋体" w:cs="宋体"/>
                <w:color w:val="auto"/>
                <w:szCs w:val="21"/>
              </w:rPr>
              <w:t>4.不锈钢软接2只</w:t>
            </w:r>
            <w:r>
              <w:rPr>
                <w:rFonts w:hint="eastAsia" w:ascii="宋体" w:hAnsi="宋体" w:cs="宋体"/>
                <w:color w:val="auto"/>
                <w:szCs w:val="21"/>
              </w:rPr>
              <w:br w:type="textWrapping"/>
            </w:r>
            <w:r>
              <w:rPr>
                <w:rFonts w:hint="eastAsia" w:ascii="宋体" w:hAnsi="宋体" w:cs="宋体"/>
                <w:color w:val="auto"/>
                <w:szCs w:val="21"/>
              </w:rPr>
              <w:t>5.温控器1只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工业液体温度计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量程0.1Mpa—1.6Mpa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电动蝶阀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波纹补偿器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3.带橡塑保温，25mm厚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1.规格：DN100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冷凝水箱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1.规格：600x600x600</w:t>
            </w:r>
            <w:r>
              <w:rPr>
                <w:rFonts w:hint="eastAsia" w:ascii="宋体" w:hAnsi="宋体" w:cs="宋体"/>
                <w:color w:val="auto"/>
                <w:szCs w:val="21"/>
              </w:rPr>
              <w:br w:type="textWrapping"/>
            </w:r>
            <w:r>
              <w:rPr>
                <w:rFonts w:hint="eastAsia" w:ascii="宋体" w:hAnsi="宋体" w:cs="宋体"/>
                <w:color w:val="auto"/>
                <w:szCs w:val="21"/>
              </w:rPr>
              <w:t>2.材质：不锈钢</w:t>
            </w:r>
            <w:r>
              <w:rPr>
                <w:rFonts w:hint="eastAsia" w:ascii="宋体" w:hAnsi="宋体" w:cs="宋体"/>
                <w:color w:val="auto"/>
                <w:szCs w:val="21"/>
              </w:rPr>
              <w:br w:type="textWrapping"/>
            </w:r>
            <w:r>
              <w:rPr>
                <w:rFonts w:hint="eastAsia" w:ascii="宋体" w:hAnsi="宋体" w:cs="宋体"/>
                <w:color w:val="auto"/>
                <w:szCs w:val="21"/>
              </w:rPr>
              <w:t>3.用处：加湿器冷凝水集中冷凝</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管件辅材</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1.规格：∅32x3.0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1.规格：∅42x3.5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3.含50mm岩棉保温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蒸汽电动调节阀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碳钢截止阀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疏水器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蒸汽管路压力表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0-0.4MPa，带旋塞阀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镀锌丝堵</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镀锌活接头</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∅32x3.0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b/>
                <w:bCs/>
                <w:color w:val="auto"/>
                <w:szCs w:val="21"/>
              </w:rPr>
            </w:pPr>
            <w:r>
              <w:rPr>
                <w:rFonts w:hint="eastAsia" w:ascii="宋体" w:hAnsi="宋体" w:cs="宋体"/>
                <w:b/>
                <w:bCs/>
                <w:color w:val="auto"/>
                <w:szCs w:val="21"/>
              </w:rPr>
              <w:t>四层冷热源空调工程</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风冷热泵机组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1.规格：冷量130KW，热量140KW</w:t>
            </w:r>
            <w:r>
              <w:rPr>
                <w:rFonts w:hint="eastAsia" w:ascii="宋体" w:hAnsi="宋体" w:cs="宋体"/>
                <w:color w:val="auto"/>
                <w:szCs w:val="21"/>
              </w:rPr>
              <w:br w:type="textWrapping"/>
            </w:r>
            <w:r>
              <w:rPr>
                <w:rFonts w:hint="eastAsia" w:ascii="宋体" w:hAnsi="宋体" w:cs="宋体"/>
                <w:color w:val="auto"/>
                <w:szCs w:val="21"/>
              </w:rPr>
              <w:t>2.冷媒采用R410A</w:t>
            </w:r>
            <w:r>
              <w:rPr>
                <w:rFonts w:hint="eastAsia" w:ascii="宋体" w:hAnsi="宋体" w:cs="宋体"/>
                <w:color w:val="auto"/>
                <w:szCs w:val="21"/>
              </w:rPr>
              <w:br w:type="textWrapping"/>
            </w:r>
            <w:r>
              <w:rPr>
                <w:rFonts w:hint="eastAsia" w:ascii="宋体" w:hAnsi="宋体" w:cs="宋体"/>
                <w:color w:val="auto"/>
                <w:szCs w:val="21"/>
              </w:rPr>
              <w:t>3.含远控面板，流量开关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循环水泵安装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1.规格：水流量50吨/小时，扬程32米</w:t>
            </w:r>
            <w:r>
              <w:rPr>
                <w:rFonts w:hint="eastAsia" w:ascii="宋体" w:hAnsi="宋体" w:cs="宋体"/>
                <w:color w:val="auto"/>
                <w:szCs w:val="21"/>
              </w:rPr>
              <w:br w:type="textWrapping"/>
            </w:r>
            <w:r>
              <w:rPr>
                <w:rFonts w:hint="eastAsia" w:ascii="宋体" w:hAnsi="宋体" w:cs="宋体"/>
                <w:color w:val="auto"/>
                <w:szCs w:val="21"/>
              </w:rPr>
              <w:t>2.控制器、阀门、控制箱</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不锈钢板水箱安装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1.材质：不锈钢板，1m³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法兰过滤器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工业液体温度计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量程0.1Mpa—1.6Mpa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涡轮蝶阀安装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涡轮蝶阀安装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电动蝶阀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涡轮蝶阀安装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电子除垢仪</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1.规格：DN80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1.规格：DN125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1.规格：DN150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3.带橡塑保温，40mm厚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1.规格：DN200</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3.带橡塑保温，40mm厚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风系统（三层手术室办公区）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1.名称:PAU-3-2，</w:t>
            </w:r>
            <w:r>
              <w:rPr>
                <w:rFonts w:hint="eastAsia" w:ascii="宋体" w:hAnsi="宋体" w:cs="宋体"/>
                <w:color w:val="auto"/>
                <w:szCs w:val="21"/>
              </w:rPr>
              <w:br w:type="textWrapping"/>
            </w:r>
            <w:r>
              <w:rPr>
                <w:rFonts w:hint="eastAsia" w:ascii="宋体" w:hAnsi="宋体" w:cs="宋体"/>
                <w:color w:val="auto"/>
                <w:szCs w:val="21"/>
              </w:rPr>
              <w:t>2.规格:3950m3/h，50KW制冷量，制热量38KW，机外静压500Pa，输入功率2.2KW/380V。</w:t>
            </w:r>
            <w:r>
              <w:rPr>
                <w:rFonts w:hint="eastAsia" w:ascii="宋体" w:hAnsi="宋体" w:cs="宋体"/>
                <w:color w:val="auto"/>
                <w:szCs w:val="21"/>
              </w:rPr>
              <w:br w:type="textWrapping"/>
            </w:r>
            <w:r>
              <w:rPr>
                <w:rFonts w:hint="eastAsia" w:ascii="宋体" w:hAnsi="宋体" w:cs="宋体"/>
                <w:color w:val="auto"/>
                <w:szCs w:val="21"/>
              </w:rPr>
              <w:t>3.机械循环二管制</w:t>
            </w:r>
            <w:r>
              <w:rPr>
                <w:rFonts w:hint="eastAsia" w:ascii="宋体" w:hAnsi="宋体" w:cs="宋体"/>
                <w:color w:val="auto"/>
                <w:szCs w:val="21"/>
              </w:rPr>
              <w:br w:type="textWrapping"/>
            </w:r>
            <w:r>
              <w:rPr>
                <w:rFonts w:hint="eastAsia" w:ascii="宋体" w:hAnsi="宋体" w:cs="宋体"/>
                <w:color w:val="auto"/>
                <w:szCs w:val="21"/>
              </w:rPr>
              <w:t>4.风机、表冷段、软接、手动调节阀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新风机组自控系统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1.对系统的温度、湿度实现全自动控制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新风机组自控柜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1.柜体及支架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电管配线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1.柜体与机组之间的接线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控制面板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1、对机组的启停、温湿度的控制</w:t>
            </w:r>
            <w:r>
              <w:rPr>
                <w:rFonts w:hint="eastAsia" w:ascii="宋体" w:hAnsi="宋体" w:cs="宋体"/>
                <w:color w:val="auto"/>
                <w:szCs w:val="21"/>
              </w:rPr>
              <w:br w:type="textWrapping"/>
            </w:r>
            <w:r>
              <w:rPr>
                <w:rFonts w:hint="eastAsia" w:ascii="宋体" w:hAnsi="宋体" w:cs="宋体"/>
                <w:color w:val="auto"/>
                <w:szCs w:val="21"/>
              </w:rPr>
              <w:t>2、数码显示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设备支架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1.型式:角钢制作</w:t>
            </w:r>
            <w:r>
              <w:rPr>
                <w:rFonts w:hint="eastAsia" w:ascii="宋体" w:hAnsi="宋体" w:cs="宋体"/>
                <w:color w:val="auto"/>
                <w:szCs w:val="21"/>
              </w:rPr>
              <w:br w:type="textWrapping"/>
            </w:r>
            <w:r>
              <w:rPr>
                <w:rFonts w:hint="eastAsia" w:ascii="宋体" w:hAnsi="宋体" w:cs="宋体"/>
                <w:color w:val="auto"/>
                <w:szCs w:val="21"/>
              </w:rPr>
              <w:t>2.规格:5#角钢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kg</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2.规格：630*250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1.型式：防火阀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止回阀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1.型式：止回阀</w:t>
            </w:r>
            <w:r>
              <w:rPr>
                <w:rFonts w:hint="eastAsia" w:ascii="宋体" w:hAnsi="宋体" w:cs="宋体"/>
                <w:color w:val="auto"/>
                <w:szCs w:val="21"/>
              </w:rPr>
              <w:br w:type="textWrapping"/>
            </w:r>
            <w:r>
              <w:rPr>
                <w:rFonts w:hint="eastAsia" w:ascii="宋体" w:hAnsi="宋体" w:cs="宋体"/>
                <w:color w:val="auto"/>
                <w:szCs w:val="21"/>
              </w:rPr>
              <w:t>2.规格：1250*200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1.其他:橡塑保温棉保温</w:t>
            </w:r>
            <w:r>
              <w:rPr>
                <w:rFonts w:hint="eastAsia" w:ascii="宋体" w:hAnsi="宋体" w:cs="宋体"/>
                <w:color w:val="auto"/>
                <w:szCs w:val="21"/>
              </w:rPr>
              <w:br w:type="textWrapping"/>
            </w:r>
            <w:r>
              <w:rPr>
                <w:rFonts w:hint="eastAsia" w:ascii="宋体" w:hAnsi="宋体" w:cs="宋体"/>
                <w:color w:val="auto"/>
                <w:szCs w:val="21"/>
              </w:rPr>
              <w:t>2.规格：30mm厚，B1级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r>
              <w:rPr>
                <w:rFonts w:hint="eastAsia" w:ascii="宋体" w:hAnsi="宋体" w:cs="宋体"/>
                <w:color w:val="auto"/>
                <w:szCs w:val="21"/>
                <w:vertAlign w:val="superscript"/>
              </w:rPr>
              <w:t>3</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2.规格：400*400（成型尺寸）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2.规格：320*200*1000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卫生型消声器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1.类型：微穿孔消声器</w:t>
            </w:r>
            <w:r>
              <w:rPr>
                <w:rFonts w:hint="eastAsia" w:ascii="宋体" w:hAnsi="宋体" w:cs="宋体"/>
                <w:color w:val="auto"/>
                <w:szCs w:val="21"/>
              </w:rPr>
              <w:br w:type="textWrapping"/>
            </w:r>
            <w:r>
              <w:rPr>
                <w:rFonts w:hint="eastAsia" w:ascii="宋体" w:hAnsi="宋体" w:cs="宋体"/>
                <w:color w:val="auto"/>
                <w:szCs w:val="21"/>
              </w:rPr>
              <w:t>2.规格：500*200*1000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消声静压箱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1.类型：消声静压箱</w:t>
            </w:r>
            <w:r>
              <w:rPr>
                <w:rFonts w:hint="eastAsia" w:ascii="宋体" w:hAnsi="宋体" w:cs="宋体"/>
                <w:color w:val="auto"/>
                <w:szCs w:val="21"/>
              </w:rPr>
              <w:br w:type="textWrapping"/>
            </w:r>
            <w:r>
              <w:rPr>
                <w:rFonts w:hint="eastAsia" w:ascii="宋体" w:hAnsi="宋体" w:cs="宋体"/>
                <w:color w:val="auto"/>
                <w:szCs w:val="21"/>
              </w:rPr>
              <w:t>2.规格：1200*1000*800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电动密闭阀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1.型式：电动密闭阀</w:t>
            </w:r>
            <w:r>
              <w:rPr>
                <w:rFonts w:hint="eastAsia" w:ascii="宋体" w:hAnsi="宋体" w:cs="宋体"/>
                <w:color w:val="auto"/>
                <w:szCs w:val="21"/>
              </w:rPr>
              <w:br w:type="textWrapping"/>
            </w:r>
            <w:r>
              <w:rPr>
                <w:rFonts w:hint="eastAsia" w:ascii="宋体" w:hAnsi="宋体" w:cs="宋体"/>
                <w:color w:val="auto"/>
                <w:szCs w:val="21"/>
              </w:rPr>
              <w:t>2.规格：1500*320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2.规格：1500*300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防风雨风口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1.型式：外窗铝合金百叶</w:t>
            </w:r>
            <w:r>
              <w:rPr>
                <w:rFonts w:hint="eastAsia" w:ascii="宋体" w:hAnsi="宋体" w:cs="宋体"/>
                <w:color w:val="auto"/>
                <w:szCs w:val="21"/>
              </w:rPr>
              <w:br w:type="textWrapping"/>
            </w:r>
            <w:r>
              <w:rPr>
                <w:rFonts w:hint="eastAsia" w:ascii="宋体" w:hAnsi="宋体" w:cs="宋体"/>
                <w:color w:val="auto"/>
                <w:szCs w:val="21"/>
              </w:rPr>
              <w:t>2.规格：1250*300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排风机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1.型式：排风机EF-3F-2</w:t>
            </w:r>
            <w:r>
              <w:rPr>
                <w:rFonts w:hint="eastAsia" w:ascii="宋体" w:hAnsi="宋体" w:cs="宋体"/>
                <w:color w:val="auto"/>
                <w:szCs w:val="21"/>
              </w:rPr>
              <w:br w:type="textWrapping"/>
            </w:r>
            <w:r>
              <w:rPr>
                <w:rFonts w:hint="eastAsia" w:ascii="宋体" w:hAnsi="宋体" w:cs="宋体"/>
                <w:color w:val="auto"/>
                <w:szCs w:val="21"/>
              </w:rPr>
              <w:t>2.规格：2800m</w:t>
            </w:r>
            <w:r>
              <w:rPr>
                <w:rFonts w:hint="eastAsia" w:ascii="宋体" w:hAnsi="宋体" w:cs="宋体"/>
                <w:color w:val="auto"/>
                <w:szCs w:val="21"/>
                <w:vertAlign w:val="superscript"/>
              </w:rPr>
              <w:t>3</w:t>
            </w:r>
            <w:r>
              <w:rPr>
                <w:rFonts w:hint="eastAsia" w:ascii="宋体" w:hAnsi="宋体" w:cs="宋体"/>
                <w:color w:val="auto"/>
                <w:szCs w:val="21"/>
              </w:rPr>
              <w:t>/h，250Pa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PTC电加热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1.材质：PTC</w:t>
            </w:r>
            <w:r>
              <w:rPr>
                <w:rFonts w:hint="eastAsia" w:ascii="宋体" w:hAnsi="宋体" w:cs="宋体"/>
                <w:color w:val="auto"/>
                <w:szCs w:val="21"/>
              </w:rPr>
              <w:br w:type="textWrapping"/>
            </w:r>
            <w:r>
              <w:rPr>
                <w:rFonts w:hint="eastAsia" w:ascii="宋体" w:hAnsi="宋体" w:cs="宋体"/>
                <w:color w:val="auto"/>
                <w:szCs w:val="21"/>
              </w:rPr>
              <w:t>2.规格：10KW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FP34，两盘管,加长型水盘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FP51，两盘管,加长型水盘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FP85，两盘管,加长型水盘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FP102，两盘管,加长型水盘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FP136，两盘管,加长型水盘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线控器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1.型式:风机盘管线控器</w:t>
            </w:r>
            <w:r>
              <w:rPr>
                <w:rFonts w:hint="eastAsia" w:ascii="宋体" w:hAnsi="宋体" w:cs="宋体"/>
                <w:color w:val="auto"/>
                <w:szCs w:val="21"/>
              </w:rPr>
              <w:br w:type="textWrapping"/>
            </w:r>
            <w:r>
              <w:rPr>
                <w:rFonts w:hint="eastAsia" w:ascii="宋体" w:hAnsi="宋体" w:cs="宋体"/>
                <w:color w:val="auto"/>
                <w:szCs w:val="21"/>
              </w:rPr>
              <w:t>2.规格:液晶显示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2.规格:600x300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2.规格:1300x300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2.规格:600x300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2.规格:1300x300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1.型式:回风箱</w:t>
            </w:r>
            <w:r>
              <w:rPr>
                <w:rFonts w:hint="eastAsia" w:ascii="宋体" w:hAnsi="宋体" w:cs="宋体"/>
                <w:color w:val="auto"/>
                <w:szCs w:val="21"/>
              </w:rPr>
              <w:br w:type="textWrapping"/>
            </w:r>
            <w:r>
              <w:rPr>
                <w:rFonts w:hint="eastAsia" w:ascii="宋体" w:hAnsi="宋体" w:cs="宋体"/>
                <w:color w:val="auto"/>
                <w:szCs w:val="21"/>
              </w:rPr>
              <w:t xml:space="preserve">2.材质：镀锌铁皮制作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风机盘管空调水系统（两管制）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1.含DN20电动二通阀1只</w:t>
            </w:r>
            <w:r>
              <w:rPr>
                <w:rFonts w:hint="eastAsia" w:ascii="宋体" w:hAnsi="宋体" w:cs="宋体"/>
                <w:color w:val="auto"/>
                <w:szCs w:val="21"/>
              </w:rPr>
              <w:br w:type="textWrapping"/>
            </w:r>
            <w:r>
              <w:rPr>
                <w:rFonts w:hint="eastAsia" w:ascii="宋体" w:hAnsi="宋体" w:cs="宋体"/>
                <w:color w:val="auto"/>
                <w:szCs w:val="21"/>
              </w:rPr>
              <w:t>2.过滤器1只</w:t>
            </w:r>
            <w:r>
              <w:rPr>
                <w:rFonts w:hint="eastAsia" w:ascii="宋体" w:hAnsi="宋体" w:cs="宋体"/>
                <w:color w:val="auto"/>
                <w:szCs w:val="21"/>
              </w:rPr>
              <w:br w:type="textWrapping"/>
            </w:r>
            <w:r>
              <w:rPr>
                <w:rFonts w:hint="eastAsia" w:ascii="宋体" w:hAnsi="宋体" w:cs="宋体"/>
                <w:color w:val="auto"/>
                <w:szCs w:val="21"/>
              </w:rPr>
              <w:t>3.阀门2只</w:t>
            </w:r>
            <w:r>
              <w:rPr>
                <w:rFonts w:hint="eastAsia" w:ascii="宋体" w:hAnsi="宋体" w:cs="宋体"/>
                <w:color w:val="auto"/>
                <w:szCs w:val="21"/>
              </w:rPr>
              <w:br w:type="textWrapping"/>
            </w:r>
            <w:r>
              <w:rPr>
                <w:rFonts w:hint="eastAsia" w:ascii="宋体" w:hAnsi="宋体" w:cs="宋体"/>
                <w:color w:val="auto"/>
                <w:szCs w:val="21"/>
              </w:rPr>
              <w:t>4.不锈钢软接2只</w:t>
            </w:r>
            <w:r>
              <w:rPr>
                <w:rFonts w:hint="eastAsia" w:ascii="宋体" w:hAnsi="宋体" w:cs="宋体"/>
                <w:color w:val="auto"/>
                <w:szCs w:val="21"/>
              </w:rPr>
              <w:br w:type="textWrapping"/>
            </w:r>
            <w:r>
              <w:rPr>
                <w:rFonts w:hint="eastAsia" w:ascii="宋体" w:hAnsi="宋体" w:cs="宋体"/>
                <w:color w:val="auto"/>
                <w:szCs w:val="21"/>
              </w:rPr>
              <w:t>5.温控器1只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水系统（三层手术室办公区）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丝口过滤器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电动三通阀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r>
              <w:rPr>
                <w:rFonts w:hint="eastAsia" w:ascii="宋体" w:hAnsi="宋体" w:cs="宋体"/>
                <w:color w:val="auto"/>
                <w:szCs w:val="21"/>
              </w:rPr>
              <w:br w:type="textWrapping"/>
            </w:r>
            <w:r>
              <w:rPr>
                <w:rFonts w:hint="eastAsia" w:ascii="宋体" w:hAnsi="宋体" w:cs="宋体"/>
                <w:color w:val="auto"/>
                <w:szCs w:val="21"/>
              </w:rPr>
              <w:t>2.含执行机构</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工业液体温度计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量程0℃—100℃，1.6Mpa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量程0.1Mpa—1.6Mpa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支</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软接</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r>
              <w:rPr>
                <w:rFonts w:hint="eastAsia" w:ascii="宋体" w:hAnsi="宋体" w:cs="宋体"/>
                <w:color w:val="auto"/>
                <w:szCs w:val="21"/>
              </w:rPr>
              <w:br w:type="textWrapping"/>
            </w:r>
            <w:r>
              <w:rPr>
                <w:rFonts w:hint="eastAsia" w:ascii="宋体" w:hAnsi="宋体" w:cs="宋体"/>
                <w:color w:val="auto"/>
                <w:szCs w:val="21"/>
              </w:rPr>
              <w:t>2.材质：不锈钢</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排污阀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波纹补偿器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3.带橡塑保温，25mm厚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管件辅材</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1.其他:橡塑保温棉保温</w:t>
            </w:r>
            <w:r>
              <w:rPr>
                <w:rFonts w:hint="eastAsia" w:ascii="宋体" w:hAnsi="宋体" w:cs="宋体"/>
                <w:color w:val="auto"/>
                <w:szCs w:val="21"/>
              </w:rPr>
              <w:br w:type="textWrapping"/>
            </w:r>
            <w:r>
              <w:rPr>
                <w:rFonts w:hint="eastAsia" w:ascii="宋体" w:hAnsi="宋体" w:cs="宋体"/>
                <w:color w:val="auto"/>
                <w:szCs w:val="21"/>
              </w:rPr>
              <w:t>2.规格：30mm厚，B1级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r>
              <w:rPr>
                <w:rFonts w:hint="eastAsia" w:ascii="宋体" w:hAnsi="宋体" w:cs="宋体"/>
                <w:color w:val="auto"/>
                <w:szCs w:val="21"/>
                <w:vertAlign w:val="superscript"/>
              </w:rPr>
              <w:t>3</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2.规格：400*400（成型尺寸）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FP85，两盘管,加长型水盘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FP102，两盘管,加长型水盘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FP136，两盘管,加长型水盘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线控器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1.型式:风机盘管线控器</w:t>
            </w:r>
            <w:r>
              <w:rPr>
                <w:rFonts w:hint="eastAsia" w:ascii="宋体" w:hAnsi="宋体" w:cs="宋体"/>
                <w:color w:val="auto"/>
                <w:szCs w:val="21"/>
              </w:rPr>
              <w:br w:type="textWrapping"/>
            </w:r>
            <w:r>
              <w:rPr>
                <w:rFonts w:hint="eastAsia" w:ascii="宋体" w:hAnsi="宋体" w:cs="宋体"/>
                <w:color w:val="auto"/>
                <w:szCs w:val="21"/>
              </w:rPr>
              <w:t>2.规格:液晶显示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2.规格:1300x300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2.规格:1300x300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1.型式:回风箱</w:t>
            </w:r>
            <w:r>
              <w:rPr>
                <w:rFonts w:hint="eastAsia" w:ascii="宋体" w:hAnsi="宋体" w:cs="宋体"/>
                <w:color w:val="auto"/>
                <w:szCs w:val="21"/>
              </w:rPr>
              <w:br w:type="textWrapping"/>
            </w:r>
            <w:r>
              <w:rPr>
                <w:rFonts w:hint="eastAsia" w:ascii="宋体" w:hAnsi="宋体" w:cs="宋体"/>
                <w:color w:val="auto"/>
                <w:szCs w:val="21"/>
              </w:rPr>
              <w:t xml:space="preserve">2.材质：镀锌铁皮制作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风机盘管空调水系统（两管制）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1.含DN20电动二通阀1只</w:t>
            </w:r>
            <w:r>
              <w:rPr>
                <w:rFonts w:hint="eastAsia" w:ascii="宋体" w:hAnsi="宋体" w:cs="宋体"/>
                <w:color w:val="auto"/>
                <w:szCs w:val="21"/>
              </w:rPr>
              <w:br w:type="textWrapping"/>
            </w:r>
            <w:r>
              <w:rPr>
                <w:rFonts w:hint="eastAsia" w:ascii="宋体" w:hAnsi="宋体" w:cs="宋体"/>
                <w:color w:val="auto"/>
                <w:szCs w:val="21"/>
              </w:rPr>
              <w:t>2.过滤器1只</w:t>
            </w:r>
            <w:r>
              <w:rPr>
                <w:rFonts w:hint="eastAsia" w:ascii="宋体" w:hAnsi="宋体" w:cs="宋体"/>
                <w:color w:val="auto"/>
                <w:szCs w:val="21"/>
              </w:rPr>
              <w:br w:type="textWrapping"/>
            </w:r>
            <w:r>
              <w:rPr>
                <w:rFonts w:hint="eastAsia" w:ascii="宋体" w:hAnsi="宋体" w:cs="宋体"/>
                <w:color w:val="auto"/>
                <w:szCs w:val="21"/>
              </w:rPr>
              <w:t>3.阀门2只</w:t>
            </w:r>
            <w:r>
              <w:rPr>
                <w:rFonts w:hint="eastAsia" w:ascii="宋体" w:hAnsi="宋体" w:cs="宋体"/>
                <w:color w:val="auto"/>
                <w:szCs w:val="21"/>
              </w:rPr>
              <w:br w:type="textWrapping"/>
            </w:r>
            <w:r>
              <w:rPr>
                <w:rFonts w:hint="eastAsia" w:ascii="宋体" w:hAnsi="宋体" w:cs="宋体"/>
                <w:color w:val="auto"/>
                <w:szCs w:val="21"/>
              </w:rPr>
              <w:t>4.不锈钢软接2只</w:t>
            </w:r>
            <w:r>
              <w:rPr>
                <w:rFonts w:hint="eastAsia" w:ascii="宋体" w:hAnsi="宋体" w:cs="宋体"/>
                <w:color w:val="auto"/>
                <w:szCs w:val="21"/>
              </w:rPr>
              <w:br w:type="textWrapping"/>
            </w:r>
            <w:r>
              <w:rPr>
                <w:rFonts w:hint="eastAsia" w:ascii="宋体" w:hAnsi="宋体" w:cs="宋体"/>
                <w:color w:val="auto"/>
                <w:szCs w:val="21"/>
              </w:rPr>
              <w:t>5.温控器1只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水系统（三层ICU办公区）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对夹式蝶阀安装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波纹补偿器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3.带橡塑保温，25mm厚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1.规格：DN65</w:t>
            </w:r>
            <w:r>
              <w:rPr>
                <w:rFonts w:hint="eastAsia" w:ascii="宋体" w:hAnsi="宋体" w:cs="宋体"/>
                <w:color w:val="auto"/>
                <w:szCs w:val="21"/>
              </w:rPr>
              <w:br w:type="textWrapping"/>
            </w:r>
            <w:r>
              <w:rPr>
                <w:rFonts w:hint="eastAsia" w:ascii="宋体" w:hAnsi="宋体" w:cs="宋体"/>
                <w:color w:val="auto"/>
                <w:szCs w:val="21"/>
              </w:rPr>
              <w:t>2.材质：无缝钢管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管件辅材</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风系统（二层供应室办公区）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2.规格：160*160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2.规格：200*160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手动调节阀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1.型式：手动多页调节阀</w:t>
            </w:r>
            <w:r>
              <w:rPr>
                <w:rFonts w:hint="eastAsia" w:ascii="宋体" w:hAnsi="宋体" w:cs="宋体"/>
                <w:color w:val="auto"/>
                <w:szCs w:val="21"/>
              </w:rPr>
              <w:br w:type="textWrapping"/>
            </w:r>
            <w:r>
              <w:rPr>
                <w:rFonts w:hint="eastAsia" w:ascii="宋体" w:hAnsi="宋体" w:cs="宋体"/>
                <w:color w:val="auto"/>
                <w:szCs w:val="21"/>
              </w:rPr>
              <w:t>2.规格：250*200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镀锌风管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1.材质:镀锌薄钢板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平方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1.其他:橡塑保温棉保温</w:t>
            </w:r>
            <w:r>
              <w:rPr>
                <w:rFonts w:hint="eastAsia" w:ascii="宋体" w:hAnsi="宋体" w:cs="宋体"/>
                <w:color w:val="auto"/>
                <w:szCs w:val="21"/>
              </w:rPr>
              <w:br w:type="textWrapping"/>
            </w:r>
            <w:r>
              <w:rPr>
                <w:rFonts w:hint="eastAsia" w:ascii="宋体" w:hAnsi="宋体" w:cs="宋体"/>
                <w:color w:val="auto"/>
                <w:szCs w:val="21"/>
              </w:rPr>
              <w:t>2.规格：30mm厚，B1级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r>
              <w:rPr>
                <w:rFonts w:hint="eastAsia" w:ascii="宋体" w:hAnsi="宋体" w:cs="宋体"/>
                <w:color w:val="auto"/>
                <w:szCs w:val="21"/>
                <w:vertAlign w:val="superscript"/>
              </w:rPr>
              <w:t>3</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竖条可开式百叶回排风口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1.材质：铝合金</w:t>
            </w:r>
            <w:r>
              <w:rPr>
                <w:rFonts w:hint="eastAsia" w:ascii="宋体" w:hAnsi="宋体" w:cs="宋体"/>
                <w:color w:val="auto"/>
                <w:szCs w:val="21"/>
              </w:rPr>
              <w:br w:type="textWrapping"/>
            </w:r>
            <w:r>
              <w:rPr>
                <w:rFonts w:hint="eastAsia" w:ascii="宋体" w:hAnsi="宋体" w:cs="宋体"/>
                <w:color w:val="auto"/>
                <w:szCs w:val="21"/>
              </w:rPr>
              <w:t>2.规格：500*300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2.规格：400*400（成型尺寸）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散流器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1.名称：方形散流器</w:t>
            </w:r>
            <w:r>
              <w:rPr>
                <w:rFonts w:hint="eastAsia" w:ascii="宋体" w:hAnsi="宋体" w:cs="宋体"/>
                <w:color w:val="auto"/>
                <w:szCs w:val="21"/>
              </w:rPr>
              <w:br w:type="textWrapping"/>
            </w:r>
            <w:r>
              <w:rPr>
                <w:rFonts w:hint="eastAsia" w:ascii="宋体" w:hAnsi="宋体" w:cs="宋体"/>
                <w:color w:val="auto"/>
                <w:szCs w:val="21"/>
              </w:rPr>
              <w:t>2.规格：600*600（成型尺寸）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点检口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1.型式:检修口</w:t>
            </w:r>
            <w:r>
              <w:rPr>
                <w:rFonts w:hint="eastAsia" w:ascii="宋体" w:hAnsi="宋体" w:cs="宋体"/>
                <w:color w:val="auto"/>
                <w:szCs w:val="21"/>
              </w:rPr>
              <w:br w:type="textWrapping"/>
            </w:r>
            <w:r>
              <w:rPr>
                <w:rFonts w:hint="eastAsia" w:ascii="宋体" w:hAnsi="宋体" w:cs="宋体"/>
                <w:color w:val="auto"/>
                <w:szCs w:val="21"/>
              </w:rPr>
              <w:t>2.规格:600*600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FP34，两盘管,加长型水盘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FP85，两盘管,加长型水盘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FP102，两盘管,加长型水盘</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线控器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1.型式:风机盘管线控器</w:t>
            </w:r>
            <w:r>
              <w:rPr>
                <w:rFonts w:hint="eastAsia" w:ascii="宋体" w:hAnsi="宋体" w:cs="宋体"/>
                <w:color w:val="auto"/>
                <w:szCs w:val="21"/>
              </w:rPr>
              <w:br w:type="textWrapping"/>
            </w:r>
            <w:r>
              <w:rPr>
                <w:rFonts w:hint="eastAsia" w:ascii="宋体" w:hAnsi="宋体" w:cs="宋体"/>
                <w:color w:val="auto"/>
                <w:szCs w:val="21"/>
              </w:rPr>
              <w:t>2.规格:液晶显示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送风口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1.型式:双层条形送风口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2.规格:500x300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2.规格:900x300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1.型式:配网可开格栅回风口</w:t>
            </w:r>
            <w:r>
              <w:rPr>
                <w:rFonts w:hint="eastAsia" w:ascii="宋体" w:hAnsi="宋体" w:cs="宋体"/>
                <w:color w:val="auto"/>
                <w:szCs w:val="21"/>
              </w:rPr>
              <w:br w:type="textWrapping"/>
            </w:r>
            <w:r>
              <w:rPr>
                <w:rFonts w:hint="eastAsia" w:ascii="宋体" w:hAnsi="宋体" w:cs="宋体"/>
                <w:color w:val="auto"/>
                <w:szCs w:val="21"/>
              </w:rPr>
              <w:t>2.规格:1000x300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w:t>
            </w:r>
            <w:r>
              <w:rPr>
                <w:rFonts w:hint="eastAsia" w:ascii="宋体" w:hAnsi="宋体" w:cs="宋体"/>
                <w:color w:val="auto"/>
                <w:szCs w:val="21"/>
              </w:rPr>
              <w:br w:type="textWrapping"/>
            </w:r>
            <w:r>
              <w:rPr>
                <w:rFonts w:hint="eastAsia" w:ascii="宋体" w:hAnsi="宋体" w:cs="宋体"/>
                <w:color w:val="auto"/>
                <w:szCs w:val="21"/>
              </w:rPr>
              <w:t>回风箱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1.型式:回风箱</w:t>
            </w:r>
            <w:r>
              <w:rPr>
                <w:rFonts w:hint="eastAsia" w:ascii="宋体" w:hAnsi="宋体" w:cs="宋体"/>
                <w:color w:val="auto"/>
                <w:szCs w:val="21"/>
              </w:rPr>
              <w:br w:type="textWrapping"/>
            </w:r>
            <w:r>
              <w:rPr>
                <w:rFonts w:hint="eastAsia" w:ascii="宋体" w:hAnsi="宋体" w:cs="宋体"/>
                <w:color w:val="auto"/>
                <w:szCs w:val="21"/>
              </w:rPr>
              <w:t xml:space="preserve">2.材质：镀锌铁皮制作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风机盘管空调水系统（两管制）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1.含DN20电动二通阀1只</w:t>
            </w:r>
            <w:r>
              <w:rPr>
                <w:rFonts w:hint="eastAsia" w:ascii="宋体" w:hAnsi="宋体" w:cs="宋体"/>
                <w:color w:val="auto"/>
                <w:szCs w:val="21"/>
              </w:rPr>
              <w:br w:type="textWrapping"/>
            </w:r>
            <w:r>
              <w:rPr>
                <w:rFonts w:hint="eastAsia" w:ascii="宋体" w:hAnsi="宋体" w:cs="宋体"/>
                <w:color w:val="auto"/>
                <w:szCs w:val="21"/>
              </w:rPr>
              <w:t>2.过滤器1只</w:t>
            </w:r>
            <w:r>
              <w:rPr>
                <w:rFonts w:hint="eastAsia" w:ascii="宋体" w:hAnsi="宋体" w:cs="宋体"/>
                <w:color w:val="auto"/>
                <w:szCs w:val="21"/>
              </w:rPr>
              <w:br w:type="textWrapping"/>
            </w:r>
            <w:r>
              <w:rPr>
                <w:rFonts w:hint="eastAsia" w:ascii="宋体" w:hAnsi="宋体" w:cs="宋体"/>
                <w:color w:val="auto"/>
                <w:szCs w:val="21"/>
              </w:rPr>
              <w:t>3.阀门2只</w:t>
            </w:r>
            <w:r>
              <w:rPr>
                <w:rFonts w:hint="eastAsia" w:ascii="宋体" w:hAnsi="宋体" w:cs="宋体"/>
                <w:color w:val="auto"/>
                <w:szCs w:val="21"/>
              </w:rPr>
              <w:br w:type="textWrapping"/>
            </w:r>
            <w:r>
              <w:rPr>
                <w:rFonts w:hint="eastAsia" w:ascii="宋体" w:hAnsi="宋体" w:cs="宋体"/>
                <w:color w:val="auto"/>
                <w:szCs w:val="21"/>
              </w:rPr>
              <w:t>4.不锈钢软接2只</w:t>
            </w:r>
            <w:r>
              <w:rPr>
                <w:rFonts w:hint="eastAsia" w:ascii="宋体" w:hAnsi="宋体" w:cs="宋体"/>
                <w:color w:val="auto"/>
                <w:szCs w:val="21"/>
              </w:rPr>
              <w:br w:type="textWrapping"/>
            </w:r>
            <w:r>
              <w:rPr>
                <w:rFonts w:hint="eastAsia" w:ascii="宋体" w:hAnsi="宋体" w:cs="宋体"/>
                <w:color w:val="auto"/>
                <w:szCs w:val="21"/>
              </w:rPr>
              <w:t>5.温控器1只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水系统（二层供应室办公区）</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铜截止阀安装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自动排气阀安装</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流量平衡阀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1.规格：DN50，1.6Mpa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3.带橡塑保温，25mm厚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镀锌钢管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3.带橡塑保温，28mm厚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镀锌钢管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r>
              <w:rPr>
                <w:rFonts w:hint="eastAsia" w:ascii="宋体" w:hAnsi="宋体" w:cs="宋体"/>
                <w:color w:val="auto"/>
                <w:szCs w:val="21"/>
              </w:rPr>
              <w:br w:type="textWrapping"/>
            </w:r>
            <w:r>
              <w:rPr>
                <w:rFonts w:hint="eastAsia" w:ascii="宋体" w:hAnsi="宋体" w:cs="宋体"/>
                <w:color w:val="auto"/>
                <w:szCs w:val="21"/>
              </w:rPr>
              <w:t>2.材质：镀锌钢管</w:t>
            </w:r>
            <w:r>
              <w:rPr>
                <w:rFonts w:hint="eastAsia" w:ascii="宋体" w:hAnsi="宋体" w:cs="宋体"/>
                <w:color w:val="auto"/>
                <w:szCs w:val="21"/>
              </w:rPr>
              <w:br w:type="textWrapping"/>
            </w:r>
            <w:r>
              <w:rPr>
                <w:rFonts w:hint="eastAsia" w:ascii="宋体" w:hAnsi="宋体" w:cs="宋体"/>
                <w:color w:val="auto"/>
                <w:szCs w:val="21"/>
              </w:rPr>
              <w:t>3.带橡塑保温，32mm厚</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三</w:t>
            </w:r>
          </w:p>
        </w:tc>
        <w:tc>
          <w:tcPr>
            <w:tcW w:w="9255" w:type="dxa"/>
            <w:gridSpan w:val="4"/>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强电工程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辅房及走道照明插座配电箱3AL1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50KW                                  </w:t>
            </w:r>
            <w:r>
              <w:rPr>
                <w:rFonts w:hint="eastAsia" w:ascii="宋体" w:hAnsi="宋体" w:cs="宋体"/>
                <w:color w:val="auto"/>
                <w:szCs w:val="21"/>
              </w:rPr>
              <w:br w:type="textWrapping"/>
            </w:r>
            <w:r>
              <w:rPr>
                <w:rFonts w:hint="eastAsia" w:ascii="宋体" w:hAnsi="宋体" w:cs="宋体"/>
                <w:color w:val="auto"/>
                <w:szCs w:val="21"/>
              </w:rPr>
              <w:t>2、主要元器件品牌：正泰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手术室专用配电箱OP1~OP12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1、落地式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3、设备基础：10#槽钢                                          4、主要元器件品牌：正泰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苏醒室及预麻室配电箱SX1</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30KW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办公区配电箱SS-BG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27.5KW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UPS不间断电源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1、三进三出 180kVA,                   </w:t>
            </w:r>
            <w:r>
              <w:rPr>
                <w:rFonts w:hint="eastAsia" w:ascii="宋体" w:hAnsi="宋体" w:cs="宋体"/>
                <w:color w:val="auto"/>
                <w:szCs w:val="21"/>
              </w:rPr>
              <w:br w:type="textWrapping"/>
            </w:r>
            <w:r>
              <w:rPr>
                <w:rFonts w:hint="eastAsia" w:ascii="宋体" w:hAnsi="宋体" w:cs="宋体"/>
                <w:color w:val="auto"/>
                <w:szCs w:val="21"/>
              </w:rPr>
              <w:t>2、应急时间：30min</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隔离电源系统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1、功率：8kVA                                    </w:t>
            </w:r>
            <w:r>
              <w:rPr>
                <w:rFonts w:hint="eastAsia" w:ascii="宋体" w:hAnsi="宋体" w:cs="宋体"/>
                <w:color w:val="auto"/>
                <w:szCs w:val="21"/>
              </w:rPr>
              <w:br w:type="textWrapping"/>
            </w:r>
            <w:r>
              <w:rPr>
                <w:rFonts w:hint="eastAsia" w:ascii="宋体" w:hAnsi="宋体" w:cs="宋体"/>
                <w:color w:val="auto"/>
                <w:szCs w:val="21"/>
              </w:rPr>
              <w:t xml:space="preserve">2、配置绝缘监视仪、电流互感器                        </w:t>
            </w:r>
            <w:r>
              <w:rPr>
                <w:rFonts w:hint="eastAsia" w:ascii="宋体" w:hAnsi="宋体" w:cs="宋体"/>
                <w:color w:val="auto"/>
                <w:szCs w:val="21"/>
              </w:rPr>
              <w:br w:type="textWrapping"/>
            </w:r>
            <w:r>
              <w:rPr>
                <w:rFonts w:hint="eastAsia" w:ascii="宋体" w:hAnsi="宋体" w:cs="宋体"/>
                <w:color w:val="auto"/>
                <w:szCs w:val="21"/>
              </w:rPr>
              <w:t xml:space="preserve">3、配置报警面板及专用电源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隔离电源系统中央报警显示单元</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1、含配套专用电源</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水泵控制箱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1.名称:水泵控制箱（两用一备）</w:t>
            </w:r>
            <w:r>
              <w:rPr>
                <w:rFonts w:hint="eastAsia" w:ascii="宋体" w:hAnsi="宋体" w:cs="宋体"/>
                <w:color w:val="auto"/>
                <w:szCs w:val="21"/>
              </w:rPr>
              <w:br w:type="textWrapping"/>
            </w:r>
            <w:r>
              <w:rPr>
                <w:rFonts w:hint="eastAsia" w:ascii="宋体" w:hAnsi="宋体" w:cs="宋体"/>
                <w:color w:val="auto"/>
                <w:szCs w:val="21"/>
              </w:rPr>
              <w:t>2.规格:按设计要求定做</w:t>
            </w:r>
            <w:r>
              <w:rPr>
                <w:rFonts w:hint="eastAsia" w:ascii="宋体" w:hAnsi="宋体" w:cs="宋体"/>
                <w:color w:val="auto"/>
                <w:szCs w:val="21"/>
              </w:rPr>
              <w:br w:type="textWrapping"/>
            </w:r>
            <w:r>
              <w:rPr>
                <w:rFonts w:hint="eastAsia" w:ascii="宋体" w:hAnsi="宋体" w:cs="宋体"/>
                <w:color w:val="auto"/>
                <w:szCs w:val="21"/>
              </w:rPr>
              <w:t>3.安装方式:明装</w:t>
            </w:r>
            <w:r>
              <w:rPr>
                <w:rFonts w:hint="eastAsia" w:ascii="宋体" w:hAnsi="宋体" w:cs="宋体"/>
                <w:color w:val="auto"/>
                <w:szCs w:val="21"/>
              </w:rPr>
              <w:br w:type="textWrapping"/>
            </w:r>
            <w:r>
              <w:rPr>
                <w:rFonts w:hint="eastAsia" w:ascii="宋体" w:hAnsi="宋体" w:cs="宋体"/>
                <w:color w:val="auto"/>
                <w:szCs w:val="21"/>
              </w:rPr>
              <w:t>4.其它:含外部接线端子制作安装、强弱电一体化设计、控制线缆、线管。</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等电位接地端子箱（苏醒预麻室用）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1、规格：非标定制                </w:t>
            </w:r>
            <w:r>
              <w:rPr>
                <w:rFonts w:hint="eastAsia" w:ascii="宋体" w:hAnsi="宋体" w:cs="宋体"/>
                <w:color w:val="auto"/>
                <w:szCs w:val="21"/>
              </w:rPr>
              <w:br w:type="textWrapping"/>
            </w:r>
            <w:r>
              <w:rPr>
                <w:rFonts w:hint="eastAsia" w:ascii="宋体" w:hAnsi="宋体" w:cs="宋体"/>
                <w:color w:val="auto"/>
                <w:szCs w:val="21"/>
              </w:rPr>
              <w:t>2、接线端子数量：6平方导线接线端子8个，16平方接线端子2个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等电位接地端子箱（手术室用）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1、规格：非标定制 </w:t>
            </w:r>
            <w:r>
              <w:rPr>
                <w:rFonts w:hint="eastAsia" w:ascii="宋体" w:hAnsi="宋体" w:cs="宋体"/>
                <w:color w:val="auto"/>
                <w:szCs w:val="21"/>
              </w:rPr>
              <w:br w:type="textWrapping"/>
            </w:r>
            <w:r>
              <w:rPr>
                <w:rFonts w:hint="eastAsia" w:ascii="宋体" w:hAnsi="宋体" w:cs="宋体"/>
                <w:color w:val="auto"/>
                <w:szCs w:val="21"/>
              </w:rPr>
              <w:t>2、接线端子数量：6平方导线接线端子30个，16平方接线端子2个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防水密闭两三孔插座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2、带防水盒</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防水地插座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2、铜质防水，带弹簧装置</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单相16A插座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1、规格：250V/16A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380V插座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1、规格：380V/20A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单联双控开关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双联双控开关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防爆单联开关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2、防爆型</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应急电源盒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1、规格：36w 30min</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w:t>
            </w:r>
            <w:r>
              <w:rPr>
                <w:rFonts w:hint="eastAsia" w:ascii="宋体" w:hAnsi="宋体" w:cs="宋体"/>
                <w:color w:val="auto"/>
                <w:szCs w:val="21"/>
              </w:rPr>
              <w:br w:type="textWrapping"/>
            </w:r>
            <w:r>
              <w:rPr>
                <w:rFonts w:hint="eastAsia" w:ascii="宋体" w:hAnsi="宋体" w:cs="宋体"/>
                <w:color w:val="auto"/>
                <w:szCs w:val="21"/>
              </w:rPr>
              <w:t>2、T5灯管</w:t>
            </w:r>
            <w:r>
              <w:rPr>
                <w:rFonts w:hint="eastAsia" w:ascii="宋体" w:hAnsi="宋体" w:cs="宋体"/>
                <w:color w:val="auto"/>
                <w:szCs w:val="21"/>
              </w:rPr>
              <w:br w:type="textWrapping"/>
            </w:r>
            <w:r>
              <w:rPr>
                <w:rFonts w:hint="eastAsia" w:ascii="宋体" w:hAnsi="宋体" w:cs="宋体"/>
                <w:color w:val="auto"/>
                <w:szCs w:val="21"/>
              </w:rPr>
              <w:t>3、84W</w:t>
            </w:r>
            <w:r>
              <w:rPr>
                <w:rFonts w:hint="eastAsia" w:ascii="宋体" w:hAnsi="宋体" w:cs="宋体"/>
                <w:color w:val="auto"/>
                <w:szCs w:val="21"/>
              </w:rPr>
              <w:br w:type="textWrapping"/>
            </w:r>
            <w:r>
              <w:rPr>
                <w:rFonts w:hint="eastAsia" w:ascii="宋体" w:hAnsi="宋体" w:cs="宋体"/>
                <w:color w:val="auto"/>
                <w:szCs w:val="21"/>
              </w:rPr>
              <w:t xml:space="preserve">4、1300x350mm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LED医用气密灯带（带应急电源）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w:t>
            </w:r>
            <w:r>
              <w:rPr>
                <w:rFonts w:hint="eastAsia" w:ascii="宋体" w:hAnsi="宋体" w:cs="宋体"/>
                <w:color w:val="auto"/>
                <w:szCs w:val="21"/>
              </w:rPr>
              <w:br w:type="textWrapping"/>
            </w:r>
            <w:r>
              <w:rPr>
                <w:rFonts w:hint="eastAsia" w:ascii="宋体" w:hAnsi="宋体" w:cs="宋体"/>
                <w:color w:val="auto"/>
                <w:szCs w:val="21"/>
              </w:rPr>
              <w:t>2、T5灯管</w:t>
            </w:r>
            <w:r>
              <w:rPr>
                <w:rFonts w:hint="eastAsia" w:ascii="宋体" w:hAnsi="宋体" w:cs="宋体"/>
                <w:color w:val="auto"/>
                <w:szCs w:val="21"/>
              </w:rPr>
              <w:br w:type="textWrapping"/>
            </w:r>
            <w:r>
              <w:rPr>
                <w:rFonts w:hint="eastAsia" w:ascii="宋体" w:hAnsi="宋体" w:cs="宋体"/>
                <w:color w:val="auto"/>
                <w:szCs w:val="21"/>
              </w:rPr>
              <w:t>3、84W</w:t>
            </w:r>
            <w:r>
              <w:rPr>
                <w:rFonts w:hint="eastAsia" w:ascii="宋体" w:hAnsi="宋体" w:cs="宋体"/>
                <w:color w:val="auto"/>
                <w:szCs w:val="21"/>
              </w:rPr>
              <w:br w:type="textWrapping"/>
            </w:r>
            <w:r>
              <w:rPr>
                <w:rFonts w:hint="eastAsia" w:ascii="宋体" w:hAnsi="宋体" w:cs="宋体"/>
                <w:color w:val="auto"/>
                <w:szCs w:val="21"/>
              </w:rPr>
              <w:t xml:space="preserve">4、1300x350mm </w:t>
            </w:r>
            <w:r>
              <w:rPr>
                <w:rFonts w:hint="eastAsia" w:ascii="宋体" w:hAnsi="宋体" w:cs="宋体"/>
                <w:color w:val="auto"/>
                <w:szCs w:val="21"/>
              </w:rPr>
              <w:br w:type="textWrapping"/>
            </w:r>
            <w:r>
              <w:rPr>
                <w:rFonts w:hint="eastAsia" w:ascii="宋体" w:hAnsi="宋体" w:cs="宋体"/>
                <w:color w:val="auto"/>
                <w:szCs w:val="21"/>
              </w:rPr>
              <w:t>5、带应急模块</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3、45W 4、1200x300mm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LED医用气密灯带（带应急电源）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 2、LED灯管3、45W 4、1300x350mm 5、带应急模块</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3、42W 4、600x600mm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3、42W 4、300x300mm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LED医用气密灯带（带应急电源）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 2、LED灯管3、42W 4、600x600mm 5、带应急模块</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气密LED筒灯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“手术中”指示灯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1、规格：LED，4w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“防辐射”指示灯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1、规格：LED，4w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2.5mm2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4.0mm2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通讯电缆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1、规格：RVSP2x1.5mm2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7*1.0mm2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5*4mm2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4*25+1*16mm2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4*35+1*16mm2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4*50+1*25mm2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4*120+1*70mm2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1、规格：100*50mm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1、规格：300*100mm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2、不锈钢防雨式桥架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1、规格：300*100mm              </w:t>
            </w:r>
            <w:r>
              <w:rPr>
                <w:rFonts w:hint="eastAsia" w:ascii="宋体" w:hAnsi="宋体" w:cs="宋体"/>
                <w:color w:val="auto"/>
                <w:szCs w:val="21"/>
              </w:rPr>
              <w:br w:type="textWrapping"/>
            </w:r>
            <w:r>
              <w:rPr>
                <w:rFonts w:hint="eastAsia" w:ascii="宋体" w:hAnsi="宋体" w:cs="宋体"/>
                <w:color w:val="auto"/>
                <w:szCs w:val="21"/>
              </w:rPr>
              <w:t>2、不锈钢防雨式桥架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接地扁铁</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1、规格：40*4mm                      </w:t>
            </w:r>
            <w:r>
              <w:rPr>
                <w:rFonts w:hint="eastAsia" w:ascii="宋体" w:hAnsi="宋体" w:cs="宋体"/>
                <w:color w:val="auto"/>
                <w:szCs w:val="21"/>
              </w:rPr>
              <w:br w:type="textWrapping"/>
            </w:r>
            <w:r>
              <w:rPr>
                <w:rFonts w:hint="eastAsia" w:ascii="宋体" w:hAnsi="宋体" w:cs="宋体"/>
                <w:color w:val="auto"/>
                <w:szCs w:val="21"/>
              </w:rPr>
              <w:t>2、热镀锌处理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辅房及走道照明插座配电箱3ICU-AL1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w:t>
            </w:r>
            <w:r>
              <w:rPr>
                <w:rFonts w:hint="eastAsia" w:ascii="宋体" w:hAnsi="宋体" w:cs="宋体"/>
                <w:color w:val="auto"/>
                <w:szCs w:val="21"/>
              </w:rPr>
              <w:br w:type="textWrapping"/>
            </w:r>
            <w:r>
              <w:rPr>
                <w:rFonts w:hint="eastAsia" w:ascii="宋体" w:hAnsi="宋体" w:cs="宋体"/>
                <w:color w:val="auto"/>
                <w:szCs w:val="21"/>
              </w:rPr>
              <w:t>2、主要元器件品牌：正泰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办公区配电箱ICU-BG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27.5KW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ICU吊塔或设备带电源箱ICU-AP1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1、落地式  24kw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3、设备基础：10#槽钢                                          4、主要元器件品牌：正泰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ICU吊塔或设备带电源箱ICU-AP2</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1、落地式  24kw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3、设备基础：10#槽钢                                          4、主要元器件品牌：正泰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UPS不间断电源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1、三进三出 80kVA,                          </w:t>
            </w:r>
            <w:r>
              <w:rPr>
                <w:rFonts w:hint="eastAsia" w:ascii="宋体" w:hAnsi="宋体" w:cs="宋体"/>
                <w:color w:val="auto"/>
                <w:szCs w:val="21"/>
              </w:rPr>
              <w:br w:type="textWrapping"/>
            </w:r>
            <w:r>
              <w:rPr>
                <w:rFonts w:hint="eastAsia" w:ascii="宋体" w:hAnsi="宋体" w:cs="宋体"/>
                <w:color w:val="auto"/>
                <w:szCs w:val="21"/>
              </w:rPr>
              <w:t>2、应急时间：30min</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隔离电源系统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1、功率：10kVA；                                    </w:t>
            </w:r>
            <w:r>
              <w:rPr>
                <w:rFonts w:hint="eastAsia" w:ascii="宋体" w:hAnsi="宋体" w:cs="宋体"/>
                <w:color w:val="auto"/>
                <w:szCs w:val="21"/>
              </w:rPr>
              <w:br w:type="textWrapping"/>
            </w:r>
            <w:r>
              <w:rPr>
                <w:rFonts w:hint="eastAsia" w:ascii="宋体" w:hAnsi="宋体" w:cs="宋体"/>
                <w:color w:val="auto"/>
                <w:szCs w:val="21"/>
              </w:rPr>
              <w:t xml:space="preserve">2、配置绝缘监视仪、电流互感器；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隔离电源系统中央报警显示单元</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1、含配套专用电源</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等电位接地端子箱（卫生间辅房用）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1、等电位接地端子箱</w:t>
            </w:r>
            <w:r>
              <w:rPr>
                <w:rFonts w:hint="eastAsia" w:ascii="宋体" w:hAnsi="宋体" w:cs="宋体"/>
                <w:color w:val="auto"/>
                <w:szCs w:val="21"/>
              </w:rPr>
              <w:br w:type="textWrapping"/>
            </w:r>
            <w:r>
              <w:rPr>
                <w:rFonts w:hint="eastAsia" w:ascii="宋体" w:hAnsi="宋体" w:cs="宋体"/>
                <w:color w:val="auto"/>
                <w:szCs w:val="21"/>
              </w:rPr>
              <w:t>2、接线端子数量：5个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等电位接地端子箱（ICU用）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1、非标定制                                </w:t>
            </w:r>
            <w:r>
              <w:rPr>
                <w:rFonts w:hint="eastAsia" w:ascii="宋体" w:hAnsi="宋体" w:cs="宋体"/>
                <w:color w:val="auto"/>
                <w:szCs w:val="21"/>
              </w:rPr>
              <w:br w:type="textWrapping"/>
            </w:r>
            <w:r>
              <w:rPr>
                <w:rFonts w:hint="eastAsia" w:ascii="宋体" w:hAnsi="宋体" w:cs="宋体"/>
                <w:color w:val="auto"/>
                <w:szCs w:val="21"/>
              </w:rPr>
              <w:t>2、接线端子数量：6平方导线接线端子8个，16平方接线端子2个。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防水密闭两三孔插座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2、带防水盒</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单相16A插座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1、规格：250V/16A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380V插座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1、规格：380V/20A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单联双控开关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应急电源盒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1、规格：36w 30min</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3、45W 4、1200x300mm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LED医用气密灯带（带应急电源）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 2、LED灯管3、45W 4、1200x300mm 5、带应急模块</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3、42W 4、600x600mm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LED医用气密灯带（带应急电源）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1、气密灯带 2、LED灯管3、42W 4、600x600mm 5、带应急模块</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3、42W 4、300x300mm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气密LED筒灯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地脚灯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1、规格：LED，3W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2.5mm2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4.0mm2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7*1.0mm2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通讯电缆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1、规格：RVSP2x1.5mm2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4*50+1*25mm2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1、规格：100*50mm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1、规格：300*100mm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接地扁铁</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1、规格：40*4mm                      </w:t>
            </w:r>
            <w:r>
              <w:rPr>
                <w:rFonts w:hint="eastAsia" w:ascii="宋体" w:hAnsi="宋体" w:cs="宋体"/>
                <w:color w:val="auto"/>
                <w:szCs w:val="21"/>
              </w:rPr>
              <w:br w:type="textWrapping"/>
            </w:r>
            <w:r>
              <w:rPr>
                <w:rFonts w:hint="eastAsia" w:ascii="宋体" w:hAnsi="宋体" w:cs="宋体"/>
                <w:color w:val="auto"/>
                <w:szCs w:val="21"/>
              </w:rPr>
              <w:t>2、热镀锌处理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配电总箱Y1-ALzg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1、落地式                                               </w:t>
            </w:r>
            <w:r>
              <w:rPr>
                <w:rFonts w:hint="eastAsia" w:ascii="宋体" w:hAnsi="宋体" w:cs="宋体"/>
                <w:color w:val="auto"/>
                <w:szCs w:val="21"/>
              </w:rPr>
              <w:br w:type="textWrapping"/>
            </w:r>
            <w:r>
              <w:rPr>
                <w:rFonts w:hint="eastAsia" w:ascii="宋体" w:hAnsi="宋体" w:cs="宋体"/>
                <w:color w:val="auto"/>
                <w:szCs w:val="21"/>
              </w:rPr>
              <w:t xml:space="preserve">2、含双电源切换开关、电气火灾监控模块、电力参数监控模块、浪涌保护                                                     </w:t>
            </w:r>
            <w:r>
              <w:rPr>
                <w:rFonts w:hint="eastAsia" w:ascii="宋体" w:hAnsi="宋体" w:cs="宋体"/>
                <w:color w:val="auto"/>
                <w:szCs w:val="21"/>
              </w:rPr>
              <w:br w:type="textWrapping"/>
            </w:r>
            <w:r>
              <w:rPr>
                <w:rFonts w:hint="eastAsia" w:ascii="宋体" w:hAnsi="宋体" w:cs="宋体"/>
                <w:color w:val="auto"/>
                <w:szCs w:val="21"/>
              </w:rPr>
              <w:t>3、设备基础：10#槽钢                                          4、主要元器件品牌：正泰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办公区配电箱ICU-BG </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1、墙内暗装   27.5KW                         </w:t>
            </w:r>
            <w:r>
              <w:rPr>
                <w:rFonts w:hint="eastAsia" w:ascii="宋体" w:hAnsi="宋体" w:cs="宋体"/>
                <w:color w:val="auto"/>
                <w:szCs w:val="21"/>
              </w:rPr>
              <w:br w:type="textWrapping"/>
            </w:r>
            <w:r>
              <w:rPr>
                <w:rFonts w:hint="eastAsia" w:ascii="宋体" w:hAnsi="宋体" w:cs="宋体"/>
                <w:color w:val="auto"/>
                <w:szCs w:val="21"/>
              </w:rPr>
              <w:t xml:space="preserve">2、含浪涌保护；                                                    </w:t>
            </w:r>
            <w:r>
              <w:rPr>
                <w:rFonts w:hint="eastAsia" w:ascii="宋体" w:hAnsi="宋体" w:cs="宋体"/>
                <w:color w:val="auto"/>
                <w:szCs w:val="21"/>
              </w:rPr>
              <w:br w:type="textWrapping"/>
            </w:r>
            <w:r>
              <w:rPr>
                <w:rFonts w:hint="eastAsia" w:ascii="宋体" w:hAnsi="宋体" w:cs="宋体"/>
                <w:color w:val="auto"/>
                <w:szCs w:val="21"/>
              </w:rPr>
              <w:t>3、主要元器件品牌：正泰</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等电位接地端子箱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1、型号TD28                            </w:t>
            </w:r>
            <w:r>
              <w:rPr>
                <w:rFonts w:hint="eastAsia" w:ascii="宋体" w:hAnsi="宋体" w:cs="宋体"/>
                <w:color w:val="auto"/>
                <w:szCs w:val="21"/>
              </w:rPr>
              <w:br w:type="textWrapping"/>
            </w:r>
            <w:r>
              <w:rPr>
                <w:rFonts w:hint="eastAsia" w:ascii="宋体" w:hAnsi="宋体" w:cs="宋体"/>
                <w:color w:val="auto"/>
                <w:szCs w:val="21"/>
              </w:rPr>
              <w:t>2、接线端子数量：5个</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防水密闭两三孔插座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2、带防水盒</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防水地插座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1、规格：250V 10A                            </w:t>
            </w:r>
            <w:r>
              <w:rPr>
                <w:rFonts w:hint="eastAsia" w:ascii="宋体" w:hAnsi="宋体" w:cs="宋体"/>
                <w:color w:val="auto"/>
                <w:szCs w:val="21"/>
              </w:rPr>
              <w:br w:type="textWrapping"/>
            </w:r>
            <w:r>
              <w:rPr>
                <w:rFonts w:hint="eastAsia" w:ascii="宋体" w:hAnsi="宋体" w:cs="宋体"/>
                <w:color w:val="auto"/>
                <w:szCs w:val="21"/>
              </w:rPr>
              <w:t>2、铜质防水，带弹簧装置</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单相16A插座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1、规格：250V/16A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四联单控开关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单联双控开关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1、规格：250V 10A</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防爆单联开关</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1、250V 10A                                  </w:t>
            </w:r>
            <w:r>
              <w:rPr>
                <w:rFonts w:hint="eastAsia" w:ascii="宋体" w:hAnsi="宋体" w:cs="宋体"/>
                <w:color w:val="auto"/>
                <w:szCs w:val="21"/>
              </w:rPr>
              <w:br w:type="textWrapping"/>
            </w:r>
            <w:r>
              <w:rPr>
                <w:rFonts w:hint="eastAsia" w:ascii="宋体" w:hAnsi="宋体" w:cs="宋体"/>
                <w:color w:val="auto"/>
                <w:szCs w:val="21"/>
              </w:rPr>
              <w:t>2、防爆型</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3、45W 4、1200x300mm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3、42W 4、600x600mm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LED医用气密灯带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1、气密灯带 2、LED 3、21W 4、600x300mm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气密LED筒灯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防爆筒灯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1、规格：LED，11w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PVC管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1、材质：PVC</w:t>
            </w:r>
            <w:r>
              <w:rPr>
                <w:rFonts w:hint="eastAsia" w:ascii="宋体" w:hAnsi="宋体" w:cs="宋体"/>
                <w:color w:val="auto"/>
                <w:szCs w:val="21"/>
              </w:rPr>
              <w:br w:type="textWrapping"/>
            </w:r>
            <w:r>
              <w:rPr>
                <w:rFonts w:hint="eastAsia" w:ascii="宋体" w:hAnsi="宋体" w:cs="宋体"/>
                <w:color w:val="auto"/>
                <w:szCs w:val="21"/>
              </w:rPr>
              <w:t>2、规格：Φ32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2.5mm2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4.0mm2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16.0mm2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低烟无卤阻燃型电线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1、规格：WDZ-BYJ 7*1.0mm2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通讯电缆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1、规格：RVSP2x1.5mm2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5*4mm2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5*10mm2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5*16mm2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低烟无卤阻燃电力电缆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1、规格：WDZ-YJY 4*35+1*16mm2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1、规格：300*100mm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接地扁铁</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1、规格：40*4mm                      </w:t>
            </w:r>
            <w:r>
              <w:rPr>
                <w:rFonts w:hint="eastAsia" w:ascii="宋体" w:hAnsi="宋体" w:cs="宋体"/>
                <w:color w:val="auto"/>
                <w:szCs w:val="21"/>
              </w:rPr>
              <w:br w:type="textWrapping"/>
            </w:r>
            <w:r>
              <w:rPr>
                <w:rFonts w:hint="eastAsia" w:ascii="宋体" w:hAnsi="宋体" w:cs="宋体"/>
                <w:color w:val="auto"/>
                <w:szCs w:val="21"/>
              </w:rPr>
              <w:t>2、热镀锌处理</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四</w:t>
            </w:r>
          </w:p>
        </w:tc>
        <w:tc>
          <w:tcPr>
            <w:tcW w:w="9255" w:type="dxa"/>
            <w:gridSpan w:val="4"/>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智能化工程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综合布线系统（三层手术室）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1、单口面板，有带防尘盖，含六类非屏蔽信息模块。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1、双口面板，有带防尘盖，含两个六类非屏蔽信息模块。                                               2、尺寸： 86mm ×86mm</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电话网络插座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1、双口面板，有带防尘盖，含两个六类非屏蔽信息模块。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电话插座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1、单口面板，有带防尘盖，含六类非屏蔽信息模块。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光纤网络插座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1、性能达到 最新标准TIA/EIA 5688-C.2六类的要求，    2、芯线对数：4对，每芯带有色条区别，               3、芯线规格：线缆铜芯线径必须满足23AWG，实芯裸铜导体；                                               4、护套特征：线缆必须采用CM以上阻燃等级护套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12744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四芯单模光缆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1、4芯，单模光缆  SM4B1.1                 2、 符合TIA 色彩编码的纤芯外皮颜色，方便识别和安装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1、规格：300*100mm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呼叫系统（三层手术室）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呼叫系统主机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1、采用10.2寸数字真彩显示屏，电容式触摸屏，720P高清摄像头（可扩展录间录像功能）；内含模数转换模块，与分机和防水按钮端采用三芯总线制连接，与主机间通过局域网传输。</w:t>
            </w:r>
            <w:r>
              <w:rPr>
                <w:rFonts w:hint="eastAsia" w:ascii="宋体" w:hAnsi="宋体" w:cs="宋体"/>
                <w:color w:val="auto"/>
                <w:szCs w:val="21"/>
              </w:rPr>
              <w:br w:type="textWrapping"/>
            </w:r>
            <w:r>
              <w:rPr>
                <w:rFonts w:hint="eastAsia" w:ascii="宋体" w:hAnsi="宋体" w:cs="宋体"/>
                <w:color w:val="auto"/>
                <w:szCs w:val="21"/>
              </w:rPr>
              <w:t xml:space="preserve">2、HIS对接：可读取、调用HIS病人数据，并能录入或修改病人信息。（需与选配硬件配合实现）                                     3、有多级管理设置功能，可作一级管理主机使用。                          4、可管理30路分机、防水按钮。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电源接线箱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1、输入AC220V,输出：DC24V 6.3A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电子显示屏(单面)</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1、铝合金模具成型制造，表面钛金氧化处理，可单面显示五位汉字信息。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呼叫系统分机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1、国标86盒尺寸，含手持和安装底盒，嵌入式安装在医院病床上方的墙壁或设备带上。                          2、可外接输液报警器或其它监测病情设备，输液结束或监测有异常时，可向主机报警。</w:t>
            </w:r>
            <w:r>
              <w:rPr>
                <w:rFonts w:hint="eastAsia" w:ascii="宋体" w:hAnsi="宋体" w:cs="宋体"/>
                <w:color w:val="auto"/>
                <w:szCs w:val="21"/>
              </w:rPr>
              <w:br w:type="textWrapping"/>
            </w:r>
            <w:r>
              <w:rPr>
                <w:rFonts w:hint="eastAsia" w:ascii="宋体" w:hAnsi="宋体" w:cs="宋体"/>
                <w:color w:val="auto"/>
                <w:szCs w:val="21"/>
              </w:rPr>
              <w:t xml:space="preserve">3、可外接门灯。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br w:type="textWrapping"/>
            </w:r>
            <w:r>
              <w:rPr>
                <w:rFonts w:hint="eastAsia" w:ascii="宋体" w:hAnsi="宋体" w:cs="宋体"/>
                <w:color w:val="auto"/>
                <w:szCs w:val="21"/>
              </w:rPr>
              <w:t>2、导线型号、材质、规格:RVV2*1.0、其他:详见招标图纸、招标文件及技术要求</w:t>
            </w:r>
            <w:r>
              <w:rPr>
                <w:rFonts w:hint="eastAsia" w:ascii="宋体" w:hAnsi="宋体" w:cs="宋体"/>
                <w:color w:val="auto"/>
                <w:szCs w:val="21"/>
              </w:rPr>
              <w:br w:type="textWrapping"/>
            </w:r>
            <w:r>
              <w:rPr>
                <w:rFonts w:hint="eastAsia" w:ascii="宋体" w:hAnsi="宋体" w:cs="宋体"/>
                <w:color w:val="auto"/>
                <w:szCs w:val="21"/>
              </w:rPr>
              <w:t>.</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呼叫地址盒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呼叫地址盒</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广播系统（三层手术室）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天花喇叭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1、频响范围：75Hz-20kHz</w:t>
            </w:r>
            <w:r>
              <w:rPr>
                <w:rFonts w:hint="eastAsia" w:ascii="宋体" w:hAnsi="宋体" w:cs="宋体"/>
                <w:color w:val="auto"/>
                <w:szCs w:val="21"/>
              </w:rPr>
              <w:br w:type="textWrapping"/>
            </w:r>
            <w:r>
              <w:rPr>
                <w:rFonts w:hint="eastAsia" w:ascii="宋体" w:hAnsi="宋体" w:cs="宋体"/>
                <w:color w:val="auto"/>
                <w:szCs w:val="21"/>
              </w:rPr>
              <w:t>2、灵敏度：91±2dB</w:t>
            </w:r>
            <w:r>
              <w:rPr>
                <w:rFonts w:hint="eastAsia" w:ascii="宋体" w:hAnsi="宋体" w:cs="宋体"/>
                <w:color w:val="auto"/>
                <w:szCs w:val="21"/>
              </w:rPr>
              <w:br w:type="textWrapping"/>
            </w:r>
            <w:r>
              <w:rPr>
                <w:rFonts w:hint="eastAsia" w:ascii="宋体" w:hAnsi="宋体" w:cs="宋体"/>
                <w:color w:val="auto"/>
                <w:szCs w:val="21"/>
              </w:rPr>
              <w:t>3、最大声压级：96±2dB</w:t>
            </w:r>
            <w:r>
              <w:rPr>
                <w:rFonts w:hint="eastAsia" w:ascii="宋体" w:hAnsi="宋体" w:cs="宋体"/>
                <w:color w:val="auto"/>
                <w:szCs w:val="21"/>
              </w:rPr>
              <w:br w:type="textWrapping"/>
            </w:r>
            <w:r>
              <w:rPr>
                <w:rFonts w:hint="eastAsia" w:ascii="宋体" w:hAnsi="宋体" w:cs="宋体"/>
                <w:color w:val="auto"/>
                <w:szCs w:val="21"/>
              </w:rPr>
              <w:t>4、额定功率：3W</w:t>
            </w:r>
            <w:r>
              <w:rPr>
                <w:rFonts w:hint="eastAsia" w:ascii="宋体" w:hAnsi="宋体" w:cs="宋体"/>
                <w:color w:val="auto"/>
                <w:szCs w:val="21"/>
              </w:rPr>
              <w:br w:type="textWrapping"/>
            </w:r>
            <w:r>
              <w:rPr>
                <w:rFonts w:hint="eastAsia" w:ascii="宋体" w:hAnsi="宋体" w:cs="宋体"/>
                <w:color w:val="auto"/>
                <w:szCs w:val="21"/>
              </w:rPr>
              <w:t>5、尺寸大小：80×Ø180mm</w:t>
            </w:r>
            <w:r>
              <w:rPr>
                <w:rFonts w:hint="eastAsia" w:ascii="宋体" w:hAnsi="宋体" w:cs="宋体"/>
                <w:color w:val="auto"/>
                <w:szCs w:val="21"/>
              </w:rPr>
              <w:br w:type="textWrapping"/>
            </w:r>
            <w:r>
              <w:rPr>
                <w:rFonts w:hint="eastAsia" w:ascii="宋体" w:hAnsi="宋体" w:cs="宋体"/>
                <w:color w:val="auto"/>
                <w:szCs w:val="21"/>
              </w:rPr>
              <w:t>6、重量：0.8kg                                    7、型号：DSP501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音量控制器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1、功率：6W（可扩展30W/60W/120W/200W）                2、消防强插功能：有                                        3、线制：2,3,4                                               4、尺寸：85×85×60mm                          5、型号：WH-1F</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话筒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1、频响：50-15kHz</w:t>
            </w:r>
            <w:r>
              <w:rPr>
                <w:rFonts w:hint="eastAsia" w:ascii="宋体" w:hAnsi="宋体" w:cs="宋体"/>
                <w:color w:val="auto"/>
                <w:szCs w:val="21"/>
              </w:rPr>
              <w:br w:type="textWrapping"/>
            </w:r>
            <w:r>
              <w:rPr>
                <w:rFonts w:hint="eastAsia" w:ascii="宋体" w:hAnsi="宋体" w:cs="宋体"/>
                <w:color w:val="auto"/>
                <w:szCs w:val="21"/>
              </w:rPr>
              <w:t>2、阻抗：600Ω</w:t>
            </w:r>
            <w:r>
              <w:rPr>
                <w:rFonts w:hint="eastAsia" w:ascii="宋体" w:hAnsi="宋体" w:cs="宋体"/>
                <w:color w:val="auto"/>
                <w:szCs w:val="21"/>
              </w:rPr>
              <w:br w:type="textWrapping"/>
            </w:r>
            <w:r>
              <w:rPr>
                <w:rFonts w:hint="eastAsia" w:ascii="宋体" w:hAnsi="宋体" w:cs="宋体"/>
                <w:color w:val="auto"/>
                <w:szCs w:val="21"/>
              </w:rPr>
              <w:t>3、灵敏度：（at 1kHz） -54dB±3dB</w:t>
            </w:r>
            <w:r>
              <w:rPr>
                <w:rFonts w:hint="eastAsia" w:ascii="宋体" w:hAnsi="宋体" w:cs="宋体"/>
                <w:color w:val="auto"/>
                <w:szCs w:val="21"/>
              </w:rPr>
              <w:br w:type="textWrapping"/>
            </w:r>
            <w:r>
              <w:rPr>
                <w:rFonts w:hint="eastAsia" w:ascii="宋体" w:hAnsi="宋体" w:cs="宋体"/>
                <w:color w:val="auto"/>
                <w:szCs w:val="21"/>
              </w:rPr>
              <w:t>4、尺寸：（H×W×L） 420×150×150mm</w:t>
            </w:r>
            <w:r>
              <w:rPr>
                <w:rFonts w:hint="eastAsia" w:ascii="宋体" w:hAnsi="宋体" w:cs="宋体"/>
                <w:color w:val="auto"/>
                <w:szCs w:val="21"/>
              </w:rPr>
              <w:br w:type="textWrapping"/>
            </w:r>
            <w:r>
              <w:rPr>
                <w:rFonts w:hint="eastAsia" w:ascii="宋体" w:hAnsi="宋体" w:cs="宋体"/>
                <w:color w:val="auto"/>
                <w:szCs w:val="21"/>
              </w:rPr>
              <w:t>5、净重： 1.4kg                                6、型号：EC200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强插电源器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 10个通道</w:t>
            </w:r>
            <w:r>
              <w:rPr>
                <w:rFonts w:hint="eastAsia" w:ascii="宋体" w:hAnsi="宋体" w:cs="宋体"/>
                <w:color w:val="auto"/>
                <w:szCs w:val="21"/>
              </w:rPr>
              <w:br w:type="textWrapping"/>
            </w:r>
            <w:r>
              <w:rPr>
                <w:rFonts w:hint="eastAsia" w:ascii="宋体" w:hAnsi="宋体" w:cs="宋体"/>
                <w:color w:val="auto"/>
                <w:szCs w:val="21"/>
              </w:rPr>
              <w:t>2、警报激活24V直流电源输出</w:t>
            </w:r>
            <w:r>
              <w:rPr>
                <w:rFonts w:hint="eastAsia" w:ascii="宋体" w:hAnsi="宋体" w:cs="宋体"/>
                <w:color w:val="auto"/>
                <w:szCs w:val="21"/>
              </w:rPr>
              <w:br w:type="textWrapping"/>
            </w:r>
            <w:r>
              <w:rPr>
                <w:rFonts w:hint="eastAsia" w:ascii="宋体" w:hAnsi="宋体" w:cs="宋体"/>
                <w:color w:val="auto"/>
                <w:szCs w:val="21"/>
              </w:rPr>
              <w:t>3、可用于驱动强插切换系统                            4、型号：MP9820S</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带分区/前置广播功放</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1、额定输出：120W                                    2、输入灵敏度： LINE 250mV、MIC 3.0mV              3、信噪比 LINE ﹥85dB</w:t>
            </w:r>
            <w:r>
              <w:rPr>
                <w:rFonts w:hint="eastAsia" w:ascii="宋体" w:hAnsi="宋体" w:cs="宋体"/>
                <w:color w:val="auto"/>
                <w:szCs w:val="21"/>
              </w:rPr>
              <w:br w:type="textWrapping"/>
            </w:r>
            <w:r>
              <w:rPr>
                <w:rFonts w:hint="eastAsia" w:ascii="宋体" w:hAnsi="宋体" w:cs="宋体"/>
                <w:color w:val="auto"/>
                <w:szCs w:val="21"/>
              </w:rPr>
              <w:t xml:space="preserve">          MIC ﹥71dB</w:t>
            </w:r>
            <w:r>
              <w:rPr>
                <w:rFonts w:hint="eastAsia" w:ascii="宋体" w:hAnsi="宋体" w:cs="宋体"/>
                <w:color w:val="auto"/>
                <w:szCs w:val="21"/>
              </w:rPr>
              <w:br w:type="textWrapping"/>
            </w:r>
            <w:r>
              <w:rPr>
                <w:rFonts w:hint="eastAsia" w:ascii="宋体" w:hAnsi="宋体" w:cs="宋体"/>
                <w:color w:val="auto"/>
                <w:szCs w:val="21"/>
              </w:rPr>
              <w:t>4、输出方式： 6分区 100V,or 4-16Ω</w:t>
            </w:r>
            <w:r>
              <w:rPr>
                <w:rFonts w:hint="eastAsia" w:ascii="宋体" w:hAnsi="宋体" w:cs="宋体"/>
                <w:color w:val="auto"/>
                <w:szCs w:val="21"/>
              </w:rPr>
              <w:br w:type="textWrapping"/>
            </w:r>
            <w:r>
              <w:rPr>
                <w:rFonts w:hint="eastAsia" w:ascii="宋体" w:hAnsi="宋体" w:cs="宋体"/>
                <w:color w:val="auto"/>
                <w:szCs w:val="21"/>
              </w:rPr>
              <w:t>5、失真度：（1kHz） LINE ﹤0.1%.1/3额定输出电压</w:t>
            </w:r>
            <w:r>
              <w:rPr>
                <w:rFonts w:hint="eastAsia" w:ascii="宋体" w:hAnsi="宋体" w:cs="宋体"/>
                <w:color w:val="auto"/>
                <w:szCs w:val="21"/>
              </w:rPr>
              <w:br w:type="textWrapping"/>
            </w:r>
            <w:r>
              <w:rPr>
                <w:rFonts w:hint="eastAsia" w:ascii="宋体" w:hAnsi="宋体" w:cs="宋体"/>
                <w:color w:val="auto"/>
                <w:szCs w:val="21"/>
              </w:rPr>
              <w:t xml:space="preserve">                    MIC ﹤0.1%.1/3额定输出电压</w:t>
            </w:r>
            <w:r>
              <w:rPr>
                <w:rFonts w:hint="eastAsia" w:ascii="宋体" w:hAnsi="宋体" w:cs="宋体"/>
                <w:color w:val="auto"/>
                <w:szCs w:val="21"/>
              </w:rPr>
              <w:br w:type="textWrapping"/>
            </w:r>
            <w:r>
              <w:rPr>
                <w:rFonts w:hint="eastAsia" w:ascii="宋体" w:hAnsi="宋体" w:cs="宋体"/>
                <w:color w:val="auto"/>
                <w:szCs w:val="21"/>
              </w:rPr>
              <w:t>6、频率响应 80Hz-16kHz ±3dB                     7、型号：MP310P</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DVD机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1、可播放CD/MP3/DVD                              2、频率响应：20Hz-20kHz（±3dB）</w:t>
            </w:r>
            <w:r>
              <w:rPr>
                <w:rFonts w:hint="eastAsia" w:ascii="宋体" w:hAnsi="宋体" w:cs="宋体"/>
                <w:color w:val="auto"/>
                <w:szCs w:val="21"/>
              </w:rPr>
              <w:br w:type="textWrapping"/>
            </w:r>
            <w:r>
              <w:rPr>
                <w:rFonts w:hint="eastAsia" w:ascii="宋体" w:hAnsi="宋体" w:cs="宋体"/>
                <w:color w:val="auto"/>
                <w:szCs w:val="21"/>
              </w:rPr>
              <w:t>3、信噪比：&gt;80dB</w:t>
            </w:r>
            <w:r>
              <w:rPr>
                <w:rFonts w:hint="eastAsia" w:ascii="宋体" w:hAnsi="宋体" w:cs="宋体"/>
                <w:color w:val="auto"/>
                <w:szCs w:val="21"/>
              </w:rPr>
              <w:br w:type="textWrapping"/>
            </w:r>
            <w:r>
              <w:rPr>
                <w:rFonts w:hint="eastAsia" w:ascii="宋体" w:hAnsi="宋体" w:cs="宋体"/>
                <w:color w:val="auto"/>
                <w:szCs w:val="21"/>
              </w:rPr>
              <w:t>4、谐波失真：0.05%                                       5、型号：PC1007C</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1、尺寸28U,1408×535×485mm                               2、型号：MP1115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br w:type="textWrapping"/>
            </w:r>
            <w:r>
              <w:rPr>
                <w:rFonts w:hint="eastAsia" w:ascii="宋体" w:hAnsi="宋体" w:cs="宋体"/>
                <w:color w:val="auto"/>
                <w:szCs w:val="21"/>
              </w:rPr>
              <w:t>2、导线型号、材质、规格::WDZ-RVS2X1.5、其他:详见招标图纸、招标文件及技术要求</w:t>
            </w:r>
            <w:r>
              <w:rPr>
                <w:rFonts w:hint="eastAsia" w:ascii="宋体" w:hAnsi="宋体" w:cs="宋体"/>
                <w:color w:val="auto"/>
                <w:szCs w:val="21"/>
              </w:rPr>
              <w:br w:type="textWrapping"/>
            </w:r>
            <w:r>
              <w:rPr>
                <w:rFonts w:hint="eastAsia" w:ascii="宋体" w:hAnsi="宋体" w:cs="宋体"/>
                <w:color w:val="auto"/>
                <w:szCs w:val="21"/>
              </w:rPr>
              <w:t>.</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监控系统（三层手术室）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网络彩色半球摄像机（带变焦）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1、镜头：2.8x (3 ~ 8.5mm)变焦镜头                 2、COMS:1/3" 1.3M PS CMOS                     3、最大分辨率：130万像素 (1280 x 1024)                                  4、最低照度：彩色/黑白：0.7 Lux (F1.2, 50IRE)                           5、视频输出 CVBS : 1.0 Vp-p / 75Ω复合视频，704x576，用于摄像机安装调试</w:t>
            </w:r>
            <w:r>
              <w:rPr>
                <w:rFonts w:hint="eastAsia" w:ascii="宋体" w:hAnsi="宋体" w:cs="宋体"/>
                <w:color w:val="auto"/>
                <w:szCs w:val="21"/>
                <w:lang w:eastAsia="zh-CN"/>
              </w:rPr>
              <w:t>。</w:t>
            </w:r>
            <w:r>
              <w:rPr>
                <w:rFonts w:hint="eastAsia" w:ascii="宋体" w:hAnsi="宋体" w:cs="宋体"/>
                <w:color w:val="auto"/>
                <w:szCs w:val="21"/>
              </w:rPr>
              <w:t xml:space="preserve">                          6、12V DC, PoE (IEEE802.3af)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摄像机电源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1、DC12V 2A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拾音器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1、拾音面积    50平方米</w:t>
            </w:r>
            <w:r>
              <w:rPr>
                <w:rFonts w:hint="eastAsia" w:ascii="宋体" w:hAnsi="宋体" w:cs="宋体"/>
                <w:color w:val="auto"/>
                <w:szCs w:val="21"/>
              </w:rPr>
              <w:br w:type="textWrapping"/>
            </w:r>
            <w:r>
              <w:rPr>
                <w:rFonts w:hint="eastAsia" w:ascii="宋体" w:hAnsi="宋体" w:cs="宋体"/>
                <w:color w:val="auto"/>
                <w:szCs w:val="21"/>
              </w:rPr>
              <w:t>2、音频传输距离    10米</w:t>
            </w:r>
            <w:r>
              <w:rPr>
                <w:rFonts w:hint="eastAsia" w:ascii="宋体" w:hAnsi="宋体" w:cs="宋体"/>
                <w:color w:val="auto"/>
                <w:szCs w:val="21"/>
              </w:rPr>
              <w:br w:type="textWrapping"/>
            </w:r>
            <w:r>
              <w:rPr>
                <w:rFonts w:hint="eastAsia" w:ascii="宋体" w:hAnsi="宋体" w:cs="宋体"/>
                <w:color w:val="auto"/>
                <w:szCs w:val="21"/>
              </w:rPr>
              <w:t>3、频率响应    100Hz ～ 12kHz(90dB声压、A加权)</w:t>
            </w:r>
            <w:r>
              <w:rPr>
                <w:rFonts w:hint="eastAsia" w:ascii="宋体" w:hAnsi="宋体" w:cs="宋体"/>
                <w:color w:val="auto"/>
                <w:szCs w:val="21"/>
              </w:rPr>
              <w:br w:type="textWrapping"/>
            </w:r>
            <w:r>
              <w:rPr>
                <w:rFonts w:hint="eastAsia" w:ascii="宋体" w:hAnsi="宋体" w:cs="宋体"/>
                <w:color w:val="auto"/>
                <w:szCs w:val="21"/>
              </w:rPr>
              <w:t>4、灵敏度    －40dB</w:t>
            </w:r>
            <w:r>
              <w:rPr>
                <w:rFonts w:hint="eastAsia" w:ascii="宋体" w:hAnsi="宋体" w:cs="宋体"/>
                <w:color w:val="auto"/>
                <w:szCs w:val="21"/>
              </w:rPr>
              <w:br w:type="textWrapping"/>
            </w:r>
            <w:r>
              <w:rPr>
                <w:rFonts w:hint="eastAsia" w:ascii="宋体" w:hAnsi="宋体" w:cs="宋体"/>
                <w:color w:val="auto"/>
                <w:szCs w:val="21"/>
              </w:rPr>
              <w:t>5、指向特性    全指向性</w:t>
            </w:r>
            <w:r>
              <w:rPr>
                <w:rFonts w:hint="eastAsia" w:ascii="宋体" w:hAnsi="宋体" w:cs="宋体"/>
                <w:color w:val="auto"/>
                <w:szCs w:val="21"/>
              </w:rPr>
              <w:br w:type="textWrapping"/>
            </w:r>
            <w:r>
              <w:rPr>
                <w:rFonts w:hint="eastAsia" w:ascii="宋体" w:hAnsi="宋体" w:cs="宋体"/>
                <w:color w:val="auto"/>
                <w:szCs w:val="21"/>
              </w:rPr>
              <w:t>6、动态范围    104dB （1KHz at Max dB SPL）</w:t>
            </w:r>
            <w:r>
              <w:rPr>
                <w:rFonts w:hint="eastAsia" w:ascii="宋体" w:hAnsi="宋体" w:cs="宋体"/>
                <w:color w:val="auto"/>
                <w:szCs w:val="21"/>
              </w:rPr>
              <w:br w:type="textWrapping"/>
            </w:r>
            <w:r>
              <w:rPr>
                <w:rFonts w:hint="eastAsia" w:ascii="宋体" w:hAnsi="宋体" w:cs="宋体"/>
                <w:color w:val="auto"/>
                <w:szCs w:val="21"/>
              </w:rPr>
              <w:t>7、最大承受音压    120dB 声压(1 kHz ≤ 3% THD、A加权.)</w:t>
            </w:r>
            <w:r>
              <w:rPr>
                <w:rFonts w:hint="eastAsia" w:ascii="宋体" w:hAnsi="宋体" w:cs="宋体"/>
                <w:color w:val="auto"/>
                <w:szCs w:val="21"/>
              </w:rPr>
              <w:br w:type="textWrapping"/>
            </w:r>
            <w:r>
              <w:rPr>
                <w:rFonts w:hint="eastAsia" w:ascii="宋体" w:hAnsi="宋体" w:cs="宋体"/>
                <w:color w:val="auto"/>
                <w:szCs w:val="21"/>
              </w:rPr>
              <w:t>8、最大声输出    2.5Vpp/100dB声压</w:t>
            </w:r>
            <w:r>
              <w:rPr>
                <w:rFonts w:hint="eastAsia" w:ascii="宋体" w:hAnsi="宋体" w:cs="宋体"/>
                <w:color w:val="auto"/>
                <w:szCs w:val="21"/>
              </w:rPr>
              <w:br w:type="textWrapping"/>
            </w:r>
            <w:r>
              <w:rPr>
                <w:rFonts w:hint="eastAsia" w:ascii="宋体" w:hAnsi="宋体" w:cs="宋体"/>
                <w:color w:val="auto"/>
                <w:szCs w:val="21"/>
              </w:rPr>
              <w:t>9、输出信号幅度    2.5Vpp/90dB声压(A加权)</w:t>
            </w:r>
            <w:r>
              <w:rPr>
                <w:rFonts w:hint="eastAsia" w:ascii="宋体" w:hAnsi="宋体" w:cs="宋体"/>
                <w:color w:val="auto"/>
                <w:szCs w:val="21"/>
              </w:rPr>
              <w:br w:type="textWrapping"/>
            </w:r>
            <w:r>
              <w:rPr>
                <w:rFonts w:hint="eastAsia" w:ascii="宋体" w:hAnsi="宋体" w:cs="宋体"/>
                <w:color w:val="auto"/>
                <w:szCs w:val="21"/>
              </w:rPr>
              <w:t>10、输出阻抗    50欧姆</w:t>
            </w:r>
            <w:r>
              <w:rPr>
                <w:rFonts w:hint="eastAsia" w:ascii="宋体" w:hAnsi="宋体" w:cs="宋体"/>
                <w:color w:val="auto"/>
                <w:szCs w:val="21"/>
              </w:rPr>
              <w:br w:type="textWrapping"/>
            </w:r>
            <w:r>
              <w:rPr>
                <w:rFonts w:hint="eastAsia" w:ascii="宋体" w:hAnsi="宋体" w:cs="宋体"/>
                <w:color w:val="auto"/>
                <w:szCs w:val="21"/>
              </w:rPr>
              <w:t>11、麦克风    KaBoni录音采访全指向咪头</w:t>
            </w:r>
            <w:r>
              <w:rPr>
                <w:rFonts w:hint="eastAsia" w:ascii="宋体" w:hAnsi="宋体" w:cs="宋体"/>
                <w:color w:val="auto"/>
                <w:szCs w:val="21"/>
              </w:rPr>
              <w:br w:type="textWrapping"/>
            </w:r>
            <w:r>
              <w:rPr>
                <w:rFonts w:hint="eastAsia" w:ascii="宋体" w:hAnsi="宋体" w:cs="宋体"/>
                <w:color w:val="auto"/>
                <w:szCs w:val="21"/>
              </w:rPr>
              <w:t>12、信号处理电路    Dynamic voice 动态语音处理</w:t>
            </w:r>
            <w:r>
              <w:rPr>
                <w:rFonts w:hint="eastAsia" w:ascii="宋体" w:hAnsi="宋体" w:cs="宋体"/>
                <w:color w:val="auto"/>
                <w:szCs w:val="21"/>
              </w:rPr>
              <w:br w:type="textWrapping"/>
            </w:r>
            <w:r>
              <w:rPr>
                <w:rFonts w:hint="eastAsia" w:ascii="宋体" w:hAnsi="宋体" w:cs="宋体"/>
                <w:color w:val="auto"/>
                <w:szCs w:val="21"/>
              </w:rPr>
              <w:t>13、接口方式    3.5mm MIC JACK</w:t>
            </w:r>
            <w:r>
              <w:rPr>
                <w:rFonts w:hint="eastAsia" w:ascii="宋体" w:hAnsi="宋体" w:cs="宋体"/>
                <w:color w:val="auto"/>
                <w:szCs w:val="21"/>
              </w:rPr>
              <w:br w:type="textWrapping"/>
            </w:r>
            <w:r>
              <w:rPr>
                <w:rFonts w:hint="eastAsia" w:ascii="宋体" w:hAnsi="宋体" w:cs="宋体"/>
                <w:color w:val="auto"/>
                <w:szCs w:val="21"/>
              </w:rPr>
              <w:t xml:space="preserve">14、连接方式    标配1.5米屏蔽线缆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网络硬盘录像服务器（32路）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1、网络视频输入：32路，200Mbps</w:t>
            </w:r>
            <w:r>
              <w:rPr>
                <w:rFonts w:hint="eastAsia" w:ascii="宋体" w:hAnsi="宋体" w:cs="宋体"/>
                <w:color w:val="auto"/>
                <w:szCs w:val="21"/>
              </w:rPr>
              <w:br w:type="textWrapping"/>
            </w:r>
            <w:r>
              <w:rPr>
                <w:rFonts w:hint="eastAsia" w:ascii="宋体" w:hAnsi="宋体" w:cs="宋体"/>
                <w:color w:val="auto"/>
                <w:szCs w:val="21"/>
              </w:rPr>
              <w:t>2、视音频输出：</w:t>
            </w:r>
            <w:r>
              <w:rPr>
                <w:rFonts w:hint="eastAsia" w:ascii="宋体" w:hAnsi="宋体" w:cs="宋体"/>
                <w:color w:val="auto"/>
                <w:szCs w:val="21"/>
              </w:rPr>
              <w:br w:type="textWrapping"/>
            </w:r>
            <w:r>
              <w:rPr>
                <w:rFonts w:hint="eastAsia" w:ascii="宋体" w:hAnsi="宋体" w:cs="宋体"/>
                <w:color w:val="auto"/>
                <w:szCs w:val="21"/>
              </w:rPr>
              <w:t>　1路，分辨率：1024x768/60Hz，1280x720/60Hz，1280x1024/60Hz，1920x1080/50Hz，1920x1080/60Hz</w:t>
            </w:r>
            <w:r>
              <w:rPr>
                <w:rFonts w:hint="eastAsia" w:ascii="宋体" w:hAnsi="宋体" w:cs="宋体"/>
                <w:color w:val="auto"/>
                <w:szCs w:val="21"/>
              </w:rPr>
              <w:br w:type="textWrapping"/>
            </w:r>
            <w:r>
              <w:rPr>
                <w:rFonts w:hint="eastAsia" w:ascii="宋体" w:hAnsi="宋体" w:cs="宋体"/>
                <w:color w:val="auto"/>
                <w:szCs w:val="21"/>
              </w:rPr>
              <w:t xml:space="preserve">音频输出：2路，BNC接口（线性电平，阻抗：600Ω）                                          3、硬盘驱动器：4个SATA3.0接口，1个eSATA接口；                                               4、网络接口：1个，RJ45 10M/100M/1000Mbps自适应以太网口；                              </w:t>
            </w:r>
          </w:p>
          <w:p>
            <w:pPr>
              <w:widowControl/>
              <w:jc w:val="left"/>
              <w:textAlignment w:val="center"/>
              <w:rPr>
                <w:rFonts w:ascii="宋体" w:hAnsi="宋体" w:cs="宋体"/>
                <w:color w:val="auto"/>
                <w:szCs w:val="21"/>
              </w:rPr>
            </w:pPr>
            <w:r>
              <w:rPr>
                <w:rFonts w:hint="eastAsia" w:ascii="宋体" w:hAnsi="宋体" w:cs="宋体"/>
                <w:color w:val="auto"/>
                <w:szCs w:val="21"/>
              </w:rPr>
              <w:t>5、可接驳符合ONVIF、PSIA、RTSP标准及众多主流厂商的网络摄像机</w:t>
            </w:r>
            <w:r>
              <w:rPr>
                <w:rFonts w:hint="eastAsia" w:ascii="宋体" w:hAnsi="宋体" w:cs="宋体"/>
                <w:color w:val="auto"/>
                <w:szCs w:val="21"/>
                <w:lang w:eastAsia="zh-CN"/>
              </w:rPr>
              <w:t>。</w:t>
            </w:r>
            <w:r>
              <w:rPr>
                <w:rFonts w:hint="eastAsia" w:ascii="宋体" w:hAnsi="宋体" w:cs="宋体"/>
                <w:color w:val="auto"/>
                <w:szCs w:val="21"/>
              </w:rPr>
              <w:t xml:space="preserve">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POE交换机(48口)</w:t>
            </w:r>
          </w:p>
        </w:tc>
        <w:tc>
          <w:tcPr>
            <w:tcW w:w="5284" w:type="dxa"/>
            <w:shd w:val="clear" w:color="auto" w:fill="FFFFFF"/>
            <w:vAlign w:val="bottom"/>
          </w:tcPr>
          <w:p>
            <w:pPr>
              <w:widowControl/>
              <w:jc w:val="left"/>
              <w:textAlignment w:val="bottom"/>
              <w:rPr>
                <w:rFonts w:ascii="宋体" w:hAnsi="宋体" w:cs="宋体"/>
                <w:color w:val="auto"/>
                <w:szCs w:val="21"/>
              </w:rPr>
            </w:pPr>
            <w:r>
              <w:rPr>
                <w:rFonts w:hint="eastAsia" w:ascii="宋体" w:hAnsi="宋体" w:cs="宋体"/>
                <w:color w:val="auto"/>
                <w:szCs w:val="21"/>
              </w:rPr>
              <w:t>1、符合IEEE 802.3，IEEE 802.3u，IEEE 802.3ab，IEEE 802.3z，IEEE 802.3x，IEEE 802.1Q，IEEE 802.1d，IEEE 802.1X 标准。</w:t>
            </w:r>
            <w:r>
              <w:rPr>
                <w:rFonts w:hint="eastAsia" w:ascii="宋体" w:hAnsi="宋体" w:cs="宋体"/>
                <w:color w:val="auto"/>
                <w:szCs w:val="21"/>
              </w:rPr>
              <w:br w:type="textWrapping"/>
            </w:r>
            <w:r>
              <w:rPr>
                <w:rFonts w:hint="eastAsia" w:ascii="宋体" w:hAnsi="宋体" w:cs="宋体"/>
                <w:color w:val="auto"/>
                <w:szCs w:val="21"/>
              </w:rPr>
              <w:t>2、48个10/100Base-TX端口，2个千兆Combo口 。</w:t>
            </w:r>
            <w:r>
              <w:rPr>
                <w:rFonts w:hint="eastAsia" w:ascii="宋体" w:hAnsi="宋体" w:cs="宋体"/>
                <w:color w:val="auto"/>
                <w:szCs w:val="21"/>
              </w:rPr>
              <w:br w:type="textWrapping"/>
            </w:r>
            <w:r>
              <w:rPr>
                <w:rFonts w:hint="eastAsia" w:ascii="宋体" w:hAnsi="宋体" w:cs="宋体"/>
                <w:color w:val="auto"/>
                <w:szCs w:val="21"/>
              </w:rPr>
              <w:t>3、尺寸：442×420×43.6mm 。</w:t>
            </w:r>
            <w:r>
              <w:rPr>
                <w:rFonts w:hint="eastAsia" w:ascii="宋体" w:hAnsi="宋体" w:cs="宋体"/>
                <w:color w:val="auto"/>
                <w:szCs w:val="21"/>
              </w:rPr>
              <w:br w:type="textWrapping"/>
            </w:r>
            <w:r>
              <w:rPr>
                <w:rFonts w:hint="eastAsia" w:ascii="宋体" w:hAnsi="宋体" w:cs="宋体"/>
                <w:color w:val="auto"/>
                <w:szCs w:val="21"/>
              </w:rPr>
              <w:t xml:space="preserve">4、内置电源，直接取220V市电，最高868W，POE对外供电功率740W。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管理计算机</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显示噐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1、屏幕尺寸 32"</w:t>
            </w:r>
            <w:r>
              <w:rPr>
                <w:rFonts w:hint="eastAsia" w:ascii="宋体" w:hAnsi="宋体" w:cs="宋体"/>
                <w:color w:val="auto"/>
                <w:szCs w:val="21"/>
              </w:rPr>
              <w:br w:type="textWrapping"/>
            </w:r>
            <w:r>
              <w:rPr>
                <w:rFonts w:hint="eastAsia" w:ascii="宋体" w:hAnsi="宋体" w:cs="宋体"/>
                <w:color w:val="auto"/>
                <w:szCs w:val="21"/>
              </w:rPr>
              <w:t>2、亮度 250cd/㎡</w:t>
            </w:r>
            <w:r>
              <w:rPr>
                <w:rFonts w:hint="eastAsia" w:ascii="宋体" w:hAnsi="宋体" w:cs="宋体"/>
                <w:color w:val="auto"/>
                <w:szCs w:val="21"/>
              </w:rPr>
              <w:br w:type="textWrapping"/>
            </w:r>
            <w:r>
              <w:rPr>
                <w:rFonts w:hint="eastAsia" w:ascii="宋体" w:hAnsi="宋体" w:cs="宋体"/>
                <w:color w:val="auto"/>
                <w:szCs w:val="21"/>
              </w:rPr>
              <w:t>3、最大分辨率 VGA(D-SUB) 1920 x 1080</w:t>
            </w:r>
            <w:r>
              <w:rPr>
                <w:rFonts w:hint="eastAsia" w:ascii="宋体" w:hAnsi="宋体" w:cs="宋体"/>
                <w:color w:val="auto"/>
                <w:szCs w:val="21"/>
              </w:rPr>
              <w:br w:type="textWrapping"/>
            </w:r>
            <w:r>
              <w:rPr>
                <w:rFonts w:hint="eastAsia" w:ascii="宋体" w:hAnsi="宋体" w:cs="宋体"/>
                <w:color w:val="auto"/>
                <w:szCs w:val="21"/>
              </w:rPr>
              <w:t xml:space="preserve">             BNC(CVBS) 600TVL</w:t>
            </w:r>
            <w:r>
              <w:rPr>
                <w:rFonts w:hint="eastAsia" w:ascii="宋体" w:hAnsi="宋体" w:cs="宋体"/>
                <w:color w:val="auto"/>
                <w:szCs w:val="21"/>
              </w:rPr>
              <w:br w:type="textWrapping"/>
            </w:r>
            <w:r>
              <w:rPr>
                <w:rFonts w:hint="eastAsia" w:ascii="宋体" w:hAnsi="宋体" w:cs="宋体"/>
                <w:color w:val="auto"/>
                <w:szCs w:val="21"/>
              </w:rPr>
              <w:t xml:space="preserve">4、对比度 1,000 : 1 </w:t>
            </w:r>
            <w:r>
              <w:rPr>
                <w:rFonts w:hint="eastAsia" w:ascii="宋体" w:hAnsi="宋体" w:cs="宋体"/>
                <w:color w:val="auto"/>
                <w:szCs w:val="21"/>
              </w:rPr>
              <w:br w:type="textWrapping"/>
            </w:r>
            <w:r>
              <w:rPr>
                <w:rFonts w:hint="eastAsia" w:ascii="宋体" w:hAnsi="宋体" w:cs="宋体"/>
                <w:color w:val="auto"/>
                <w:szCs w:val="21"/>
              </w:rPr>
              <w:t xml:space="preserve">5、屏幕纵横比 16:9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1、尺寸27U,1354*600*600mm                                   2、带电源排插                                        3、带散热风扇                                                4、载重：800KG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2、芯线对数：4对，每芯带有色条区别；               3、芯线规格：线缆铜芯线径必须满足23AWG，实芯裸铜导体；                                               4、护套特征：线缆必须采用CM以上阻燃等级护套</w:t>
            </w:r>
            <w:r>
              <w:rPr>
                <w:rFonts w:hint="eastAsia" w:ascii="宋体" w:hAnsi="宋体" w:cs="宋体"/>
                <w:color w:val="auto"/>
                <w:szCs w:val="21"/>
                <w:lang w:eastAsia="zh-CN"/>
              </w:rPr>
              <w:t>。</w:t>
            </w:r>
            <w:r>
              <w:rPr>
                <w:rFonts w:hint="eastAsia" w:ascii="宋体" w:hAnsi="宋体" w:cs="宋体"/>
                <w:color w:val="auto"/>
                <w:szCs w:val="21"/>
              </w:rPr>
              <w:t xml:space="preserve">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val="en-US" w:eastAsia="zh-CN"/>
              </w:rPr>
            </w:pPr>
            <w:r>
              <w:rPr>
                <w:rFonts w:hint="eastAsia" w:ascii="宋体" w:hAnsi="宋体" w:cs="宋体"/>
                <w:color w:val="auto"/>
                <w:szCs w:val="21"/>
              </w:rPr>
              <w:t>1</w:t>
            </w:r>
            <w:r>
              <w:rPr>
                <w:rFonts w:hint="eastAsia" w:ascii="宋体" w:hAnsi="宋体" w:cs="宋体"/>
                <w:color w:val="auto"/>
                <w:szCs w:val="21"/>
                <w:lang w:val="en-US" w:eastAsia="zh-CN"/>
              </w:rPr>
              <w:t>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t>2、导线型号、材质、规格:RVV2*1.0、其他:详见招标图纸、招标文件及技术要求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highlight w:val="none"/>
              </w:rPr>
              <w:t>综合布线系统（三层ICU）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1、单口面板，有带防尘盖，含六类非屏蔽信息模块。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1、双口面板，有带防尘盖，含两个六类非屏蔽信息模块。                                               2、尺寸： 86mm ×86mm</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电话网络插座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1、双口面板，有带防尘盖，含两个六类非屏蔽信息模块。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双口网络地插座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1、铜质弹起型双口地插，含两个六类非屏蔽信息模块，内含弹簧装置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光纤网络插座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 xml:space="preserve">2、芯线对数：4对，每芯带有色条区别；               3、芯线规格：线缆铜芯线径必须满足23AWG，实芯裸铜导体；                                               4、护套特征：线缆必须采用CM以上阻燃等级护套。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strike w:val="0"/>
                <w:dstrike w:val="0"/>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四芯单模光缆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1、4芯，单模光缆  SM4B1.1                 </w:t>
            </w:r>
          </w:p>
          <w:p>
            <w:pPr>
              <w:widowControl/>
              <w:jc w:val="left"/>
              <w:textAlignment w:val="center"/>
              <w:rPr>
                <w:rFonts w:ascii="宋体" w:hAnsi="宋体" w:cs="宋体"/>
                <w:color w:val="auto"/>
                <w:szCs w:val="21"/>
              </w:rPr>
            </w:pPr>
            <w:r>
              <w:rPr>
                <w:rFonts w:hint="eastAsia" w:ascii="宋体" w:hAnsi="宋体" w:cs="宋体"/>
                <w:color w:val="auto"/>
                <w:szCs w:val="21"/>
              </w:rPr>
              <w:t xml:space="preserve">2、 符合TIA 色彩编码的纤芯外皮颜色，方便识别和安装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strike w:val="0"/>
                <w:dstrike w:val="0"/>
                <w:color w:val="auto"/>
                <w:szCs w:val="21"/>
              </w:rPr>
              <w:t xml:space="preserve">1、规格：150*75mm  </w:t>
            </w:r>
            <w:r>
              <w:rPr>
                <w:rFonts w:hint="eastAsia" w:ascii="宋体" w:hAnsi="宋体" w:cs="宋体"/>
                <w:strike w:val="0"/>
                <w:color w:val="auto"/>
                <w:szCs w:val="21"/>
              </w:rPr>
              <w:t xml:space="preserve"> </w:t>
            </w:r>
            <w:r>
              <w:rPr>
                <w:rFonts w:hint="eastAsia" w:ascii="宋体" w:hAnsi="宋体" w:cs="宋体"/>
                <w:color w:val="auto"/>
                <w:szCs w:val="21"/>
              </w:rPr>
              <w:t xml:space="preserve">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strike w:val="0"/>
                <w:color w:val="auto"/>
                <w:szCs w:val="21"/>
              </w:rPr>
            </w:pPr>
            <w:r>
              <w:rPr>
                <w:rFonts w:hint="eastAsia" w:ascii="宋体" w:hAnsi="宋体" w:cs="宋体"/>
                <w:strike w:val="0"/>
                <w:dstrike w:val="0"/>
                <w:color w:val="auto"/>
                <w:szCs w:val="21"/>
              </w:rPr>
              <w:t xml:space="preserve">1、规格：200*100mm   </w:t>
            </w:r>
            <w:r>
              <w:rPr>
                <w:rFonts w:hint="eastAsia" w:ascii="宋体" w:hAnsi="宋体" w:cs="宋体"/>
                <w:strike w:val="0"/>
                <w:color w:val="auto"/>
                <w:szCs w:val="21"/>
              </w:rPr>
              <w:t xml:space="preserve">         </w:t>
            </w:r>
            <w:r>
              <w:rPr>
                <w:rFonts w:hint="eastAsia" w:ascii="宋体" w:hAnsi="宋体" w:cs="宋体"/>
                <w:strike w:val="0"/>
                <w:color w:val="auto"/>
                <w:szCs w:val="21"/>
              </w:rPr>
              <w:br w:type="textWrapping"/>
            </w:r>
            <w:r>
              <w:rPr>
                <w:rFonts w:hint="eastAsia" w:ascii="宋体" w:hAnsi="宋体" w:cs="宋体"/>
                <w:strike w:val="0"/>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strike w:val="0"/>
                <w:color w:val="auto"/>
                <w:szCs w:val="21"/>
              </w:rPr>
            </w:pPr>
            <w:r>
              <w:rPr>
                <w:rFonts w:hint="eastAsia" w:ascii="宋体" w:hAnsi="宋体" w:cs="宋体"/>
                <w:strike w:val="0"/>
                <w:dstrike w:val="0"/>
                <w:color w:val="auto"/>
                <w:szCs w:val="21"/>
              </w:rPr>
              <w:t xml:space="preserve">1、规格：300*100mm     </w:t>
            </w:r>
            <w:r>
              <w:rPr>
                <w:rFonts w:hint="eastAsia" w:ascii="宋体" w:hAnsi="宋体" w:cs="宋体"/>
                <w:strike w:val="0"/>
                <w:color w:val="auto"/>
                <w:szCs w:val="21"/>
              </w:rPr>
              <w:t xml:space="preserve">       </w:t>
            </w:r>
            <w:r>
              <w:rPr>
                <w:rFonts w:hint="eastAsia" w:ascii="宋体" w:hAnsi="宋体" w:cs="宋体"/>
                <w:strike w:val="0"/>
                <w:color w:val="auto"/>
                <w:szCs w:val="21"/>
              </w:rPr>
              <w:br w:type="textWrapping"/>
            </w:r>
            <w:r>
              <w:rPr>
                <w:rFonts w:hint="eastAsia" w:ascii="宋体" w:hAnsi="宋体" w:cs="宋体"/>
                <w:strike w:val="0"/>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广播系统（三层ICU）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天花喇叭</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1、频响范围：75Hz-20kHz</w:t>
            </w:r>
            <w:r>
              <w:rPr>
                <w:rFonts w:hint="eastAsia" w:ascii="宋体" w:hAnsi="宋体" w:cs="宋体"/>
                <w:color w:val="auto"/>
                <w:szCs w:val="21"/>
              </w:rPr>
              <w:br w:type="textWrapping"/>
            </w:r>
            <w:r>
              <w:rPr>
                <w:rFonts w:hint="eastAsia" w:ascii="宋体" w:hAnsi="宋体" w:cs="宋体"/>
                <w:color w:val="auto"/>
                <w:szCs w:val="21"/>
              </w:rPr>
              <w:t>2、灵敏度：91±2dB</w:t>
            </w:r>
            <w:r>
              <w:rPr>
                <w:rFonts w:hint="eastAsia" w:ascii="宋体" w:hAnsi="宋体" w:cs="宋体"/>
                <w:color w:val="auto"/>
                <w:szCs w:val="21"/>
              </w:rPr>
              <w:br w:type="textWrapping"/>
            </w:r>
            <w:r>
              <w:rPr>
                <w:rFonts w:hint="eastAsia" w:ascii="宋体" w:hAnsi="宋体" w:cs="宋体"/>
                <w:color w:val="auto"/>
                <w:szCs w:val="21"/>
              </w:rPr>
              <w:t>3、最大声压级：96±2dB</w:t>
            </w:r>
            <w:r>
              <w:rPr>
                <w:rFonts w:hint="eastAsia" w:ascii="宋体" w:hAnsi="宋体" w:cs="宋体"/>
                <w:color w:val="auto"/>
                <w:szCs w:val="21"/>
              </w:rPr>
              <w:br w:type="textWrapping"/>
            </w:r>
            <w:r>
              <w:rPr>
                <w:rFonts w:hint="eastAsia" w:ascii="宋体" w:hAnsi="宋体" w:cs="宋体"/>
                <w:color w:val="auto"/>
                <w:szCs w:val="21"/>
              </w:rPr>
              <w:t xml:space="preserve">4、额定功率：3W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音量控制器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1、功率：6W（可扩展30W/60W/120W/200W）                2、消防强插功能：有                                        3、线制：2,3,4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话筒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1、频响：50-15kHz</w:t>
            </w:r>
            <w:r>
              <w:rPr>
                <w:rFonts w:hint="eastAsia" w:ascii="宋体" w:hAnsi="宋体" w:cs="宋体"/>
                <w:color w:val="auto"/>
                <w:szCs w:val="21"/>
              </w:rPr>
              <w:br w:type="textWrapping"/>
            </w:r>
            <w:r>
              <w:rPr>
                <w:rFonts w:hint="eastAsia" w:ascii="宋体" w:hAnsi="宋体" w:cs="宋体"/>
                <w:color w:val="auto"/>
                <w:szCs w:val="21"/>
              </w:rPr>
              <w:t>2、阻抗：600Ω</w:t>
            </w:r>
            <w:r>
              <w:rPr>
                <w:rFonts w:hint="eastAsia" w:ascii="宋体" w:hAnsi="宋体" w:cs="宋体"/>
                <w:color w:val="auto"/>
                <w:szCs w:val="21"/>
              </w:rPr>
              <w:br w:type="textWrapping"/>
            </w:r>
            <w:r>
              <w:rPr>
                <w:rFonts w:hint="eastAsia" w:ascii="宋体" w:hAnsi="宋体" w:cs="宋体"/>
                <w:color w:val="auto"/>
                <w:szCs w:val="21"/>
              </w:rPr>
              <w:t xml:space="preserve">3、灵敏度：（at 1kHz） -54dB±3dB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强插电源器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 10个通道</w:t>
            </w:r>
            <w:r>
              <w:rPr>
                <w:rFonts w:hint="eastAsia" w:ascii="宋体" w:hAnsi="宋体" w:cs="宋体"/>
                <w:color w:val="auto"/>
                <w:szCs w:val="21"/>
              </w:rPr>
              <w:br w:type="textWrapping"/>
            </w:r>
            <w:r>
              <w:rPr>
                <w:rFonts w:hint="eastAsia" w:ascii="宋体" w:hAnsi="宋体" w:cs="宋体"/>
                <w:color w:val="auto"/>
                <w:szCs w:val="21"/>
              </w:rPr>
              <w:t>2、警报激活24V直流电源输出</w:t>
            </w:r>
            <w:r>
              <w:rPr>
                <w:rFonts w:hint="eastAsia" w:ascii="宋体" w:hAnsi="宋体" w:cs="宋体"/>
                <w:color w:val="auto"/>
                <w:szCs w:val="21"/>
              </w:rPr>
              <w:br w:type="textWrapping"/>
            </w:r>
            <w:r>
              <w:rPr>
                <w:rFonts w:hint="eastAsia" w:ascii="宋体" w:hAnsi="宋体" w:cs="宋体"/>
                <w:color w:val="auto"/>
                <w:szCs w:val="21"/>
              </w:rPr>
              <w:t xml:space="preserve">3、可用于驱动强插切换系统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带分区/前置广播功放</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1、额定输出：120W                                    2、输入灵敏度： LINE 250mV、MIC 3.0mV              3、信噪比 LINE ﹥85dB</w:t>
            </w:r>
            <w:r>
              <w:rPr>
                <w:rFonts w:hint="eastAsia" w:ascii="宋体" w:hAnsi="宋体" w:cs="宋体"/>
                <w:color w:val="auto"/>
                <w:szCs w:val="21"/>
              </w:rPr>
              <w:br w:type="textWrapping"/>
            </w:r>
            <w:r>
              <w:rPr>
                <w:rFonts w:hint="eastAsia" w:ascii="宋体" w:hAnsi="宋体" w:cs="宋体"/>
                <w:color w:val="auto"/>
                <w:szCs w:val="21"/>
              </w:rPr>
              <w:t xml:space="preserve">          MIC ﹥71dB</w:t>
            </w:r>
            <w:r>
              <w:rPr>
                <w:rFonts w:hint="eastAsia" w:ascii="宋体" w:hAnsi="宋体" w:cs="宋体"/>
                <w:color w:val="auto"/>
                <w:szCs w:val="21"/>
              </w:rPr>
              <w:br w:type="textWrapping"/>
            </w:r>
            <w:r>
              <w:rPr>
                <w:rFonts w:hint="eastAsia" w:ascii="宋体" w:hAnsi="宋体" w:cs="宋体"/>
                <w:color w:val="auto"/>
                <w:szCs w:val="21"/>
              </w:rPr>
              <w:t>4、输出方式： 6分区 100V,or 4-16Ω</w:t>
            </w:r>
            <w:r>
              <w:rPr>
                <w:rFonts w:hint="eastAsia" w:ascii="宋体" w:hAnsi="宋体" w:cs="宋体"/>
                <w:color w:val="auto"/>
                <w:szCs w:val="21"/>
              </w:rPr>
              <w:br w:type="textWrapping"/>
            </w:r>
            <w:r>
              <w:rPr>
                <w:rFonts w:hint="eastAsia" w:ascii="宋体" w:hAnsi="宋体" w:cs="宋体"/>
                <w:color w:val="auto"/>
                <w:szCs w:val="21"/>
              </w:rPr>
              <w:t>5、失真度：（1kHz） LINE ﹤0.1%.1/3额定输出电压</w:t>
            </w:r>
            <w:r>
              <w:rPr>
                <w:rFonts w:hint="eastAsia" w:ascii="宋体" w:hAnsi="宋体" w:cs="宋体"/>
                <w:color w:val="auto"/>
                <w:szCs w:val="21"/>
              </w:rPr>
              <w:br w:type="textWrapping"/>
            </w:r>
            <w:r>
              <w:rPr>
                <w:rFonts w:hint="eastAsia" w:ascii="宋体" w:hAnsi="宋体" w:cs="宋体"/>
                <w:color w:val="auto"/>
                <w:szCs w:val="21"/>
              </w:rPr>
              <w:t xml:space="preserve">                    MIC ﹤0.1%.1/3额定输出电压</w:t>
            </w:r>
            <w:r>
              <w:rPr>
                <w:rFonts w:hint="eastAsia" w:ascii="宋体" w:hAnsi="宋体" w:cs="宋体"/>
                <w:color w:val="auto"/>
                <w:szCs w:val="21"/>
              </w:rPr>
              <w:br w:type="textWrapping"/>
            </w:r>
            <w:r>
              <w:rPr>
                <w:rFonts w:hint="eastAsia" w:ascii="宋体" w:hAnsi="宋体" w:cs="宋体"/>
                <w:color w:val="auto"/>
                <w:szCs w:val="21"/>
              </w:rPr>
              <w:t xml:space="preserve">6、频率响应 80Hz-16kHz ±3dB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DVD机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1、可播放CD/MP3/DVD                              2、频率响应：20Hz-20kHz（±3dB）</w:t>
            </w:r>
            <w:r>
              <w:rPr>
                <w:rFonts w:hint="eastAsia" w:ascii="宋体" w:hAnsi="宋体" w:cs="宋体"/>
                <w:color w:val="auto"/>
                <w:szCs w:val="21"/>
              </w:rPr>
              <w:br w:type="textWrapping"/>
            </w:r>
            <w:r>
              <w:rPr>
                <w:rFonts w:hint="eastAsia" w:ascii="宋体" w:hAnsi="宋体" w:cs="宋体"/>
                <w:color w:val="auto"/>
                <w:szCs w:val="21"/>
              </w:rPr>
              <w:t>3、信噪比：&gt;80dB</w:t>
            </w:r>
            <w:r>
              <w:rPr>
                <w:rFonts w:hint="eastAsia" w:ascii="宋体" w:hAnsi="宋体" w:cs="宋体"/>
                <w:color w:val="auto"/>
                <w:szCs w:val="21"/>
              </w:rPr>
              <w:br w:type="textWrapping"/>
            </w:r>
            <w:r>
              <w:rPr>
                <w:rFonts w:hint="eastAsia" w:ascii="宋体" w:hAnsi="宋体" w:cs="宋体"/>
                <w:color w:val="auto"/>
                <w:szCs w:val="21"/>
              </w:rPr>
              <w:t xml:space="preserve">4、谐波失真：0.05%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1、尺寸28U,1408×535×485mm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t>2、导线型号、材质、规格::WDZ-RVS2X1.5、其他:详见招标图纸、招标文件及技术要求。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监控系统（三层ICU）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网络彩色半球摄像机（带变焦）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1、镜头：2.8x (3 ~ 8.5mm)变焦镜头                 2、COMS:1/3" 1.3M PS CMOS                     3、最大分辨率：130万像素 (1280 x 1024)                                  4、最低照度：彩色/黑白：0.7 Lux (F1.2, 50IRE)                           5、视频输出 CVBS : 1.0 Vp-p / 75Ω复合视频，704x576，用于摄像机安装调试                             6、12V DC, PoE (IEEE802.3af)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摄像机电源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1、DC12V 2A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拾音器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1、拾音面积    50平方米</w:t>
            </w:r>
            <w:r>
              <w:rPr>
                <w:rFonts w:hint="eastAsia" w:ascii="宋体" w:hAnsi="宋体" w:cs="宋体"/>
                <w:color w:val="auto"/>
                <w:szCs w:val="21"/>
              </w:rPr>
              <w:br w:type="textWrapping"/>
            </w:r>
            <w:r>
              <w:rPr>
                <w:rFonts w:hint="eastAsia" w:ascii="宋体" w:hAnsi="宋体" w:cs="宋体"/>
                <w:color w:val="auto"/>
                <w:szCs w:val="21"/>
              </w:rPr>
              <w:t>2、音频传输距离    10米</w:t>
            </w:r>
            <w:r>
              <w:rPr>
                <w:rFonts w:hint="eastAsia" w:ascii="宋体" w:hAnsi="宋体" w:cs="宋体"/>
                <w:color w:val="auto"/>
                <w:szCs w:val="21"/>
              </w:rPr>
              <w:br w:type="textWrapping"/>
            </w:r>
            <w:r>
              <w:rPr>
                <w:rFonts w:hint="eastAsia" w:ascii="宋体" w:hAnsi="宋体" w:cs="宋体"/>
                <w:color w:val="auto"/>
                <w:szCs w:val="21"/>
              </w:rPr>
              <w:t>3、频率响应    100Hz ～ 12kHz(90dB声压、A加权)</w:t>
            </w:r>
            <w:r>
              <w:rPr>
                <w:rFonts w:hint="eastAsia" w:ascii="宋体" w:hAnsi="宋体" w:cs="宋体"/>
                <w:color w:val="auto"/>
                <w:szCs w:val="21"/>
              </w:rPr>
              <w:br w:type="textWrapping"/>
            </w:r>
            <w:r>
              <w:rPr>
                <w:rFonts w:hint="eastAsia" w:ascii="宋体" w:hAnsi="宋体" w:cs="宋体"/>
                <w:color w:val="auto"/>
                <w:szCs w:val="21"/>
              </w:rPr>
              <w:t>4、灵敏度    －40dB</w:t>
            </w:r>
            <w:r>
              <w:rPr>
                <w:rFonts w:hint="eastAsia" w:ascii="宋体" w:hAnsi="宋体" w:cs="宋体"/>
                <w:color w:val="auto"/>
                <w:szCs w:val="21"/>
              </w:rPr>
              <w:br w:type="textWrapping"/>
            </w:r>
            <w:r>
              <w:rPr>
                <w:rFonts w:hint="eastAsia" w:ascii="宋体" w:hAnsi="宋体" w:cs="宋体"/>
                <w:color w:val="auto"/>
                <w:szCs w:val="21"/>
              </w:rPr>
              <w:t>5、指向特性    全指向性</w:t>
            </w:r>
            <w:r>
              <w:rPr>
                <w:rFonts w:hint="eastAsia" w:ascii="宋体" w:hAnsi="宋体" w:cs="宋体"/>
                <w:color w:val="auto"/>
                <w:szCs w:val="21"/>
              </w:rPr>
              <w:br w:type="textWrapping"/>
            </w:r>
            <w:r>
              <w:rPr>
                <w:rFonts w:hint="eastAsia" w:ascii="宋体" w:hAnsi="宋体" w:cs="宋体"/>
                <w:color w:val="auto"/>
                <w:szCs w:val="21"/>
              </w:rPr>
              <w:t>6、动态范围    104dB （1KHz at Max dB SPL）</w:t>
            </w:r>
            <w:r>
              <w:rPr>
                <w:rFonts w:hint="eastAsia" w:ascii="宋体" w:hAnsi="宋体" w:cs="宋体"/>
                <w:color w:val="auto"/>
                <w:szCs w:val="21"/>
              </w:rPr>
              <w:br w:type="textWrapping"/>
            </w:r>
            <w:r>
              <w:rPr>
                <w:rFonts w:hint="eastAsia" w:ascii="宋体" w:hAnsi="宋体" w:cs="宋体"/>
                <w:color w:val="auto"/>
                <w:szCs w:val="21"/>
              </w:rPr>
              <w:t>7、最大承受音压    120dB 声压(1 kHz ≤ 3% THD、A加权)</w:t>
            </w:r>
            <w:r>
              <w:rPr>
                <w:rFonts w:hint="eastAsia" w:ascii="宋体" w:hAnsi="宋体" w:cs="宋体"/>
                <w:color w:val="auto"/>
                <w:szCs w:val="21"/>
              </w:rPr>
              <w:br w:type="textWrapping"/>
            </w:r>
            <w:r>
              <w:rPr>
                <w:rFonts w:hint="eastAsia" w:ascii="宋体" w:hAnsi="宋体" w:cs="宋体"/>
                <w:color w:val="auto"/>
                <w:szCs w:val="21"/>
              </w:rPr>
              <w:t>8、最大声输出    2.5Vpp/100dB声压</w:t>
            </w:r>
            <w:r>
              <w:rPr>
                <w:rFonts w:hint="eastAsia" w:ascii="宋体" w:hAnsi="宋体" w:cs="宋体"/>
                <w:color w:val="auto"/>
                <w:szCs w:val="21"/>
              </w:rPr>
              <w:br w:type="textWrapping"/>
            </w:r>
            <w:r>
              <w:rPr>
                <w:rFonts w:hint="eastAsia" w:ascii="宋体" w:hAnsi="宋体" w:cs="宋体"/>
                <w:color w:val="auto"/>
                <w:szCs w:val="21"/>
              </w:rPr>
              <w:t>9、输出信号幅度    2.5Vpp/90dB声压(A加权)</w:t>
            </w:r>
            <w:r>
              <w:rPr>
                <w:rFonts w:hint="eastAsia" w:ascii="宋体" w:hAnsi="宋体" w:cs="宋体"/>
                <w:color w:val="auto"/>
                <w:szCs w:val="21"/>
              </w:rPr>
              <w:br w:type="textWrapping"/>
            </w:r>
            <w:r>
              <w:rPr>
                <w:rFonts w:hint="eastAsia" w:ascii="宋体" w:hAnsi="宋体" w:cs="宋体"/>
                <w:color w:val="auto"/>
                <w:szCs w:val="21"/>
              </w:rPr>
              <w:t>10、输出阻抗    50欧姆</w:t>
            </w:r>
            <w:r>
              <w:rPr>
                <w:rFonts w:hint="eastAsia" w:ascii="宋体" w:hAnsi="宋体" w:cs="宋体"/>
                <w:color w:val="auto"/>
                <w:szCs w:val="21"/>
              </w:rPr>
              <w:br w:type="textWrapping"/>
            </w:r>
            <w:r>
              <w:rPr>
                <w:rFonts w:hint="eastAsia" w:ascii="宋体" w:hAnsi="宋体" w:cs="宋体"/>
                <w:color w:val="auto"/>
                <w:szCs w:val="21"/>
              </w:rPr>
              <w:t>11、麦克风    KaBoni录音采访全指向咪头</w:t>
            </w:r>
            <w:r>
              <w:rPr>
                <w:rFonts w:hint="eastAsia" w:ascii="宋体" w:hAnsi="宋体" w:cs="宋体"/>
                <w:color w:val="auto"/>
                <w:szCs w:val="21"/>
              </w:rPr>
              <w:br w:type="textWrapping"/>
            </w:r>
            <w:r>
              <w:rPr>
                <w:rFonts w:hint="eastAsia" w:ascii="宋体" w:hAnsi="宋体" w:cs="宋体"/>
                <w:color w:val="auto"/>
                <w:szCs w:val="21"/>
              </w:rPr>
              <w:t>12、信号处理电路    Dynamic voice 动态语音处理</w:t>
            </w:r>
            <w:r>
              <w:rPr>
                <w:rFonts w:hint="eastAsia" w:ascii="宋体" w:hAnsi="宋体" w:cs="宋体"/>
                <w:color w:val="auto"/>
                <w:szCs w:val="21"/>
              </w:rPr>
              <w:br w:type="textWrapping"/>
            </w:r>
            <w:r>
              <w:rPr>
                <w:rFonts w:hint="eastAsia" w:ascii="宋体" w:hAnsi="宋体" w:cs="宋体"/>
                <w:color w:val="auto"/>
                <w:szCs w:val="21"/>
              </w:rPr>
              <w:t>13、接口方式    3.5mm MIC JACK</w:t>
            </w:r>
            <w:r>
              <w:rPr>
                <w:rFonts w:hint="eastAsia" w:ascii="宋体" w:hAnsi="宋体" w:cs="宋体"/>
                <w:color w:val="auto"/>
                <w:szCs w:val="21"/>
              </w:rPr>
              <w:br w:type="textWrapping"/>
            </w:r>
            <w:r>
              <w:rPr>
                <w:rFonts w:hint="eastAsia" w:ascii="宋体" w:hAnsi="宋体" w:cs="宋体"/>
                <w:color w:val="auto"/>
                <w:szCs w:val="21"/>
              </w:rPr>
              <w:t xml:space="preserve">14、连接方式    标配1.5米屏蔽线缆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网络硬盘录像服务器（32路）</w:t>
            </w:r>
          </w:p>
        </w:tc>
        <w:tc>
          <w:tcPr>
            <w:tcW w:w="5284" w:type="dxa"/>
            <w:shd w:val="clear" w:color="auto" w:fill="FFFFFF"/>
            <w:vAlign w:val="center"/>
          </w:tcPr>
          <w:p>
            <w:pPr>
              <w:widowControl/>
              <w:numPr>
                <w:ilvl w:val="0"/>
                <w:numId w:val="9"/>
              </w:numPr>
              <w:jc w:val="left"/>
              <w:textAlignment w:val="center"/>
              <w:rPr>
                <w:rFonts w:ascii="宋体" w:hAnsi="宋体" w:cs="宋体"/>
                <w:color w:val="auto"/>
                <w:szCs w:val="21"/>
              </w:rPr>
            </w:pPr>
            <w:r>
              <w:rPr>
                <w:rFonts w:hint="eastAsia" w:ascii="宋体" w:hAnsi="宋体" w:cs="宋体"/>
                <w:color w:val="auto"/>
                <w:szCs w:val="21"/>
              </w:rPr>
              <w:t>网络视频输入：32路，200Mbps</w:t>
            </w:r>
            <w:r>
              <w:rPr>
                <w:rFonts w:hint="eastAsia" w:ascii="宋体" w:hAnsi="宋体" w:cs="宋体"/>
                <w:color w:val="auto"/>
                <w:szCs w:val="21"/>
              </w:rPr>
              <w:br w:type="textWrapping"/>
            </w:r>
            <w:r>
              <w:rPr>
                <w:rFonts w:hint="eastAsia" w:ascii="宋体" w:hAnsi="宋体" w:cs="宋体"/>
                <w:color w:val="auto"/>
                <w:szCs w:val="21"/>
              </w:rPr>
              <w:t>2、视音频输出：</w:t>
            </w:r>
            <w:r>
              <w:rPr>
                <w:rFonts w:hint="eastAsia" w:ascii="宋体" w:hAnsi="宋体" w:cs="宋体"/>
                <w:color w:val="auto"/>
                <w:szCs w:val="21"/>
              </w:rPr>
              <w:br w:type="textWrapping"/>
            </w:r>
            <w:r>
              <w:rPr>
                <w:rFonts w:hint="eastAsia" w:ascii="宋体" w:hAnsi="宋体" w:cs="宋体"/>
                <w:color w:val="auto"/>
                <w:szCs w:val="21"/>
              </w:rPr>
              <w:t>　1路，分辨率：1024x768/60Hz，1280x720/60Hz，1280x1024/60Hz，1920x1080/50Hz，1920x1080/60Hz</w:t>
            </w:r>
            <w:r>
              <w:rPr>
                <w:rFonts w:hint="eastAsia" w:ascii="宋体" w:hAnsi="宋体" w:cs="宋体"/>
                <w:color w:val="auto"/>
                <w:szCs w:val="21"/>
              </w:rPr>
              <w:br w:type="textWrapping"/>
            </w:r>
            <w:r>
              <w:rPr>
                <w:rFonts w:hint="eastAsia" w:ascii="宋体" w:hAnsi="宋体" w:cs="宋体"/>
                <w:color w:val="auto"/>
                <w:szCs w:val="21"/>
              </w:rPr>
              <w:t xml:space="preserve">音频输出：2路，BNC接口（线性电平，阻抗：600Ω）                                          3、硬盘驱动器：4个SATA3.0接口，1个eSATA接口；                                               4、网络接口：1个，RJ45 10M/100M/1000Mbps自适应以太网口；                              </w:t>
            </w:r>
          </w:p>
          <w:p>
            <w:pPr>
              <w:widowControl/>
              <w:jc w:val="left"/>
              <w:textAlignment w:val="center"/>
              <w:rPr>
                <w:rFonts w:ascii="宋体" w:hAnsi="宋体" w:cs="宋体"/>
                <w:color w:val="auto"/>
                <w:szCs w:val="21"/>
              </w:rPr>
            </w:pPr>
            <w:r>
              <w:rPr>
                <w:rFonts w:hint="eastAsia" w:ascii="宋体" w:hAnsi="宋体" w:cs="宋体"/>
                <w:color w:val="auto"/>
                <w:szCs w:val="21"/>
              </w:rPr>
              <w:t xml:space="preserve">5、可接驳符合ONVIF、PSIA、RTSP标准及众多主流厂商的网络摄像机。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POE交换机(24口)</w:t>
            </w:r>
          </w:p>
        </w:tc>
        <w:tc>
          <w:tcPr>
            <w:tcW w:w="5284" w:type="dxa"/>
            <w:shd w:val="clear" w:color="auto" w:fill="FFFFFF"/>
            <w:vAlign w:val="bottom"/>
          </w:tcPr>
          <w:p>
            <w:pPr>
              <w:widowControl/>
              <w:jc w:val="left"/>
              <w:textAlignment w:val="bottom"/>
              <w:rPr>
                <w:rFonts w:ascii="宋体" w:hAnsi="宋体" w:cs="宋体"/>
                <w:color w:val="auto"/>
                <w:szCs w:val="21"/>
              </w:rPr>
            </w:pPr>
            <w:r>
              <w:rPr>
                <w:rFonts w:hint="eastAsia" w:ascii="宋体" w:hAnsi="宋体" w:cs="宋体"/>
                <w:color w:val="auto"/>
                <w:szCs w:val="21"/>
              </w:rPr>
              <w:t>1、符合IEEE 802.3，IEEE 802.3u，IEEE 802.3ab，IEEE 802.3z，IEEE 802.3x，IEEE 802.1Q，IEEE 802.1d，IEEE 802.1X 标准。</w:t>
            </w:r>
            <w:r>
              <w:rPr>
                <w:rFonts w:hint="eastAsia" w:ascii="宋体" w:hAnsi="宋体" w:cs="宋体"/>
                <w:color w:val="auto"/>
                <w:szCs w:val="21"/>
              </w:rPr>
              <w:br w:type="textWrapping"/>
            </w:r>
            <w:r>
              <w:rPr>
                <w:rFonts w:hint="eastAsia" w:ascii="宋体" w:hAnsi="宋体" w:cs="宋体"/>
                <w:color w:val="auto"/>
                <w:szCs w:val="21"/>
              </w:rPr>
              <w:t>2、24个10/100Base-TX端口，2个千兆Combo口 。</w:t>
            </w:r>
            <w:r>
              <w:rPr>
                <w:rFonts w:hint="eastAsia" w:ascii="宋体" w:hAnsi="宋体" w:cs="宋体"/>
                <w:color w:val="auto"/>
                <w:szCs w:val="21"/>
              </w:rPr>
              <w:br w:type="textWrapping"/>
            </w:r>
            <w:r>
              <w:rPr>
                <w:rFonts w:hint="eastAsia" w:ascii="宋体" w:hAnsi="宋体" w:cs="宋体"/>
                <w:color w:val="auto"/>
                <w:szCs w:val="21"/>
              </w:rPr>
              <w:t>3、尺寸：442×420×43.6mm 。</w:t>
            </w:r>
            <w:r>
              <w:rPr>
                <w:rFonts w:hint="eastAsia" w:ascii="宋体" w:hAnsi="宋体" w:cs="宋体"/>
                <w:color w:val="auto"/>
                <w:szCs w:val="21"/>
              </w:rPr>
              <w:br w:type="textWrapping"/>
            </w:r>
            <w:r>
              <w:rPr>
                <w:rFonts w:hint="eastAsia" w:ascii="宋体" w:hAnsi="宋体" w:cs="宋体"/>
                <w:color w:val="auto"/>
                <w:szCs w:val="21"/>
              </w:rPr>
              <w:t xml:space="preserve">4、内置电源，直接取220V市电，最高868W，POE对外供电功率740W。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管理计算机</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显示噐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1、屏幕尺寸 32"</w:t>
            </w:r>
            <w:r>
              <w:rPr>
                <w:rFonts w:hint="eastAsia" w:ascii="宋体" w:hAnsi="宋体" w:cs="宋体"/>
                <w:color w:val="auto"/>
                <w:szCs w:val="21"/>
              </w:rPr>
              <w:br w:type="textWrapping"/>
            </w:r>
            <w:r>
              <w:rPr>
                <w:rFonts w:hint="eastAsia" w:ascii="宋体" w:hAnsi="宋体" w:cs="宋体"/>
                <w:color w:val="auto"/>
                <w:szCs w:val="21"/>
              </w:rPr>
              <w:t>2、亮度 250cd/㎡</w:t>
            </w:r>
            <w:r>
              <w:rPr>
                <w:rFonts w:hint="eastAsia" w:ascii="宋体" w:hAnsi="宋体" w:cs="宋体"/>
                <w:color w:val="auto"/>
                <w:szCs w:val="21"/>
              </w:rPr>
              <w:br w:type="textWrapping"/>
            </w:r>
            <w:r>
              <w:rPr>
                <w:rFonts w:hint="eastAsia" w:ascii="宋体" w:hAnsi="宋体" w:cs="宋体"/>
                <w:color w:val="auto"/>
                <w:szCs w:val="21"/>
              </w:rPr>
              <w:t>3、最大分辨率 VGA(D-SUB) 1920 x 1080</w:t>
            </w:r>
            <w:r>
              <w:rPr>
                <w:rFonts w:hint="eastAsia" w:ascii="宋体" w:hAnsi="宋体" w:cs="宋体"/>
                <w:color w:val="auto"/>
                <w:szCs w:val="21"/>
              </w:rPr>
              <w:br w:type="textWrapping"/>
            </w:r>
            <w:r>
              <w:rPr>
                <w:rFonts w:hint="eastAsia" w:ascii="宋体" w:hAnsi="宋体" w:cs="宋体"/>
                <w:color w:val="auto"/>
                <w:szCs w:val="21"/>
              </w:rPr>
              <w:t xml:space="preserve">             BNC(CVBS) 600TVL</w:t>
            </w:r>
            <w:r>
              <w:rPr>
                <w:rFonts w:hint="eastAsia" w:ascii="宋体" w:hAnsi="宋体" w:cs="宋体"/>
                <w:color w:val="auto"/>
                <w:szCs w:val="21"/>
              </w:rPr>
              <w:br w:type="textWrapping"/>
            </w:r>
            <w:r>
              <w:rPr>
                <w:rFonts w:hint="eastAsia" w:ascii="宋体" w:hAnsi="宋体" w:cs="宋体"/>
                <w:color w:val="auto"/>
                <w:szCs w:val="21"/>
              </w:rPr>
              <w:t xml:space="preserve">4、对比度 1,000 : 1 </w:t>
            </w:r>
            <w:r>
              <w:rPr>
                <w:rFonts w:hint="eastAsia" w:ascii="宋体" w:hAnsi="宋体" w:cs="宋体"/>
                <w:color w:val="auto"/>
                <w:szCs w:val="21"/>
              </w:rPr>
              <w:br w:type="textWrapping"/>
            </w:r>
            <w:r>
              <w:rPr>
                <w:rFonts w:hint="eastAsia" w:ascii="宋体" w:hAnsi="宋体" w:cs="宋体"/>
                <w:color w:val="auto"/>
                <w:szCs w:val="21"/>
              </w:rPr>
              <w:t xml:space="preserve">5、屏幕纵横比 16:9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机柜</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1、尺寸27U,1354*600*600mm                                   2、带电源排插                                        3、带散热风扇                                                4、载重：800KG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numPr>
                <w:ilvl w:val="0"/>
                <w:numId w:val="10"/>
              </w:numPr>
              <w:jc w:val="left"/>
              <w:textAlignment w:val="center"/>
              <w:rPr>
                <w:rFonts w:ascii="宋体" w:hAnsi="宋体" w:cs="宋体"/>
                <w:color w:val="auto"/>
                <w:szCs w:val="21"/>
              </w:rPr>
            </w:pPr>
            <w:r>
              <w:rPr>
                <w:rFonts w:hint="eastAsia" w:ascii="宋体" w:hAnsi="宋体" w:cs="宋体"/>
                <w:color w:val="auto"/>
                <w:szCs w:val="21"/>
              </w:rPr>
              <w:t xml:space="preserve">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 xml:space="preserve">2、芯线对数：4对，每芯带有色条区别；               3、芯线规格：线缆铜芯线径必须满足23AWG，实芯裸铜导体；                                               4、护套特征：线缆必须采用CM以上阻燃等级护套 。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t>2、导线型号、材质、规格:RVV2*1.0、其他:详见招标图纸、招标文件及技术要求。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探视系统（三层ICU）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护士站主机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1、采用10.2寸数字真彩显示屏，电容式触摸屏，720P高清摄像头，配送座式安装支架、手持呼叫器。             2、双工可视：可接听探访分机的呼叫并能双工可视对讲；可与病床分机相互呼叫、双工可视对讲。对讲方式有手持、免提。</w:t>
            </w:r>
            <w:r>
              <w:rPr>
                <w:rFonts w:hint="eastAsia" w:ascii="宋体" w:hAnsi="宋体" w:cs="宋体"/>
                <w:color w:val="auto"/>
                <w:szCs w:val="21"/>
              </w:rPr>
              <w:br w:type="textWrapping"/>
            </w:r>
            <w:r>
              <w:rPr>
                <w:rFonts w:hint="eastAsia" w:ascii="宋体" w:hAnsi="宋体" w:cs="宋体"/>
                <w:color w:val="auto"/>
                <w:szCs w:val="21"/>
              </w:rPr>
              <w:t>3、呼叫转接：可接听探访分机的呼叫并转接至相应的病床分机进行可视对讲。</w:t>
            </w:r>
            <w:r>
              <w:rPr>
                <w:rFonts w:hint="eastAsia" w:ascii="宋体" w:hAnsi="宋体" w:cs="宋体"/>
                <w:color w:val="auto"/>
                <w:szCs w:val="21"/>
              </w:rPr>
              <w:br w:type="textWrapping"/>
            </w:r>
            <w:r>
              <w:rPr>
                <w:rFonts w:hint="eastAsia" w:ascii="宋体" w:hAnsi="宋体" w:cs="宋体"/>
                <w:color w:val="auto"/>
                <w:szCs w:val="21"/>
              </w:rPr>
              <w:t>4、监听监视：可监听监视通话中的病人、家属。·时间设定：可设定分机的通话时间（10分钟、30分钟、60分钟可选）。</w:t>
            </w:r>
            <w:r>
              <w:rPr>
                <w:rFonts w:hint="eastAsia" w:ascii="宋体" w:hAnsi="宋体" w:cs="宋体"/>
                <w:color w:val="auto"/>
                <w:szCs w:val="21"/>
              </w:rPr>
              <w:br w:type="textWrapping"/>
            </w:r>
            <w:r>
              <w:rPr>
                <w:rFonts w:hint="eastAsia" w:ascii="宋体" w:hAnsi="宋体" w:cs="宋体"/>
                <w:color w:val="auto"/>
                <w:szCs w:val="21"/>
              </w:rPr>
              <w:t>5、通话计时：可显示探访分机与病床分机的通话时间，方便护士查看。</w:t>
            </w:r>
            <w:r>
              <w:rPr>
                <w:rFonts w:hint="eastAsia" w:ascii="宋体" w:hAnsi="宋体" w:cs="宋体"/>
                <w:color w:val="auto"/>
                <w:szCs w:val="21"/>
              </w:rPr>
              <w:br w:type="textWrapping"/>
            </w:r>
            <w:r>
              <w:rPr>
                <w:rFonts w:hint="eastAsia" w:ascii="宋体" w:hAnsi="宋体" w:cs="宋体"/>
                <w:color w:val="auto"/>
                <w:szCs w:val="21"/>
              </w:rPr>
              <w:t>6、切断通话：可根据病人通话情况进行切断与强行切断。</w:t>
            </w:r>
            <w:r>
              <w:rPr>
                <w:rFonts w:hint="eastAsia" w:ascii="宋体" w:hAnsi="宋体" w:cs="宋体"/>
                <w:color w:val="auto"/>
                <w:szCs w:val="21"/>
              </w:rPr>
              <w:br w:type="textWrapping"/>
            </w:r>
            <w:r>
              <w:rPr>
                <w:rFonts w:hint="eastAsia" w:ascii="宋体" w:hAnsi="宋体" w:cs="宋体"/>
                <w:color w:val="auto"/>
                <w:szCs w:val="21"/>
              </w:rPr>
              <w:t xml:space="preserve">7、查看病床：可查看病床病人，以监视病人病情。              8、网络接口：标准RJ45接口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可视探访分机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1、采用10.2寸数字真彩显示屏，电容式触摸屏，720P高清摄像头，配送壁挂式和座式两种支架以及手持呼叫器，可壁挂式安装在家属探视区墙壁上或桌面放置，供重病房的病人家属探视对讲时使用。                              2、一键呼叫：病人家属可一键呼叫护士站主机。</w:t>
            </w:r>
            <w:r>
              <w:rPr>
                <w:rFonts w:hint="eastAsia" w:ascii="宋体" w:hAnsi="宋体" w:cs="宋体"/>
                <w:color w:val="auto"/>
                <w:szCs w:val="21"/>
              </w:rPr>
              <w:br w:type="textWrapping"/>
            </w:r>
            <w:r>
              <w:rPr>
                <w:rFonts w:hint="eastAsia" w:ascii="宋体" w:hAnsi="宋体" w:cs="宋体"/>
                <w:color w:val="auto"/>
                <w:szCs w:val="21"/>
              </w:rPr>
              <w:t>3、双工可视：护士站主机接听探访分机的呼叫并转接至相应的病床分机，可与病</w:t>
            </w:r>
            <w:r>
              <w:rPr>
                <w:rFonts w:hint="eastAsia" w:ascii="宋体" w:hAnsi="宋体" w:cs="宋体"/>
                <w:color w:val="auto"/>
                <w:szCs w:val="21"/>
              </w:rPr>
              <w:br w:type="textWrapping"/>
            </w:r>
            <w:r>
              <w:rPr>
                <w:rFonts w:hint="eastAsia" w:ascii="宋体" w:hAnsi="宋体" w:cs="宋体"/>
                <w:color w:val="auto"/>
                <w:szCs w:val="21"/>
              </w:rPr>
              <w:t>床分机双工可视对讲。对讲方式有手持、免提。</w:t>
            </w:r>
            <w:r>
              <w:rPr>
                <w:rFonts w:hint="eastAsia" w:ascii="宋体" w:hAnsi="宋体" w:cs="宋体"/>
                <w:color w:val="auto"/>
                <w:szCs w:val="21"/>
              </w:rPr>
              <w:br w:type="textWrapping"/>
            </w:r>
            <w:r>
              <w:rPr>
                <w:rFonts w:hint="eastAsia" w:ascii="宋体" w:hAnsi="宋体" w:cs="宋体"/>
                <w:color w:val="auto"/>
                <w:szCs w:val="21"/>
              </w:rPr>
              <w:t xml:space="preserve">4、大屏显示：可接入大屏探访液晶显示屏，实现大屏同步查看病人通话视频画面。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可视病床分机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1、采用10.2寸数字真彩显示屏，电容式触摸屏，720P高清摄像头，配送壁挂式支架和手持呼叫器，需另购安装支架，安装在重病房的病床上方，供重病房的病人对讲时使用。</w:t>
            </w:r>
            <w:r>
              <w:rPr>
                <w:rFonts w:hint="eastAsia" w:ascii="宋体" w:hAnsi="宋体" w:cs="宋体"/>
                <w:color w:val="auto"/>
                <w:szCs w:val="21"/>
              </w:rPr>
              <w:br w:type="textWrapping"/>
            </w:r>
            <w:r>
              <w:rPr>
                <w:rFonts w:hint="eastAsia" w:ascii="宋体" w:hAnsi="宋体" w:cs="宋体"/>
                <w:color w:val="auto"/>
                <w:szCs w:val="21"/>
              </w:rPr>
              <w:t>2、一键呼叫：病人可一键呼叫护士站主机。</w:t>
            </w:r>
            <w:r>
              <w:rPr>
                <w:rFonts w:hint="eastAsia" w:ascii="宋体" w:hAnsi="宋体" w:cs="宋体"/>
                <w:color w:val="auto"/>
                <w:szCs w:val="21"/>
              </w:rPr>
              <w:br w:type="textWrapping"/>
            </w:r>
            <w:r>
              <w:rPr>
                <w:rFonts w:hint="eastAsia" w:ascii="宋体" w:hAnsi="宋体" w:cs="宋体"/>
                <w:color w:val="auto"/>
                <w:szCs w:val="21"/>
              </w:rPr>
              <w:t xml:space="preserve">3、双工可视：可接听护士站转接的探访分机呼叫并双工可视对讲；可与护士站主机双工可视对讲。对讲方式有手持、免提。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三色门灯</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1、国标86盒设计尺寸，壁挂式安装在病房的门口外，方便走廊中的医护人观察。</w:t>
            </w:r>
            <w:r>
              <w:rPr>
                <w:rFonts w:hint="eastAsia" w:ascii="宋体" w:hAnsi="宋体" w:cs="宋体"/>
                <w:color w:val="auto"/>
                <w:szCs w:val="21"/>
              </w:rPr>
              <w:br w:type="textWrapping"/>
            </w:r>
            <w:r>
              <w:rPr>
                <w:rFonts w:hint="eastAsia" w:ascii="宋体" w:hAnsi="宋体" w:cs="宋体"/>
                <w:color w:val="auto"/>
                <w:szCs w:val="21"/>
              </w:rPr>
              <w:t xml:space="preserve">2、可用不同颜色以区分病人普通呼叫、高级呼叫、特护呼叫、输液报警、卫生间呼叫。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电源箱</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1、输入电压：AC220V。</w:t>
            </w:r>
            <w:r>
              <w:rPr>
                <w:rFonts w:hint="eastAsia" w:ascii="宋体" w:hAnsi="宋体" w:cs="宋体"/>
                <w:color w:val="auto"/>
                <w:szCs w:val="21"/>
              </w:rPr>
              <w:br w:type="textWrapping"/>
            </w:r>
            <w:r>
              <w:rPr>
                <w:rFonts w:hint="eastAsia" w:ascii="宋体" w:hAnsi="宋体" w:cs="宋体"/>
                <w:color w:val="auto"/>
                <w:szCs w:val="21"/>
              </w:rPr>
              <w:t>2、输出电压：DC18V。                                            3、输出功率：110W</w:t>
            </w:r>
            <w:r>
              <w:rPr>
                <w:rFonts w:hint="eastAsia" w:ascii="宋体" w:hAnsi="宋体" w:cs="宋体"/>
                <w:color w:val="auto"/>
                <w:szCs w:val="21"/>
              </w:rPr>
              <w:br w:type="textWrapping"/>
            </w:r>
            <w:r>
              <w:rPr>
                <w:rFonts w:hint="eastAsia" w:ascii="宋体" w:hAnsi="宋体" w:cs="宋体"/>
                <w:color w:val="auto"/>
                <w:szCs w:val="21"/>
              </w:rPr>
              <w:t xml:space="preserve">4、尺寸：253x243x74mm(LxWxH)。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网络交换机</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1、符合IEEE 802.3 、IEEE 802.3u、IEEE 802.3ab、IEEE 802.3x标准。</w:t>
            </w:r>
            <w:r>
              <w:rPr>
                <w:rFonts w:hint="eastAsia" w:ascii="宋体" w:hAnsi="宋体" w:cs="宋体"/>
                <w:color w:val="auto"/>
                <w:szCs w:val="21"/>
              </w:rPr>
              <w:br w:type="textWrapping"/>
            </w:r>
            <w:r>
              <w:rPr>
                <w:rFonts w:hint="eastAsia" w:ascii="宋体" w:hAnsi="宋体" w:cs="宋体"/>
                <w:color w:val="auto"/>
                <w:szCs w:val="21"/>
              </w:rPr>
              <w:t>2、48个10/100/1000M自适应RJ45端口。</w:t>
            </w:r>
            <w:r>
              <w:rPr>
                <w:rFonts w:hint="eastAsia" w:ascii="宋体" w:hAnsi="宋体" w:cs="宋体"/>
                <w:color w:val="auto"/>
                <w:szCs w:val="21"/>
              </w:rPr>
              <w:br w:type="textWrapping"/>
            </w:r>
            <w:r>
              <w:rPr>
                <w:rFonts w:hint="eastAsia" w:ascii="宋体" w:hAnsi="宋体" w:cs="宋体"/>
                <w:color w:val="auto"/>
                <w:szCs w:val="21"/>
              </w:rPr>
              <w:t>3、19英寸标准机架钢壳结构设计。</w:t>
            </w:r>
            <w:r>
              <w:rPr>
                <w:rFonts w:hint="eastAsia" w:ascii="宋体" w:hAnsi="宋体" w:cs="宋体"/>
                <w:color w:val="auto"/>
                <w:szCs w:val="21"/>
              </w:rPr>
              <w:br w:type="textWrapping"/>
            </w:r>
            <w:r>
              <w:rPr>
                <w:rFonts w:hint="eastAsia" w:ascii="宋体" w:hAnsi="宋体" w:cs="宋体"/>
                <w:color w:val="auto"/>
                <w:szCs w:val="21"/>
              </w:rPr>
              <w:t>4、内置电源，直接取220V市电。</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桌面式支架</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吊塔式支架</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多媒体控制盒（服务器地址盒）</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1、多媒体控制盒与液晶显示器间采用HDMI线连接。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液晶探访显示屏</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 普通液晶显示屏或液晶电视，按需确定尺寸)                  按招标文件确定规格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t>2、导线型号、材质、规格:RVV3*1.0、其他:详见招标图纸、招标文件及技术要求。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numPr>
                <w:ilvl w:val="0"/>
                <w:numId w:val="11"/>
              </w:numPr>
              <w:jc w:val="left"/>
              <w:textAlignment w:val="center"/>
              <w:rPr>
                <w:rFonts w:ascii="宋体" w:hAnsi="宋体" w:cs="宋体"/>
                <w:color w:val="auto"/>
                <w:szCs w:val="21"/>
              </w:rPr>
            </w:pPr>
            <w:r>
              <w:rPr>
                <w:rFonts w:hint="eastAsia" w:ascii="宋体" w:hAnsi="宋体" w:cs="宋体"/>
                <w:color w:val="auto"/>
                <w:szCs w:val="21"/>
              </w:rPr>
              <w:t xml:space="preserve">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 xml:space="preserve">2、芯线对数：4对，每芯带有色条区别，               3、芯线规格：线缆铜芯线径必须满足23AWG，实芯裸铜导体；                                               4、护套特征：线缆必须采用CM以上阻燃等级护套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综合布线系统（二层供应室）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1、单口面板，有带防尘盖，含六类非屏蔽信息模块。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双口网络插座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1、双口面板，有带防尘盖，含两个六类非屏蔽信息模块。                                               2、尺寸： 86mm ×86mm</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1电话1网络插座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1、双口面板，有带防尘盖，含两个六类非屏蔽信息模块。                                               2、尺寸： 86mm ×86mm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双口网络地插座</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1、铜质弹起型双口地插，含两个六类非屏蔽信息模块，内含弹簧装置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numPr>
                <w:ilvl w:val="0"/>
                <w:numId w:val="12"/>
              </w:numPr>
              <w:jc w:val="left"/>
              <w:textAlignment w:val="center"/>
              <w:rPr>
                <w:rFonts w:ascii="宋体" w:hAnsi="宋体" w:cs="宋体"/>
                <w:color w:val="auto"/>
                <w:szCs w:val="21"/>
              </w:rPr>
            </w:pPr>
            <w:r>
              <w:rPr>
                <w:rFonts w:hint="eastAsia" w:ascii="宋体" w:hAnsi="宋体" w:cs="宋体"/>
                <w:color w:val="auto"/>
                <w:szCs w:val="21"/>
              </w:rPr>
              <w:t xml:space="preserve">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 xml:space="preserve">2、芯线对数：4对，每芯带有色条区别，               3、芯线规格：线缆铜芯线径必须满足23AWG，实芯裸铜导体；                                               4、护套特征：线缆必须采用CM以上阻燃等级护套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1、规格：150*75mm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金属线槽</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1、规格：200*100mm            </w:t>
            </w:r>
            <w:r>
              <w:rPr>
                <w:rFonts w:hint="eastAsia" w:ascii="宋体" w:hAnsi="宋体" w:cs="宋体"/>
                <w:color w:val="auto"/>
                <w:szCs w:val="21"/>
              </w:rPr>
              <w:br w:type="textWrapping"/>
            </w:r>
            <w:r>
              <w:rPr>
                <w:rFonts w:hint="eastAsia" w:ascii="宋体" w:hAnsi="宋体" w:cs="宋体"/>
                <w:color w:val="auto"/>
                <w:szCs w:val="21"/>
              </w:rPr>
              <w:t>2、热镀锌处理 含支架、弯通、封头等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监控系统（二层供应室）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网络彩色半球摄像机（带变焦）</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1、镜头：2.8x (3 ~ 8.5mm)变焦镜头                 2、COMS:1/3" 1.3M PS CMOS                     3、最大分辨率：130万像素 (1280 x 1024)                                  4、最低照度：彩色/黑白：0.7 Lux (F1.2, 50IRE)                           5、视频输出 CVBS : 1.0 Vp-p / 75Ω复合视频，704x576，用于摄像机安装调试                             6、12V DC, PoE (IEEE802.3af)                       7、型号：SND5061P</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摄像机电源</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 xml:space="preserve">1、DC12V 2A </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六类非屏蔽4对室内线缆</w:t>
            </w:r>
          </w:p>
        </w:tc>
        <w:tc>
          <w:tcPr>
            <w:tcW w:w="5284" w:type="dxa"/>
            <w:shd w:val="clear" w:color="auto" w:fill="FFFFFF"/>
            <w:vAlign w:val="center"/>
          </w:tcPr>
          <w:p>
            <w:pPr>
              <w:widowControl/>
              <w:numPr>
                <w:ilvl w:val="0"/>
                <w:numId w:val="13"/>
              </w:numPr>
              <w:jc w:val="left"/>
              <w:textAlignment w:val="center"/>
              <w:rPr>
                <w:rFonts w:ascii="宋体" w:hAnsi="宋体" w:cs="宋体"/>
                <w:color w:val="auto"/>
                <w:szCs w:val="21"/>
              </w:rPr>
            </w:pPr>
            <w:r>
              <w:rPr>
                <w:rFonts w:hint="eastAsia" w:ascii="宋体" w:hAnsi="宋体" w:cs="宋体"/>
                <w:color w:val="auto"/>
                <w:szCs w:val="21"/>
              </w:rPr>
              <w:t xml:space="preserve">性能达到 最新标准TIA/EIA 5688-C.2六类的要求；    </w:t>
            </w:r>
          </w:p>
          <w:p>
            <w:pPr>
              <w:widowControl/>
              <w:jc w:val="left"/>
              <w:textAlignment w:val="center"/>
              <w:rPr>
                <w:rFonts w:ascii="宋体" w:hAnsi="宋体" w:cs="宋体"/>
                <w:color w:val="auto"/>
                <w:szCs w:val="21"/>
              </w:rPr>
            </w:pPr>
            <w:r>
              <w:rPr>
                <w:rFonts w:hint="eastAsia" w:ascii="宋体" w:hAnsi="宋体" w:cs="宋体"/>
                <w:color w:val="auto"/>
                <w:szCs w:val="21"/>
              </w:rPr>
              <w:t>2、芯线对数：4对，每芯带有色条区别；               3、芯线规格：线缆铜芯线径必须满足23AWG，实芯裸铜导体；                                               4、护套特征：线缆必须采用CM以上阻燃等级护套；            5、型号：1427254-6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电气配线</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1、配线形式: 管内穿线</w:t>
            </w:r>
            <w:r>
              <w:rPr>
                <w:rFonts w:hint="eastAsia" w:ascii="宋体" w:hAnsi="宋体" w:cs="宋体"/>
                <w:color w:val="auto"/>
                <w:szCs w:val="21"/>
              </w:rPr>
              <w:br w:type="textWrapping"/>
            </w:r>
            <w:r>
              <w:rPr>
                <w:rFonts w:hint="eastAsia" w:ascii="宋体" w:hAnsi="宋体" w:cs="宋体"/>
                <w:color w:val="auto"/>
                <w:szCs w:val="21"/>
              </w:rPr>
              <w:t>2、导线型号、材质、规格:RVV2*1.0、其他:详见招标图纸、招标文件及技术要求。</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紧定式镀锌电线管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1、规格：DN20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00" w:type="dxa"/>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五</w:t>
            </w:r>
          </w:p>
        </w:tc>
        <w:tc>
          <w:tcPr>
            <w:tcW w:w="9255" w:type="dxa"/>
            <w:gridSpan w:val="4"/>
            <w:shd w:val="clear" w:color="auto" w:fill="auto"/>
            <w:vAlign w:val="center"/>
          </w:tcPr>
          <w:p>
            <w:pPr>
              <w:widowControl/>
              <w:jc w:val="center"/>
              <w:textAlignment w:val="center"/>
              <w:rPr>
                <w:rFonts w:ascii="宋体" w:hAnsi="宋体" w:cs="宋体"/>
                <w:b/>
                <w:bCs/>
                <w:color w:val="auto"/>
                <w:szCs w:val="21"/>
              </w:rPr>
            </w:pPr>
            <w:r>
              <w:rPr>
                <w:rFonts w:hint="eastAsia" w:ascii="宋体" w:hAnsi="宋体" w:cs="宋体"/>
                <w:b/>
                <w:bCs/>
                <w:color w:val="auto"/>
                <w:szCs w:val="21"/>
              </w:rPr>
              <w:t>医用气体工程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氧气系统（含医气系统共用的组件）（三层手术室）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护士站三气报警箱</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医用气体报警装置</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二级减压箱</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氧气、压缩空气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氧气流量计</w:t>
            </w:r>
          </w:p>
        </w:tc>
        <w:tc>
          <w:tcPr>
            <w:tcW w:w="5284" w:type="dxa"/>
            <w:shd w:val="clear" w:color="auto" w:fill="FFFFFF"/>
            <w:vAlign w:val="center"/>
          </w:tcPr>
          <w:p>
            <w:pPr>
              <w:jc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不锈钢制气体面板</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900*400*200；其中包含：氧、负压吸引、压缩空气、二氧化碳、氮气（氧气为专用电接点压力表）电接点压力表、表接头；氧、负压吸引、压缩空气、二氧化碳、氮气截止阀</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六气主干管路角钢吊支架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氧、负压吸引、压缩空气、二氧化碳、氮气、废</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五气支管角钢吊支架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氧、负压吸引、压缩空气、二氧化碳、氮气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三气主干管路角钢吊支架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三气支管角钢吊支架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φ15*1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φ28*1.5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氧气终端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信号线</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含金属穿管JDG20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设备带</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含插座、灯、开关、电源线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压缩空气系统（三层手术室）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φ32*2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空气终端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负压吸引系统（三层手术室）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φ25*2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φ57*2.5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负压吸引终端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二氧化碳气系统（三层手术室）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二氧化碳终端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氮气系统（三层手术室）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φ45*2.5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φ57*2.5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氮气终端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废气系统（三层手术室）</w:t>
            </w:r>
          </w:p>
        </w:tc>
        <w:tc>
          <w:tcPr>
            <w:tcW w:w="5284" w:type="dxa"/>
            <w:shd w:val="clear" w:color="auto" w:fill="FFFFFF"/>
            <w:vAlign w:val="center"/>
          </w:tcPr>
          <w:p>
            <w:pPr>
              <w:widowControl/>
              <w:textAlignment w:val="center"/>
              <w:rPr>
                <w:rFonts w:ascii="宋体" w:hAnsi="宋体" w:cs="宋体"/>
                <w:color w:val="auto"/>
                <w:szCs w:val="21"/>
              </w:rPr>
            </w:pPr>
          </w:p>
        </w:tc>
        <w:tc>
          <w:tcPr>
            <w:tcW w:w="756" w:type="dxa"/>
            <w:shd w:val="clear" w:color="auto" w:fill="FFFFFF"/>
            <w:vAlign w:val="center"/>
          </w:tcPr>
          <w:p>
            <w:pPr>
              <w:widowControl/>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高强度PVC管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De20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高强度PVC管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De50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高强度PVC管管件</w:t>
            </w:r>
          </w:p>
        </w:tc>
        <w:tc>
          <w:tcPr>
            <w:tcW w:w="5284" w:type="dxa"/>
            <w:shd w:val="clear" w:color="auto" w:fill="FFFFFF"/>
            <w:vAlign w:val="center"/>
          </w:tcPr>
          <w:p>
            <w:pPr>
              <w:jc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高强度PVC管截止阀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De50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废气排放泵</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功率：2KW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废气排放泵</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功率：1KW</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高效过滤器</w:t>
            </w:r>
          </w:p>
        </w:tc>
        <w:tc>
          <w:tcPr>
            <w:tcW w:w="5284" w:type="dxa"/>
            <w:shd w:val="clear" w:color="auto" w:fill="FFFFFF"/>
            <w:vAlign w:val="center"/>
          </w:tcPr>
          <w:p>
            <w:pPr>
              <w:jc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中心站（三层手术室）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全自动氮气汇流排组</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4+4、含相关组件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全自动二氧化碳汇流排组</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4+4、含相关组件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远程汇流排报警装置</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氮、碳</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不锈钢放空管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氧气系统（含医气系统共用的组件）（三层ICU）</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二级减压箱</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氧气、压缩空气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护士站气体报警箱</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护士站气体报警装置</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氧气流量计</w:t>
            </w:r>
          </w:p>
        </w:tc>
        <w:tc>
          <w:tcPr>
            <w:tcW w:w="5284" w:type="dxa"/>
            <w:shd w:val="clear" w:color="auto" w:fill="FFFFFF"/>
            <w:vAlign w:val="center"/>
          </w:tcPr>
          <w:p>
            <w:pPr>
              <w:jc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三气支管角钢吊支架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氧、负压吸引、压缩空气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φ28×1.5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脱脂紫铜管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信号线</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含金属穿管JDG20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jc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氧气终端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jc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设备带</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含插座、电源线</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压缩空气系统（三层ICU）</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维修阀</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φ32*2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空气终端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负压吸引系统（三层ICU）</w:t>
            </w:r>
          </w:p>
        </w:tc>
        <w:tc>
          <w:tcPr>
            <w:tcW w:w="5284" w:type="dxa"/>
            <w:shd w:val="clear" w:color="auto" w:fill="FFFFFF"/>
            <w:vAlign w:val="center"/>
          </w:tcPr>
          <w:p>
            <w:pPr>
              <w:widowControl/>
              <w:textAlignment w:val="center"/>
              <w:rPr>
                <w:rFonts w:ascii="宋体" w:hAnsi="宋体" w:cs="宋体"/>
                <w:color w:val="auto"/>
                <w:szCs w:val="21"/>
              </w:rPr>
            </w:pPr>
          </w:p>
        </w:tc>
        <w:tc>
          <w:tcPr>
            <w:tcW w:w="756" w:type="dxa"/>
            <w:shd w:val="clear" w:color="auto" w:fill="FFFFFF"/>
            <w:vAlign w:val="center"/>
          </w:tcPr>
          <w:p>
            <w:pPr>
              <w:widowControl/>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φ10*1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φ32*2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φ57*2.5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jc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负压吸引终端</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金属制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二层供应室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表接头</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气动三联体</w:t>
            </w:r>
          </w:p>
        </w:tc>
        <w:tc>
          <w:tcPr>
            <w:tcW w:w="5284" w:type="dxa"/>
            <w:shd w:val="clear" w:color="auto" w:fill="FFFFFF"/>
            <w:vAlign w:val="center"/>
          </w:tcPr>
          <w:p>
            <w:pPr>
              <w:jc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φ8*1</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φ16*1.5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φ25*2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φ32*2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主干管路角钢吊支架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支管角钢吊支架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空</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jc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二级减压箱</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压缩空气</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不锈钢管管件</w:t>
            </w:r>
          </w:p>
        </w:tc>
        <w:tc>
          <w:tcPr>
            <w:tcW w:w="5284"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连接件、穿墙套管等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b/>
                <w:bCs/>
                <w:color w:val="auto"/>
                <w:szCs w:val="21"/>
              </w:rPr>
              <w:t>六</w:t>
            </w:r>
          </w:p>
        </w:tc>
        <w:tc>
          <w:tcPr>
            <w:tcW w:w="9255" w:type="dxa"/>
            <w:gridSpan w:val="4"/>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b/>
                <w:bCs/>
                <w:color w:val="auto"/>
                <w:szCs w:val="21"/>
              </w:rPr>
              <w:t>给排水工程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洁具部分（三层手术室）</w:t>
            </w:r>
          </w:p>
        </w:tc>
        <w:tc>
          <w:tcPr>
            <w:tcW w:w="5284" w:type="dxa"/>
            <w:shd w:val="clear" w:color="auto" w:fill="FFFFFF"/>
            <w:vAlign w:val="center"/>
          </w:tcPr>
          <w:p>
            <w:pPr>
              <w:widowControl/>
              <w:jc w:val="center"/>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感应洗手盆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三人洗手池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不锈钢制悬挂式，含60L电热水器，感应水嘴、起泡器、皂液器、独立镜灯</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二人洗手池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不锈钢制悬挂式，含60L电热水器，感应水嘴、起泡器、皂液器、独立镜灯</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小厨宝</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1.5KW、5L</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双人污洗池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台下式洗脸盆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含大理石台面、感应混水龙头、2个角阀、翻板下水器、2个金属软管及配件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台下式洗脸盆（两人位）</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含大理石台面、感应混水龙头、2个角阀、翻板下水器、2个金属软管及配件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坐便器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蹲式大便器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小便器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淋浴器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含手动式混水龙头、2个角阀、3个金属软管及配件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热水器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60L电热水器</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拖把池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普通出水龙头、1个角阀、翻板下水器、1个金属软管及配件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给排水管道及管件部分（三层手术室）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40、卡压式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闸阀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DN70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75、承插电熔连接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100、承插电熔连接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2.1947658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支吊架</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铜清扫口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汽水双封不锈钢洁净地漏</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洁具部分（三层ICU）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感应洗手盆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手动洗手盆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含手动混水龙头、2个角阀、翻板下水器、2个金属软管及配件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蹲式大便器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单人污洗池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坐便器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台下式洗脸盆（两人位）</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含大理石台面、感应混水龙头、2个角阀、翻板下水器、2个金属软管及配件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小便器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淋浴器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含手动式混水龙头、2个角阀、3个金属软管及配件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给排水管道及管件部分（三层ICU）</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40、卡压式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65、卡压式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闸阀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DN65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闸阀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DN70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75、承插电熔连接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100、承插电熔连接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支吊架</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铜清扫口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金属软管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1.安装[不锈钢金属软管]</w:t>
            </w:r>
            <w:r>
              <w:rPr>
                <w:rFonts w:hint="eastAsia" w:ascii="宋体" w:hAnsi="宋体" w:cs="宋体"/>
                <w:color w:val="auto"/>
                <w:szCs w:val="21"/>
              </w:rPr>
              <w:br w:type="textWrapping"/>
            </w:r>
            <w:r>
              <w:rPr>
                <w:rFonts w:hint="eastAsia" w:ascii="宋体" w:hAnsi="宋体" w:cs="宋体"/>
                <w:color w:val="auto"/>
                <w:szCs w:val="21"/>
              </w:rPr>
              <w:t>2.规格:DN70</w:t>
            </w:r>
            <w:r>
              <w:rPr>
                <w:rFonts w:hint="eastAsia" w:ascii="宋体" w:hAnsi="宋体" w:cs="宋体"/>
                <w:color w:val="auto"/>
                <w:szCs w:val="21"/>
              </w:rPr>
              <w:br w:type="textWrapping"/>
            </w:r>
            <w:r>
              <w:rPr>
                <w:rFonts w:hint="eastAsia" w:ascii="宋体" w:hAnsi="宋体" w:cs="宋体"/>
                <w:color w:val="auto"/>
                <w:szCs w:val="21"/>
              </w:rPr>
              <w:t>3.具体要求见图纸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金属软管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1.安装[不锈钢金属软管]</w:t>
            </w:r>
            <w:r>
              <w:rPr>
                <w:rFonts w:hint="eastAsia" w:ascii="宋体" w:hAnsi="宋体" w:cs="宋体"/>
                <w:color w:val="auto"/>
                <w:szCs w:val="21"/>
              </w:rPr>
              <w:br w:type="textWrapping"/>
            </w:r>
            <w:r>
              <w:rPr>
                <w:rFonts w:hint="eastAsia" w:ascii="宋体" w:hAnsi="宋体" w:cs="宋体"/>
                <w:color w:val="auto"/>
                <w:szCs w:val="21"/>
              </w:rPr>
              <w:t>2.规格:DN70</w:t>
            </w:r>
            <w:r>
              <w:rPr>
                <w:rFonts w:hint="eastAsia" w:ascii="宋体" w:hAnsi="宋体" w:cs="宋体"/>
                <w:color w:val="auto"/>
                <w:szCs w:val="21"/>
              </w:rPr>
              <w:br w:type="textWrapping"/>
            </w:r>
            <w:r>
              <w:rPr>
                <w:rFonts w:hint="eastAsia" w:ascii="宋体" w:hAnsi="宋体" w:cs="宋体"/>
                <w:color w:val="auto"/>
                <w:szCs w:val="21"/>
              </w:rPr>
              <w:t>3.具体要求见图纸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金属软管</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1.安装[不锈钢金属软管]</w:t>
            </w:r>
            <w:r>
              <w:rPr>
                <w:rFonts w:hint="eastAsia" w:ascii="宋体" w:hAnsi="宋体" w:cs="宋体"/>
                <w:color w:val="auto"/>
                <w:szCs w:val="21"/>
              </w:rPr>
              <w:br w:type="textWrapping"/>
            </w:r>
            <w:r>
              <w:rPr>
                <w:rFonts w:hint="eastAsia" w:ascii="宋体" w:hAnsi="宋体" w:cs="宋体"/>
                <w:color w:val="auto"/>
                <w:szCs w:val="21"/>
              </w:rPr>
              <w:t>2.规格:DN32</w:t>
            </w:r>
            <w:r>
              <w:rPr>
                <w:rFonts w:hint="eastAsia" w:ascii="宋体" w:hAnsi="宋体" w:cs="宋体"/>
                <w:color w:val="auto"/>
                <w:szCs w:val="21"/>
              </w:rPr>
              <w:br w:type="textWrapping"/>
            </w:r>
            <w:r>
              <w:rPr>
                <w:rFonts w:hint="eastAsia" w:ascii="宋体" w:hAnsi="宋体" w:cs="宋体"/>
                <w:color w:val="auto"/>
                <w:szCs w:val="21"/>
              </w:rPr>
              <w:t>3.具体要求见图纸</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汽水双封不锈钢洁净地漏</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洁具部分（二层供应室）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感应洗手盆</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含感应混水龙头、2个角阀、翻板下水器、2个金属软管及配件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双人污洗池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混水龙头、2个角阀、翻板下水器、2个金属软管及配件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淋浴器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含手动式混水龙头、2个角阀、3个金属软管及配件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蹲式大便器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进水软管、三角阀及配件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拖把池</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普通出水龙头、1个角阀、翻板下水器、1个金属软管及配件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给排水管道及管件部分（二层供应室）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25、卡压式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32、卡压式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40、卡压式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65、卡压式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薄壁不锈钢管及管件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DN32</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闸阀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DN70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50、承插电熔连接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75、承插电熔连接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HDPE排水管及管件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100、承插电熔连接</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不锈钢管及配件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不锈钢管及配件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DN75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柔性防水套管及配件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柔性防水套管及配件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橡塑保温棉</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支吊架</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铜清扫口</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DN100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汽水双封不锈钢洁净地漏</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纯水管道（二层供应室）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316L卫生级不锈钢管及管件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316L卫生级不锈钢管及管件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DN20、卡压式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316L卫生级不锈钢管及管件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DN15、卡压式</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br w:type="textWrapping"/>
            </w: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br w:type="textWrapping"/>
            </w:r>
            <w:r>
              <w:rPr>
                <w:rFonts w:hint="eastAsia" w:ascii="宋体" w:hAnsi="宋体" w:cs="宋体"/>
                <w:color w:val="auto"/>
                <w:szCs w:val="21"/>
              </w:rPr>
              <w:t>DN20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br w:type="textWrapping"/>
            </w:r>
            <w:r>
              <w:rPr>
                <w:rFonts w:hint="eastAsia" w:ascii="宋体" w:hAnsi="宋体" w:cs="宋体"/>
                <w:color w:val="auto"/>
                <w:szCs w:val="21"/>
              </w:rPr>
              <w:t>DN15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b/>
                <w:bCs/>
                <w:color w:val="auto"/>
                <w:szCs w:val="21"/>
              </w:rPr>
              <w:t>蒸汽管道（二层供应室）</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p>
        </w:tc>
        <w:tc>
          <w:tcPr>
            <w:tcW w:w="1162" w:type="dxa"/>
            <w:shd w:val="clear" w:color="auto" w:fill="FFFFFF"/>
            <w:vAlign w:val="center"/>
          </w:tcPr>
          <w:p>
            <w:pPr>
              <w:widowControl/>
              <w:jc w:val="center"/>
              <w:textAlignment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蒸汽减压装置</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减压阀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蒸汽管道</w:t>
            </w:r>
          </w:p>
        </w:tc>
        <w:tc>
          <w:tcPr>
            <w:tcW w:w="5284" w:type="dxa"/>
            <w:shd w:val="clear" w:color="auto" w:fill="FFFFFF"/>
            <w:vAlign w:val="center"/>
          </w:tcPr>
          <w:p>
            <w:pPr>
              <w:jc w:val="left"/>
              <w:rPr>
                <w:rFonts w:ascii="宋体" w:hAnsi="宋体" w:cs="宋体"/>
                <w:color w:val="auto"/>
                <w:szCs w:val="21"/>
              </w:rPr>
            </w:pPr>
          </w:p>
        </w:tc>
        <w:tc>
          <w:tcPr>
            <w:tcW w:w="756" w:type="dxa"/>
            <w:shd w:val="clear" w:color="auto" w:fill="FFFFFF"/>
            <w:vAlign w:val="center"/>
          </w:tcPr>
          <w:p>
            <w:pPr>
              <w:jc w:val="center"/>
              <w:rPr>
                <w:rFonts w:ascii="宋体" w:hAnsi="宋体" w:cs="宋体"/>
                <w:color w:val="auto"/>
                <w:szCs w:val="21"/>
              </w:rPr>
            </w:pPr>
          </w:p>
        </w:tc>
        <w:tc>
          <w:tcPr>
            <w:tcW w:w="1162" w:type="dxa"/>
            <w:shd w:val="clear" w:color="auto" w:fill="FFFFFF"/>
            <w:vAlign w:val="center"/>
          </w:tcPr>
          <w:p>
            <w:pPr>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m</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蒸汽减压装置</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截止阀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减压阀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压力表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b/>
                <w:bCs/>
                <w:color w:val="auto"/>
                <w:szCs w:val="21"/>
              </w:rPr>
              <w:t>七</w:t>
            </w:r>
          </w:p>
        </w:tc>
        <w:tc>
          <w:tcPr>
            <w:tcW w:w="9255" w:type="dxa"/>
            <w:gridSpan w:val="4"/>
            <w:shd w:val="clear" w:color="auto" w:fill="auto"/>
            <w:vAlign w:val="center"/>
          </w:tcPr>
          <w:p>
            <w:pPr>
              <w:widowControl/>
              <w:jc w:val="center"/>
              <w:textAlignment w:val="center"/>
              <w:rPr>
                <w:rFonts w:ascii="宋体" w:hAnsi="宋体" w:cs="宋体"/>
                <w:color w:val="auto"/>
                <w:szCs w:val="21"/>
              </w:rPr>
            </w:pPr>
            <w:r>
              <w:rPr>
                <w:rFonts w:hint="eastAsia" w:ascii="宋体" w:hAnsi="宋体" w:cs="宋体"/>
                <w:b/>
                <w:bCs/>
                <w:color w:val="auto"/>
                <w:szCs w:val="21"/>
              </w:rPr>
              <w:t>蒸汽系统工程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蒸汽发生器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1.名称：盘管式（工业级）蒸汽发生</w:t>
            </w:r>
            <w:r>
              <w:rPr>
                <w:rFonts w:hint="eastAsia" w:ascii="宋体" w:hAnsi="宋体" w:cs="宋体"/>
                <w:color w:val="auto"/>
                <w:szCs w:val="21"/>
              </w:rPr>
              <w:br w:type="textWrapping"/>
            </w:r>
            <w:r>
              <w:rPr>
                <w:rFonts w:hint="eastAsia" w:ascii="宋体" w:hAnsi="宋体" w:cs="宋体"/>
                <w:color w:val="auto"/>
                <w:szCs w:val="21"/>
              </w:rPr>
              <w:t>2.额定蒸发量：1.0吨/h</w:t>
            </w:r>
            <w:r>
              <w:rPr>
                <w:rFonts w:hint="eastAsia" w:ascii="宋体" w:hAnsi="宋体" w:cs="宋体"/>
                <w:color w:val="auto"/>
                <w:szCs w:val="21"/>
              </w:rPr>
              <w:br w:type="textWrapping"/>
            </w:r>
            <w:r>
              <w:rPr>
                <w:rFonts w:hint="eastAsia" w:ascii="宋体" w:hAnsi="宋体" w:cs="宋体"/>
                <w:color w:val="auto"/>
                <w:szCs w:val="21"/>
              </w:rPr>
              <w:t>3.水容积：28L</w:t>
            </w:r>
            <w:r>
              <w:rPr>
                <w:rFonts w:hint="eastAsia" w:ascii="宋体" w:hAnsi="宋体" w:cs="宋体"/>
                <w:color w:val="auto"/>
                <w:szCs w:val="21"/>
              </w:rPr>
              <w:br w:type="textWrapping"/>
            </w:r>
            <w:r>
              <w:rPr>
                <w:rFonts w:hint="eastAsia" w:ascii="宋体" w:hAnsi="宋体" w:cs="宋体"/>
                <w:color w:val="auto"/>
                <w:szCs w:val="21"/>
              </w:rPr>
              <w:t>4.额定蒸汽压力：1.25Mpa</w:t>
            </w:r>
            <w:r>
              <w:rPr>
                <w:rFonts w:hint="eastAsia" w:ascii="宋体" w:hAnsi="宋体" w:cs="宋体"/>
                <w:color w:val="auto"/>
                <w:szCs w:val="21"/>
              </w:rPr>
              <w:br w:type="textWrapping"/>
            </w:r>
            <w:r>
              <w:rPr>
                <w:rFonts w:hint="eastAsia" w:ascii="宋体" w:hAnsi="宋体" w:cs="宋体"/>
                <w:color w:val="auto"/>
                <w:szCs w:val="21"/>
              </w:rPr>
              <w:t>5.功率：6.2KW</w:t>
            </w:r>
            <w:r>
              <w:rPr>
                <w:rFonts w:hint="eastAsia" w:ascii="宋体" w:hAnsi="宋体" w:cs="宋体"/>
                <w:color w:val="auto"/>
                <w:szCs w:val="21"/>
              </w:rPr>
              <w:br w:type="textWrapping"/>
            </w:r>
            <w:r>
              <w:rPr>
                <w:rFonts w:hint="eastAsia" w:ascii="宋体" w:hAnsi="宋体" w:cs="宋体"/>
                <w:color w:val="auto"/>
                <w:szCs w:val="21"/>
              </w:rPr>
              <w:t>6..燃烧控制方式：工业级、 预混式、冷凝式、盘管式、超低氮</w:t>
            </w:r>
            <w:r>
              <w:rPr>
                <w:rFonts w:hint="eastAsia" w:ascii="宋体" w:hAnsi="宋体" w:cs="宋体"/>
                <w:color w:val="auto"/>
                <w:szCs w:val="21"/>
              </w:rPr>
              <w:br w:type="textWrapping"/>
            </w:r>
            <w:r>
              <w:rPr>
                <w:rFonts w:hint="eastAsia" w:ascii="宋体" w:hAnsi="宋体" w:cs="宋体"/>
                <w:color w:val="auto"/>
                <w:szCs w:val="21"/>
              </w:rPr>
              <w:t>7.配置低氮燃烧器、燃气减压阀、程控器、空气过滤器、补水器、水泵电机等。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自动控制系统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1.名称：自动控制系统</w:t>
            </w:r>
            <w:r>
              <w:rPr>
                <w:rFonts w:hint="eastAsia" w:ascii="宋体" w:hAnsi="宋体" w:cs="宋体"/>
                <w:color w:val="auto"/>
                <w:szCs w:val="21"/>
              </w:rPr>
              <w:br w:type="textWrapping"/>
            </w:r>
            <w:r>
              <w:rPr>
                <w:rFonts w:hint="eastAsia" w:ascii="宋体" w:hAnsi="宋体" w:cs="宋体"/>
                <w:color w:val="auto"/>
                <w:szCs w:val="21"/>
              </w:rPr>
              <w:t>1.自控柜，可监测蒸汽发生器及管道系统设定点的压力，当超出上下设定值时进行声光报警，电控主件，PLC均为优质品牌，自动控制时可连续稳定运行，具有自动运行，交替使用等功能；含线缆线管等</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远程监控系统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1.名称：远程监控系统</w:t>
            </w:r>
            <w:r>
              <w:rPr>
                <w:rFonts w:hint="eastAsia" w:ascii="宋体" w:hAnsi="宋体" w:cs="宋体"/>
                <w:color w:val="auto"/>
                <w:szCs w:val="21"/>
              </w:rPr>
              <w:br w:type="textWrapping"/>
            </w:r>
            <w:r>
              <w:rPr>
                <w:rFonts w:hint="eastAsia" w:ascii="宋体" w:hAnsi="宋体" w:cs="宋体"/>
                <w:color w:val="auto"/>
                <w:szCs w:val="21"/>
              </w:rPr>
              <w:t>2.远程诊断，手机监控</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2.规格:DN70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卫生疏水阀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2.规格:DN70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卫生减压阀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2.规格:DN70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卫生疏水阀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2.规格:DN70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卫生排空气阀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2.规格:DN70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2.规格:DN50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卫生疏水阀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2.规格:DN50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不锈钢汽水分离器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2.规格:DN32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卫生减压阀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2.规格:DN32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卫生球阀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2.规格:DN32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卫生疏水阀</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2.规格:DN32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分气缸</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1.质量:200kg以内</w:t>
            </w:r>
            <w:r>
              <w:rPr>
                <w:rFonts w:hint="eastAsia" w:ascii="宋体" w:hAnsi="宋体" w:cs="宋体"/>
                <w:color w:val="auto"/>
                <w:szCs w:val="21"/>
              </w:rPr>
              <w:br w:type="textWrapping"/>
            </w:r>
            <w:r>
              <w:rPr>
                <w:rFonts w:hint="eastAsia" w:ascii="宋体" w:hAnsi="宋体" w:cs="宋体"/>
                <w:color w:val="auto"/>
                <w:szCs w:val="21"/>
              </w:rPr>
              <w:t>2.规格：2进2出</w:t>
            </w:r>
            <w:r>
              <w:rPr>
                <w:rFonts w:hint="eastAsia" w:ascii="宋体" w:hAnsi="宋体" w:cs="宋体"/>
                <w:color w:val="auto"/>
                <w:szCs w:val="21"/>
              </w:rPr>
              <w:br w:type="textWrapping"/>
            </w:r>
            <w:r>
              <w:rPr>
                <w:rFonts w:hint="eastAsia" w:ascii="宋体" w:hAnsi="宋体" w:cs="宋体"/>
                <w:color w:val="auto"/>
                <w:szCs w:val="21"/>
              </w:rPr>
              <w:t>3.连接方式:按图纸和规范要求</w:t>
            </w:r>
            <w:r>
              <w:rPr>
                <w:rFonts w:hint="eastAsia" w:ascii="宋体" w:hAnsi="宋体" w:cs="宋体"/>
                <w:color w:val="auto"/>
                <w:szCs w:val="21"/>
              </w:rPr>
              <w:br w:type="textWrapping"/>
            </w:r>
            <w:r>
              <w:rPr>
                <w:rFonts w:hint="eastAsia" w:ascii="宋体" w:hAnsi="宋体" w:cs="宋体"/>
                <w:color w:val="auto"/>
                <w:szCs w:val="21"/>
              </w:rPr>
              <w:t>4.材质：304不锈钢</w:t>
            </w:r>
            <w:r>
              <w:rPr>
                <w:rFonts w:hint="eastAsia" w:ascii="宋体" w:hAnsi="宋体" w:cs="宋体"/>
                <w:color w:val="auto"/>
                <w:szCs w:val="21"/>
              </w:rPr>
              <w:br w:type="textWrapping"/>
            </w:r>
            <w:r>
              <w:rPr>
                <w:rFonts w:hint="eastAsia" w:ascii="宋体" w:hAnsi="宋体" w:cs="宋体"/>
                <w:color w:val="auto"/>
                <w:szCs w:val="21"/>
              </w:rPr>
              <w:t>5.带DN50排水口</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软水处理器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1.名称：全自动软化器</w:t>
            </w:r>
            <w:r>
              <w:rPr>
                <w:rFonts w:hint="eastAsia" w:ascii="宋体" w:hAnsi="宋体" w:cs="宋体"/>
                <w:color w:val="auto"/>
                <w:szCs w:val="21"/>
              </w:rPr>
              <w:br w:type="textWrapping"/>
            </w:r>
            <w:r>
              <w:rPr>
                <w:rFonts w:hint="eastAsia" w:ascii="宋体" w:hAnsi="宋体" w:cs="宋体"/>
                <w:color w:val="auto"/>
                <w:szCs w:val="21"/>
              </w:rPr>
              <w:t>2.运行流量：2m³ /h</w:t>
            </w:r>
            <w:r>
              <w:rPr>
                <w:rFonts w:hint="eastAsia" w:ascii="宋体" w:hAnsi="宋体" w:cs="宋体"/>
                <w:color w:val="auto"/>
                <w:szCs w:val="21"/>
              </w:rPr>
              <w:br w:type="textWrapping"/>
            </w:r>
            <w:r>
              <w:rPr>
                <w:rFonts w:hint="eastAsia" w:ascii="宋体" w:hAnsi="宋体" w:cs="宋体"/>
                <w:color w:val="auto"/>
                <w:szCs w:val="21"/>
              </w:rPr>
              <w:t>3.罐体：FRP材质</w:t>
            </w:r>
            <w:r>
              <w:rPr>
                <w:rFonts w:hint="eastAsia" w:ascii="宋体" w:hAnsi="宋体" w:cs="宋体"/>
                <w:color w:val="auto"/>
                <w:szCs w:val="21"/>
              </w:rPr>
              <w:br w:type="textWrapping"/>
            </w:r>
            <w:r>
              <w:rPr>
                <w:rFonts w:hint="eastAsia" w:ascii="宋体" w:hAnsi="宋体" w:cs="宋体"/>
                <w:color w:val="auto"/>
                <w:szCs w:val="21"/>
              </w:rPr>
              <w:t>4.滤料：精致石英砂8-16mm，软化专用树脂100Na</w:t>
            </w:r>
            <w:r>
              <w:rPr>
                <w:rFonts w:hint="eastAsia" w:ascii="宋体" w:hAnsi="宋体" w:cs="宋体"/>
                <w:color w:val="auto"/>
                <w:szCs w:val="21"/>
              </w:rPr>
              <w:br w:type="textWrapping"/>
            </w:r>
            <w:r>
              <w:rPr>
                <w:rFonts w:hint="eastAsia" w:ascii="宋体" w:hAnsi="宋体" w:cs="宋体"/>
                <w:color w:val="auto"/>
                <w:szCs w:val="21"/>
              </w:rPr>
              <w:t>5.含五金配件</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控制系统</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1.配置电控主件，PLC均为优质品牌，自动控制时可连续稳定运行，具有自动运行，交替使用等功能</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水表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w:t>
            </w:r>
            <w:r>
              <w:rPr>
                <w:rFonts w:hint="eastAsia" w:ascii="宋体" w:hAnsi="宋体" w:cs="宋体"/>
                <w:color w:val="auto"/>
                <w:szCs w:val="21"/>
              </w:rPr>
              <w:br w:type="textWrapping"/>
            </w:r>
            <w:r>
              <w:rPr>
                <w:rFonts w:hint="eastAsia" w:ascii="宋体" w:hAnsi="宋体" w:cs="宋体"/>
                <w:color w:val="auto"/>
                <w:szCs w:val="21"/>
              </w:rPr>
              <w:t>2.规格：DN40</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个</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DN70、焊接含高温离心玻璃棉管壳隔热保温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DN50、焊接含高温离心玻璃棉管壳隔热保温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DN40、焊接含高温离心玻璃棉管壳隔热保温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无缝不锈钢管及管件</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DN25、焊接含高温离心玻璃棉管壳隔热保温</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米</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2053"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站房设备连接阀门</w:t>
            </w:r>
          </w:p>
        </w:tc>
        <w:tc>
          <w:tcPr>
            <w:tcW w:w="5284" w:type="dxa"/>
            <w:shd w:val="clear" w:color="auto" w:fill="FFFFFF"/>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1.材质:不锈钢材质;含柱塞阀、快开阀、止回阀等</w:t>
            </w:r>
            <w:r>
              <w:rPr>
                <w:rFonts w:hint="eastAsia" w:ascii="宋体" w:hAnsi="宋体" w:cs="宋体"/>
                <w:color w:val="auto"/>
                <w:szCs w:val="21"/>
              </w:rPr>
              <w:br w:type="textWrapping"/>
            </w:r>
            <w:r>
              <w:rPr>
                <w:rFonts w:hint="eastAsia" w:ascii="宋体" w:hAnsi="宋体" w:cs="宋体"/>
                <w:color w:val="auto"/>
                <w:szCs w:val="21"/>
              </w:rPr>
              <w:t>2.规格:DN70~DN25 PN16</w:t>
            </w:r>
          </w:p>
        </w:tc>
        <w:tc>
          <w:tcPr>
            <w:tcW w:w="756"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八</w:t>
            </w:r>
          </w:p>
        </w:tc>
        <w:tc>
          <w:tcPr>
            <w:tcW w:w="9255" w:type="dxa"/>
            <w:gridSpan w:val="4"/>
            <w:shd w:val="clear" w:color="auto" w:fill="FFFFFF"/>
            <w:vAlign w:val="center"/>
          </w:tcPr>
          <w:p>
            <w:pPr>
              <w:widowControl/>
              <w:jc w:val="center"/>
              <w:textAlignment w:val="center"/>
              <w:rPr>
                <w:rFonts w:ascii="宋体" w:hAnsi="宋体" w:cs="宋体"/>
                <w:color w:val="auto"/>
                <w:szCs w:val="21"/>
              </w:rPr>
            </w:pPr>
            <w:r>
              <w:rPr>
                <w:rFonts w:ascii="宋体" w:hAnsi="宋体" w:cs="宋体"/>
                <w:color w:val="auto"/>
                <w:szCs w:val="21"/>
              </w:rPr>
              <w:t>其他工程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00"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2053" w:type="dxa"/>
            <w:shd w:val="clear" w:color="auto" w:fill="FFFFFF"/>
            <w:vAlign w:val="center"/>
          </w:tcPr>
          <w:p>
            <w:pPr>
              <w:widowControl/>
              <w:jc w:val="left"/>
              <w:textAlignment w:val="center"/>
              <w:rPr>
                <w:rFonts w:ascii="宋体" w:hAnsi="宋体" w:cs="宋体"/>
                <w:color w:val="auto"/>
                <w:szCs w:val="21"/>
              </w:rPr>
            </w:pPr>
            <w:r>
              <w:rPr>
                <w:rFonts w:ascii="宋体" w:hAnsi="宋体" w:cs="宋体"/>
                <w:color w:val="auto"/>
                <w:szCs w:val="21"/>
              </w:rPr>
              <w:t>手术室层流机组配套用房</w:t>
            </w:r>
          </w:p>
        </w:tc>
        <w:tc>
          <w:tcPr>
            <w:tcW w:w="5284" w:type="dxa"/>
            <w:shd w:val="clear" w:color="auto" w:fill="FFFFFF"/>
            <w:vAlign w:val="center"/>
          </w:tcPr>
          <w:p>
            <w:pPr>
              <w:widowControl/>
              <w:jc w:val="left"/>
              <w:textAlignment w:val="center"/>
              <w:rPr>
                <w:rFonts w:ascii="宋体" w:hAnsi="宋体" w:cs="宋体"/>
                <w:color w:val="auto"/>
                <w:szCs w:val="21"/>
              </w:rPr>
            </w:pPr>
          </w:p>
        </w:tc>
        <w:tc>
          <w:tcPr>
            <w:tcW w:w="756" w:type="dxa"/>
            <w:shd w:val="clear" w:color="auto" w:fill="FFFFFF"/>
            <w:vAlign w:val="center"/>
          </w:tcPr>
          <w:p>
            <w:pPr>
              <w:widowControl/>
              <w:jc w:val="center"/>
              <w:textAlignment w:val="center"/>
              <w:rPr>
                <w:rFonts w:ascii="宋体" w:hAnsi="宋体" w:cs="宋体"/>
                <w:color w:val="auto"/>
                <w:szCs w:val="21"/>
              </w:rPr>
            </w:pPr>
            <w:r>
              <w:rPr>
                <w:rFonts w:ascii="宋体" w:hAnsi="宋体" w:cs="宋体"/>
                <w:color w:val="auto"/>
                <w:szCs w:val="21"/>
              </w:rPr>
              <w:t>项</w:t>
            </w:r>
          </w:p>
        </w:tc>
        <w:tc>
          <w:tcPr>
            <w:tcW w:w="1162" w:type="dxa"/>
            <w:shd w:val="clear" w:color="auto" w:fill="FFFFFF"/>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r>
    </w:tbl>
    <w:p>
      <w:pPr>
        <w:spacing w:line="360" w:lineRule="exact"/>
        <w:ind w:firstLine="422" w:firstLineChars="200"/>
        <w:jc w:val="left"/>
        <w:rPr>
          <w:rFonts w:hint="eastAsia"/>
          <w:color w:val="auto"/>
        </w:rPr>
      </w:pPr>
      <w:r>
        <w:rPr>
          <w:rFonts w:hint="eastAsia" w:ascii="宋体" w:hAnsi="宋体"/>
          <w:b/>
          <w:color w:val="auto"/>
          <w:szCs w:val="21"/>
        </w:rPr>
        <w:t>注：1、手术室层流机组配套用房：该内容须根据项目业主的具体要求时间实施，投标时请自行综合</w:t>
      </w:r>
    </w:p>
    <w:p>
      <w:pPr>
        <w:spacing w:line="360" w:lineRule="exact"/>
        <w:ind w:firstLine="422" w:firstLineChars="200"/>
        <w:jc w:val="left"/>
        <w:rPr>
          <w:rFonts w:ascii="宋体" w:hAnsi="宋体"/>
          <w:b/>
          <w:color w:val="auto"/>
          <w:szCs w:val="21"/>
        </w:rPr>
      </w:pPr>
      <w:r>
        <w:rPr>
          <w:rFonts w:hint="eastAsia" w:ascii="宋体" w:hAnsi="宋体"/>
          <w:b/>
          <w:color w:val="auto"/>
          <w:szCs w:val="21"/>
        </w:rPr>
        <w:t>考虑。2、暖通工程远程控制</w:t>
      </w:r>
      <w:r>
        <w:rPr>
          <w:rFonts w:ascii="宋体" w:hAnsi="宋体"/>
          <w:b/>
          <w:color w:val="auto"/>
          <w:szCs w:val="21"/>
        </w:rPr>
        <w:t>BA</w:t>
      </w:r>
      <w:r>
        <w:rPr>
          <w:rFonts w:hint="eastAsia" w:ascii="宋体" w:hAnsi="宋体"/>
          <w:b/>
          <w:color w:val="auto"/>
          <w:szCs w:val="21"/>
        </w:rPr>
        <w:t>系统</w:t>
      </w:r>
      <w:r>
        <w:rPr>
          <w:rFonts w:ascii="宋体" w:hAnsi="宋体"/>
          <w:b/>
          <w:color w:val="auto"/>
          <w:szCs w:val="21"/>
        </w:rPr>
        <w:t>(</w:t>
      </w:r>
      <w:r>
        <w:rPr>
          <w:rFonts w:hint="eastAsia" w:ascii="宋体" w:hAnsi="宋体"/>
          <w:b/>
          <w:color w:val="auto"/>
          <w:szCs w:val="21"/>
        </w:rPr>
        <w:t>包括管线模块</w:t>
      </w:r>
      <w:r>
        <w:rPr>
          <w:rFonts w:ascii="宋体" w:hAnsi="宋体"/>
          <w:b/>
          <w:color w:val="auto"/>
          <w:szCs w:val="21"/>
        </w:rPr>
        <w:t>)</w:t>
      </w:r>
      <w:r>
        <w:rPr>
          <w:rFonts w:hint="eastAsia" w:ascii="宋体" w:hAnsi="宋体"/>
          <w:b/>
          <w:color w:val="auto"/>
          <w:szCs w:val="21"/>
        </w:rPr>
        <w:t>，接入总承包B</w:t>
      </w:r>
      <w:r>
        <w:rPr>
          <w:rFonts w:ascii="宋体" w:hAnsi="宋体"/>
          <w:b/>
          <w:color w:val="auto"/>
          <w:szCs w:val="21"/>
        </w:rPr>
        <w:t>A</w:t>
      </w:r>
      <w:r>
        <w:rPr>
          <w:rFonts w:hint="eastAsia" w:ascii="宋体" w:hAnsi="宋体"/>
          <w:b/>
          <w:color w:val="auto"/>
          <w:szCs w:val="21"/>
        </w:rPr>
        <w:t>系统。</w:t>
      </w:r>
    </w:p>
    <w:p>
      <w:pPr>
        <w:pStyle w:val="2"/>
        <w:rPr>
          <w:color w:val="auto"/>
        </w:rPr>
      </w:pPr>
    </w:p>
    <w:p>
      <w:pPr>
        <w:spacing w:beforeLines="50" w:afterLines="50" w:line="400" w:lineRule="exact"/>
        <w:ind w:firstLine="422" w:firstLineChars="200"/>
        <w:jc w:val="left"/>
        <w:rPr>
          <w:rFonts w:ascii="宋体" w:hAnsi="宋体"/>
          <w:b/>
          <w:bCs/>
          <w:color w:val="auto"/>
          <w:szCs w:val="21"/>
        </w:rPr>
      </w:pPr>
      <w:r>
        <w:rPr>
          <w:rFonts w:hint="eastAsia" w:ascii="宋体" w:hAnsi="宋体"/>
          <w:b/>
          <w:bCs/>
          <w:color w:val="auto"/>
          <w:szCs w:val="21"/>
        </w:rPr>
        <w:t>3.3主要材料设备品牌推荐表</w:t>
      </w:r>
    </w:p>
    <w:p>
      <w:pPr>
        <w:spacing w:beforeLines="50" w:afterLines="50" w:line="400" w:lineRule="exact"/>
        <w:ind w:firstLine="420" w:firstLineChars="200"/>
        <w:rPr>
          <w:rFonts w:ascii="宋体" w:hAnsi="宋体"/>
          <w:color w:val="auto"/>
          <w:szCs w:val="21"/>
        </w:rPr>
      </w:pPr>
      <w:r>
        <w:rPr>
          <w:rFonts w:hint="eastAsia" w:ascii="宋体" w:hAnsi="宋体"/>
          <w:color w:val="auto"/>
          <w:szCs w:val="21"/>
        </w:rPr>
        <w:t>3.3.1装饰品牌推荐表</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54"/>
        <w:gridCol w:w="2383"/>
        <w:gridCol w:w="6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tblHeader/>
        </w:trPr>
        <w:tc>
          <w:tcPr>
            <w:tcW w:w="484" w:type="pct"/>
            <w:vAlign w:val="center"/>
          </w:tcPr>
          <w:p>
            <w:pPr>
              <w:spacing w:line="400" w:lineRule="exact"/>
              <w:rPr>
                <w:rFonts w:ascii="宋体" w:hAnsi="宋体"/>
                <w:color w:val="auto"/>
                <w:szCs w:val="21"/>
              </w:rPr>
            </w:pPr>
            <w:r>
              <w:rPr>
                <w:rFonts w:hint="eastAsia" w:ascii="宋体" w:hAnsi="宋体"/>
                <w:color w:val="auto"/>
                <w:szCs w:val="21"/>
              </w:rPr>
              <w:t>序号</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材料设备名称</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推荐品牌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1</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地砖、墙砖</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东鹏、诺贝尔、冠军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2</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铝扣板天花</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佳美、欧陆、金辉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3</w:t>
            </w:r>
          </w:p>
        </w:tc>
        <w:tc>
          <w:tcPr>
            <w:tcW w:w="1209" w:type="pct"/>
            <w:vAlign w:val="center"/>
          </w:tcPr>
          <w:p>
            <w:pPr>
              <w:spacing w:line="400" w:lineRule="exact"/>
              <w:rPr>
                <w:rFonts w:ascii="宋体" w:hAnsi="宋体"/>
                <w:color w:val="auto"/>
                <w:szCs w:val="21"/>
              </w:rPr>
            </w:pPr>
            <w:r>
              <w:rPr>
                <w:rFonts w:ascii="宋体" w:hAnsi="宋体"/>
                <w:color w:val="auto"/>
                <w:szCs w:val="21"/>
              </w:rPr>
              <w:t>1.2mm</w:t>
            </w:r>
            <w:r>
              <w:rPr>
                <w:rFonts w:hint="eastAsia" w:ascii="宋体" w:hAnsi="宋体"/>
                <w:color w:val="auto"/>
                <w:szCs w:val="21"/>
              </w:rPr>
              <w:t>厚电解钢板（手术室）</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宝钢、鞍钢、首钢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4</w:t>
            </w:r>
          </w:p>
        </w:tc>
        <w:tc>
          <w:tcPr>
            <w:tcW w:w="1209" w:type="pct"/>
            <w:vAlign w:val="center"/>
          </w:tcPr>
          <w:p>
            <w:pPr>
              <w:spacing w:line="400" w:lineRule="exact"/>
              <w:rPr>
                <w:rFonts w:ascii="宋体" w:hAnsi="宋体"/>
                <w:color w:val="auto"/>
                <w:szCs w:val="21"/>
              </w:rPr>
            </w:pPr>
            <w:r>
              <w:rPr>
                <w:rFonts w:ascii="宋体" w:hAnsi="宋体"/>
                <w:color w:val="auto"/>
                <w:szCs w:val="21"/>
              </w:rPr>
              <w:t>1.2mm</w:t>
            </w:r>
            <w:r>
              <w:rPr>
                <w:rFonts w:hint="eastAsia" w:ascii="宋体" w:hAnsi="宋体"/>
                <w:color w:val="auto"/>
                <w:szCs w:val="21"/>
              </w:rPr>
              <w:t>厚不锈钢板（供应室）</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宝钢、鞍钢、首钢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5</w:t>
            </w:r>
          </w:p>
        </w:tc>
        <w:tc>
          <w:tcPr>
            <w:tcW w:w="1209" w:type="pct"/>
            <w:vAlign w:val="center"/>
          </w:tcPr>
          <w:p>
            <w:pPr>
              <w:spacing w:line="400" w:lineRule="exact"/>
              <w:rPr>
                <w:rFonts w:ascii="宋体" w:hAnsi="宋体"/>
                <w:color w:val="auto"/>
                <w:szCs w:val="21"/>
              </w:rPr>
            </w:pPr>
            <w:r>
              <w:rPr>
                <w:rFonts w:ascii="宋体" w:hAnsi="宋体"/>
                <w:color w:val="auto"/>
                <w:szCs w:val="21"/>
              </w:rPr>
              <w:t>2mm</w:t>
            </w:r>
            <w:r>
              <w:rPr>
                <w:rFonts w:hint="eastAsia" w:ascii="宋体" w:hAnsi="宋体"/>
                <w:color w:val="auto"/>
                <w:szCs w:val="21"/>
              </w:rPr>
              <w:t>防静电橡胶卷材</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阿姆斯壮、德国诺拉、盟多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6</w:t>
            </w:r>
          </w:p>
        </w:tc>
        <w:tc>
          <w:tcPr>
            <w:tcW w:w="1209" w:type="pct"/>
            <w:vAlign w:val="center"/>
          </w:tcPr>
          <w:p>
            <w:pPr>
              <w:spacing w:line="400" w:lineRule="exact"/>
              <w:rPr>
                <w:rFonts w:ascii="宋体" w:hAnsi="宋体"/>
                <w:color w:val="auto"/>
                <w:szCs w:val="21"/>
              </w:rPr>
            </w:pPr>
            <w:r>
              <w:rPr>
                <w:rFonts w:ascii="宋体" w:hAnsi="宋体"/>
                <w:color w:val="auto"/>
                <w:szCs w:val="21"/>
              </w:rPr>
              <w:t>2mm</w:t>
            </w:r>
            <w:r>
              <w:rPr>
                <w:rFonts w:hint="eastAsia" w:ascii="宋体" w:hAnsi="宋体"/>
                <w:color w:val="auto"/>
                <w:szCs w:val="21"/>
              </w:rPr>
              <w:t>抗静电同质透心</w:t>
            </w:r>
            <w:r>
              <w:rPr>
                <w:rFonts w:ascii="宋体" w:hAnsi="宋体"/>
                <w:color w:val="auto"/>
                <w:szCs w:val="21"/>
              </w:rPr>
              <w:t>PVC</w:t>
            </w:r>
            <w:r>
              <w:rPr>
                <w:rFonts w:hint="eastAsia" w:ascii="宋体" w:hAnsi="宋体"/>
                <w:color w:val="auto"/>
                <w:szCs w:val="21"/>
              </w:rPr>
              <w:t>卷材</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阿姆斯壮、洁福、得嘉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7</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无机预涂装饰板</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优珏、卡利、格特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8</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轻钢龙骨</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龙牌、可耐福、拉法基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9</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嵌入式液晶观片灯</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鹏驰、博雅康、佰朗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1</w:t>
            </w:r>
            <w:r>
              <w:rPr>
                <w:rFonts w:hint="eastAsia" w:ascii="宋体" w:hAnsi="宋体"/>
                <w:color w:val="auto"/>
                <w:szCs w:val="21"/>
              </w:rPr>
              <w:t>0</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控制面板（</w:t>
            </w:r>
            <w:r>
              <w:rPr>
                <w:rFonts w:ascii="宋体" w:hAnsi="宋体"/>
                <w:color w:val="auto"/>
                <w:szCs w:val="21"/>
              </w:rPr>
              <w:t>27</w:t>
            </w:r>
            <w:r>
              <w:rPr>
                <w:rFonts w:hint="eastAsia" w:ascii="宋体" w:hAnsi="宋体"/>
                <w:color w:val="auto"/>
                <w:szCs w:val="21"/>
              </w:rPr>
              <w:t>寸液晶显示屏）</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越钥、一控、赛科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11</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感应自动平移门</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欧尼克、松下、纳博克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84" w:type="pct"/>
            <w:vAlign w:val="center"/>
          </w:tcPr>
          <w:p>
            <w:pPr>
              <w:spacing w:line="400" w:lineRule="exact"/>
              <w:rPr>
                <w:rFonts w:ascii="宋体" w:hAnsi="宋体"/>
                <w:color w:val="auto"/>
                <w:szCs w:val="21"/>
              </w:rPr>
            </w:pPr>
            <w:r>
              <w:rPr>
                <w:rFonts w:ascii="宋体" w:hAnsi="宋体"/>
                <w:color w:val="auto"/>
                <w:szCs w:val="21"/>
              </w:rPr>
              <w:t>12</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保温柜、保冷柜</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福意联、松下、海尔</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84" w:type="pct"/>
            <w:vAlign w:val="center"/>
          </w:tcPr>
          <w:p>
            <w:pPr>
              <w:spacing w:line="400" w:lineRule="exact"/>
              <w:rPr>
                <w:rFonts w:ascii="宋体" w:hAnsi="宋体"/>
                <w:color w:val="auto"/>
                <w:szCs w:val="21"/>
              </w:rPr>
            </w:pPr>
            <w:r>
              <w:rPr>
                <w:rFonts w:ascii="宋体" w:hAnsi="宋体"/>
                <w:color w:val="auto"/>
                <w:szCs w:val="21"/>
              </w:rPr>
              <w:t>13</w:t>
            </w:r>
          </w:p>
        </w:tc>
        <w:tc>
          <w:tcPr>
            <w:tcW w:w="1209" w:type="pct"/>
            <w:vAlign w:val="center"/>
          </w:tcPr>
          <w:p>
            <w:pPr>
              <w:spacing w:line="400" w:lineRule="exact"/>
              <w:rPr>
                <w:rFonts w:ascii="宋体" w:hAnsi="宋体"/>
                <w:color w:val="auto"/>
                <w:szCs w:val="21"/>
              </w:rPr>
            </w:pPr>
            <w:r>
              <w:rPr>
                <w:rFonts w:hint="eastAsia" w:ascii="宋体" w:hAnsi="宋体"/>
                <w:color w:val="auto"/>
                <w:szCs w:val="21"/>
              </w:rPr>
              <w:t>室内器械柜、麻醉柜</w:t>
            </w:r>
          </w:p>
        </w:tc>
        <w:tc>
          <w:tcPr>
            <w:tcW w:w="3306" w:type="pct"/>
            <w:vAlign w:val="center"/>
          </w:tcPr>
          <w:p>
            <w:pPr>
              <w:spacing w:line="400" w:lineRule="exact"/>
              <w:rPr>
                <w:rFonts w:ascii="宋体" w:hAnsi="宋体"/>
                <w:color w:val="auto"/>
                <w:szCs w:val="21"/>
              </w:rPr>
            </w:pPr>
            <w:r>
              <w:rPr>
                <w:rFonts w:hint="eastAsia" w:ascii="宋体" w:hAnsi="宋体"/>
                <w:color w:val="auto"/>
                <w:szCs w:val="21"/>
              </w:rPr>
              <w:t>鹏驰、博雅康、佰朗</w:t>
            </w:r>
          </w:p>
        </w:tc>
      </w:tr>
    </w:tbl>
    <w:p>
      <w:pPr>
        <w:spacing w:beforeLines="50" w:afterLines="50" w:line="400" w:lineRule="exact"/>
        <w:ind w:firstLine="420" w:firstLineChars="200"/>
        <w:rPr>
          <w:rFonts w:ascii="宋体" w:hAnsi="宋体"/>
          <w:color w:val="auto"/>
          <w:szCs w:val="21"/>
        </w:rPr>
      </w:pPr>
      <w:r>
        <w:rPr>
          <w:rFonts w:hint="eastAsia" w:ascii="宋体" w:hAnsi="宋体"/>
          <w:color w:val="auto"/>
          <w:szCs w:val="21"/>
        </w:rPr>
        <w:t>3.3.2净化空调系统品牌推荐表</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96"/>
        <w:gridCol w:w="2996"/>
        <w:gridCol w:w="60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trPr>
        <w:tc>
          <w:tcPr>
            <w:tcW w:w="404" w:type="pct"/>
            <w:vAlign w:val="center"/>
          </w:tcPr>
          <w:p>
            <w:pPr>
              <w:spacing w:line="400" w:lineRule="exact"/>
              <w:rPr>
                <w:rFonts w:ascii="宋体" w:hAnsi="宋体"/>
                <w:color w:val="auto"/>
                <w:szCs w:val="21"/>
              </w:rPr>
            </w:pPr>
            <w:r>
              <w:rPr>
                <w:rFonts w:hint="eastAsia" w:ascii="宋体" w:hAnsi="宋体"/>
                <w:color w:val="auto"/>
                <w:szCs w:val="21"/>
              </w:rPr>
              <w:t>序号</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材料设备名称</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推荐品牌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tcBorders>
              <w:bottom w:val="single" w:color="000000" w:sz="4" w:space="0"/>
            </w:tcBorders>
            <w:vAlign w:val="center"/>
          </w:tcPr>
          <w:p>
            <w:pPr>
              <w:spacing w:line="400" w:lineRule="exact"/>
              <w:rPr>
                <w:rFonts w:ascii="宋体" w:hAnsi="宋体"/>
                <w:color w:val="auto"/>
                <w:szCs w:val="21"/>
              </w:rPr>
            </w:pPr>
            <w:r>
              <w:rPr>
                <w:rFonts w:hint="eastAsia" w:ascii="宋体" w:hAnsi="宋体"/>
                <w:color w:val="auto"/>
                <w:szCs w:val="21"/>
              </w:rPr>
              <w:t>1</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洁净循环空气处理机组</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天加、雅士、欧科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2</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洁净新风空气处理机组</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天加、雅士、欧科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3</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变频器</w:t>
            </w:r>
          </w:p>
        </w:tc>
        <w:tc>
          <w:tcPr>
            <w:tcW w:w="3076" w:type="pct"/>
            <w:vAlign w:val="center"/>
          </w:tcPr>
          <w:p>
            <w:pPr>
              <w:spacing w:line="400" w:lineRule="exact"/>
              <w:rPr>
                <w:rFonts w:ascii="宋体" w:hAnsi="宋体"/>
                <w:color w:val="auto"/>
                <w:szCs w:val="21"/>
              </w:rPr>
            </w:pPr>
            <w:r>
              <w:rPr>
                <w:rFonts w:ascii="宋体" w:hAnsi="宋体"/>
                <w:color w:val="auto"/>
                <w:szCs w:val="21"/>
              </w:rPr>
              <w:t>ABB</w:t>
            </w:r>
            <w:r>
              <w:rPr>
                <w:rFonts w:hint="eastAsia" w:ascii="宋体" w:hAnsi="宋体"/>
                <w:color w:val="auto"/>
                <w:szCs w:val="21"/>
              </w:rPr>
              <w:t>、西门子、施耐德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4</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风机盘管</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天加、雅士、欧科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5</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过滤器</w:t>
            </w:r>
            <w:r>
              <w:rPr>
                <w:rFonts w:ascii="宋体" w:hAnsi="宋体"/>
                <w:color w:val="auto"/>
                <w:szCs w:val="21"/>
              </w:rPr>
              <w:t>(</w:t>
            </w:r>
            <w:r>
              <w:rPr>
                <w:rFonts w:hint="eastAsia" w:ascii="宋体" w:hAnsi="宋体"/>
                <w:color w:val="auto"/>
                <w:szCs w:val="21"/>
              </w:rPr>
              <w:t>中、高效</w:t>
            </w:r>
            <w:r>
              <w:rPr>
                <w:rFonts w:ascii="宋体" w:hAnsi="宋体"/>
                <w:color w:val="auto"/>
                <w:szCs w:val="21"/>
              </w:rPr>
              <w:t>)</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中建南方、AAF、宝源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6</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定风量调节阀</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皇家、妥思、协力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7</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排风机</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开悦、绿岛风、德通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8</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风管材（镀锌钢板）</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宝钢、鞍钢、武钢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9</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电动比例积分调节阀</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霍尼韦尔、江森、西门子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10</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保温材料</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赢胜、福乐斯、华美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11</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加湿器</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康迪、德瓦泰克、思探得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12</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风管各类阀门</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菲泰克、天和、森泰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13</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水管各类阀门</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埃美柯、冠龙、丹弗斯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14</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风口</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飘风、天和、森泰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15</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消声器</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飘风、天和、森泰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16</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自控系统</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越钥、一控、赛科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17</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风冷热泵机组</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天加、雅士、欧科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18</w:t>
            </w:r>
          </w:p>
        </w:tc>
        <w:tc>
          <w:tcPr>
            <w:tcW w:w="1520" w:type="pct"/>
            <w:vAlign w:val="center"/>
          </w:tcPr>
          <w:p>
            <w:pPr>
              <w:spacing w:line="400" w:lineRule="exact"/>
              <w:rPr>
                <w:rFonts w:ascii="宋体" w:hAnsi="宋体"/>
                <w:color w:val="auto"/>
                <w:szCs w:val="21"/>
              </w:rPr>
            </w:pPr>
            <w:r>
              <w:rPr>
                <w:rFonts w:hint="eastAsia" w:ascii="宋体" w:hAnsi="宋体"/>
                <w:color w:val="auto"/>
                <w:szCs w:val="21"/>
              </w:rPr>
              <w:t>循环水泵</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凯泉、连成、荏原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5" w:hRule="atLeast"/>
        </w:trPr>
        <w:tc>
          <w:tcPr>
            <w:tcW w:w="404" w:type="pct"/>
            <w:vAlign w:val="center"/>
          </w:tcPr>
          <w:p>
            <w:pPr>
              <w:spacing w:line="400" w:lineRule="exact"/>
              <w:rPr>
                <w:rFonts w:ascii="宋体" w:hAnsi="宋体"/>
                <w:color w:val="auto"/>
                <w:szCs w:val="21"/>
              </w:rPr>
            </w:pPr>
            <w:r>
              <w:rPr>
                <w:rFonts w:hint="eastAsia" w:ascii="宋体" w:hAnsi="宋体"/>
                <w:color w:val="auto"/>
                <w:szCs w:val="21"/>
              </w:rPr>
              <w:t>19</w:t>
            </w:r>
          </w:p>
        </w:tc>
        <w:tc>
          <w:tcPr>
            <w:tcW w:w="1520" w:type="pct"/>
            <w:vAlign w:val="center"/>
          </w:tcPr>
          <w:p>
            <w:pPr>
              <w:spacing w:line="400" w:lineRule="exact"/>
              <w:rPr>
                <w:rFonts w:ascii="宋体" w:hAnsi="宋体"/>
                <w:color w:val="auto"/>
                <w:szCs w:val="21"/>
              </w:rPr>
            </w:pPr>
            <w:r>
              <w:rPr>
                <w:rFonts w:ascii="宋体" w:hAnsi="宋体"/>
                <w:color w:val="auto"/>
                <w:szCs w:val="21"/>
              </w:rPr>
              <w:t>分体式空调</w:t>
            </w:r>
          </w:p>
        </w:tc>
        <w:tc>
          <w:tcPr>
            <w:tcW w:w="3076" w:type="pct"/>
            <w:vAlign w:val="center"/>
          </w:tcPr>
          <w:p>
            <w:pPr>
              <w:spacing w:line="400" w:lineRule="exact"/>
              <w:rPr>
                <w:rFonts w:ascii="宋体" w:hAnsi="宋体"/>
                <w:color w:val="auto"/>
                <w:szCs w:val="21"/>
              </w:rPr>
            </w:pPr>
            <w:r>
              <w:rPr>
                <w:rFonts w:hint="eastAsia" w:ascii="宋体" w:hAnsi="宋体"/>
                <w:color w:val="auto"/>
                <w:szCs w:val="21"/>
              </w:rPr>
              <w:t>美的、海尔、格力</w:t>
            </w:r>
          </w:p>
        </w:tc>
      </w:tr>
    </w:tbl>
    <w:p>
      <w:pPr>
        <w:spacing w:beforeLines="50" w:afterLines="50" w:line="400" w:lineRule="exact"/>
        <w:ind w:firstLine="420" w:firstLineChars="200"/>
        <w:rPr>
          <w:rFonts w:ascii="宋体" w:hAnsi="宋体"/>
          <w:color w:val="auto"/>
          <w:szCs w:val="21"/>
        </w:rPr>
      </w:pPr>
      <w:r>
        <w:rPr>
          <w:rFonts w:hint="eastAsia" w:ascii="宋体" w:hAnsi="宋体"/>
          <w:color w:val="auto"/>
          <w:szCs w:val="21"/>
        </w:rPr>
        <w:t>3.3.3电气主要设备材料品牌推荐表</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56"/>
        <w:gridCol w:w="2712"/>
        <w:gridCol w:w="618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序号</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材料设备名称</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推荐品牌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000" w:type="pct"/>
            <w:gridSpan w:val="3"/>
            <w:vAlign w:val="center"/>
          </w:tcPr>
          <w:p>
            <w:pPr>
              <w:spacing w:line="400" w:lineRule="exact"/>
              <w:rPr>
                <w:rFonts w:ascii="宋体" w:hAnsi="宋体"/>
                <w:color w:val="auto"/>
                <w:szCs w:val="21"/>
              </w:rPr>
            </w:pPr>
            <w:r>
              <w:rPr>
                <w:rFonts w:ascii="宋体" w:hAnsi="宋体"/>
                <w:color w:val="auto"/>
                <w:szCs w:val="21"/>
              </w:rPr>
              <w:t>1.</w:t>
            </w:r>
            <w:r>
              <w:rPr>
                <w:rFonts w:hint="eastAsia" w:ascii="宋体" w:hAnsi="宋体"/>
                <w:color w:val="auto"/>
                <w:szCs w:val="21"/>
              </w:rPr>
              <w:t>强电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1</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配电箱内元器件</w:t>
            </w:r>
          </w:p>
        </w:tc>
        <w:tc>
          <w:tcPr>
            <w:tcW w:w="3138" w:type="pct"/>
            <w:vAlign w:val="center"/>
          </w:tcPr>
          <w:p>
            <w:pPr>
              <w:spacing w:line="400" w:lineRule="exact"/>
              <w:rPr>
                <w:rFonts w:ascii="宋体" w:hAnsi="宋体"/>
                <w:color w:val="auto"/>
                <w:szCs w:val="21"/>
              </w:rPr>
            </w:pPr>
            <w:r>
              <w:rPr>
                <w:rFonts w:ascii="宋体" w:hAnsi="宋体"/>
                <w:color w:val="auto"/>
                <w:szCs w:val="21"/>
              </w:rPr>
              <w:t>ABB</w:t>
            </w:r>
            <w:r>
              <w:rPr>
                <w:rFonts w:hint="eastAsia" w:ascii="宋体" w:hAnsi="宋体"/>
                <w:color w:val="auto"/>
                <w:szCs w:val="21"/>
              </w:rPr>
              <w:t>、施耐德、西门子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2</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电缆桥架、金属线槽</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正昌隆、成天泰、金龙羽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3</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电线、电缆</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金龙羽、普星、成天泰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4</w:t>
            </w:r>
          </w:p>
        </w:tc>
        <w:tc>
          <w:tcPr>
            <w:tcW w:w="1376" w:type="pct"/>
            <w:vAlign w:val="center"/>
          </w:tcPr>
          <w:p>
            <w:pPr>
              <w:spacing w:line="400" w:lineRule="exact"/>
              <w:rPr>
                <w:rFonts w:ascii="宋体" w:hAnsi="宋体"/>
                <w:color w:val="auto"/>
                <w:szCs w:val="21"/>
              </w:rPr>
            </w:pPr>
            <w:r>
              <w:rPr>
                <w:rFonts w:ascii="宋体" w:hAnsi="宋体"/>
                <w:color w:val="auto"/>
                <w:szCs w:val="21"/>
              </w:rPr>
              <w:t>UPS</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科华、山特、科士达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5</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净化灯具（LED）</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景泰源、海仕伦、新势力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 w:hRule="atLeast"/>
        </w:trPr>
        <w:tc>
          <w:tcPr>
            <w:tcW w:w="485" w:type="pct"/>
            <w:vAlign w:val="center"/>
          </w:tcPr>
          <w:p>
            <w:pPr>
              <w:spacing w:line="400" w:lineRule="exact"/>
              <w:rPr>
                <w:rFonts w:ascii="宋体" w:hAnsi="宋体"/>
                <w:color w:val="auto"/>
                <w:szCs w:val="21"/>
              </w:rPr>
            </w:pPr>
            <w:r>
              <w:rPr>
                <w:rFonts w:ascii="宋体" w:hAnsi="宋体"/>
                <w:color w:val="auto"/>
                <w:szCs w:val="21"/>
              </w:rPr>
              <w:t>6</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开关、插座</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西门子、松下、罗格朗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7</w:t>
            </w:r>
          </w:p>
        </w:tc>
        <w:tc>
          <w:tcPr>
            <w:tcW w:w="1376" w:type="pct"/>
            <w:vAlign w:val="center"/>
          </w:tcPr>
          <w:p>
            <w:pPr>
              <w:spacing w:line="400" w:lineRule="exact"/>
              <w:rPr>
                <w:rFonts w:ascii="宋体" w:hAnsi="宋体"/>
                <w:color w:val="auto"/>
                <w:szCs w:val="21"/>
              </w:rPr>
            </w:pPr>
            <w:r>
              <w:rPr>
                <w:rFonts w:ascii="宋体" w:hAnsi="宋体"/>
                <w:color w:val="auto"/>
                <w:szCs w:val="21"/>
              </w:rPr>
              <w:t>IT</w:t>
            </w:r>
            <w:r>
              <w:rPr>
                <w:rFonts w:hint="eastAsia" w:ascii="宋体" w:hAnsi="宋体"/>
                <w:color w:val="auto"/>
                <w:szCs w:val="21"/>
              </w:rPr>
              <w:t>隔离供电系统</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集力、欧根、博莱特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000" w:type="pct"/>
            <w:gridSpan w:val="3"/>
            <w:vAlign w:val="center"/>
          </w:tcPr>
          <w:p>
            <w:pPr>
              <w:spacing w:line="400" w:lineRule="exact"/>
              <w:rPr>
                <w:rFonts w:ascii="宋体" w:hAnsi="宋体"/>
                <w:color w:val="auto"/>
                <w:szCs w:val="21"/>
              </w:rPr>
            </w:pPr>
            <w:r>
              <w:rPr>
                <w:rFonts w:ascii="宋体" w:hAnsi="宋体"/>
                <w:color w:val="auto"/>
                <w:szCs w:val="21"/>
              </w:rPr>
              <w:t>2.</w:t>
            </w:r>
            <w:r>
              <w:rPr>
                <w:rFonts w:hint="eastAsia" w:ascii="宋体" w:hAnsi="宋体"/>
                <w:color w:val="auto"/>
                <w:szCs w:val="21"/>
              </w:rPr>
              <w:t>弱电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ascii="宋体" w:hAnsi="宋体"/>
                <w:color w:val="auto"/>
                <w:szCs w:val="21"/>
              </w:rPr>
              <w:t>1</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背景音乐系统设备</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迪士普、爱递思、飞利浦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2</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数字一体化手术室</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恒新天朗、迈瑞、尚纬泰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3</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医用呼叫系统设备</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来邦、亚华、鑫德亮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4</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护士站主机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来邦、亚华、鑫德亮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5</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可视床分机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来邦、亚华、鑫德亮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6</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可视探访分机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来邦、亚华、鑫德亮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7</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监控摄像机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大华、海康威视、三星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8</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网络硬盘录像机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大华、海康威视、三星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9</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空调自控柜</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一控、越钥、赛科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10</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交换机</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华为、思科、普联</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11</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液晶显示器</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惠普、TCL、AOC</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12</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网络电话插座</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西门子、松下、罗格朗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13</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六类网线</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康普、鸿雁、罗格朗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5" w:type="pct"/>
            <w:vAlign w:val="center"/>
          </w:tcPr>
          <w:p>
            <w:pPr>
              <w:spacing w:line="400" w:lineRule="exact"/>
              <w:rPr>
                <w:rFonts w:ascii="宋体" w:hAnsi="宋体"/>
                <w:color w:val="auto"/>
                <w:szCs w:val="21"/>
              </w:rPr>
            </w:pPr>
            <w:r>
              <w:rPr>
                <w:rFonts w:hint="eastAsia" w:ascii="宋体" w:hAnsi="宋体"/>
                <w:color w:val="auto"/>
                <w:szCs w:val="21"/>
              </w:rPr>
              <w:t>14</w:t>
            </w:r>
          </w:p>
        </w:tc>
        <w:tc>
          <w:tcPr>
            <w:tcW w:w="1376" w:type="pct"/>
            <w:vAlign w:val="center"/>
          </w:tcPr>
          <w:p>
            <w:pPr>
              <w:spacing w:line="400" w:lineRule="exact"/>
              <w:rPr>
                <w:rFonts w:ascii="宋体" w:hAnsi="宋体"/>
                <w:color w:val="auto"/>
                <w:szCs w:val="21"/>
              </w:rPr>
            </w:pPr>
            <w:r>
              <w:rPr>
                <w:rFonts w:hint="eastAsia" w:ascii="宋体" w:hAnsi="宋体"/>
                <w:color w:val="auto"/>
                <w:szCs w:val="21"/>
              </w:rPr>
              <w:t>门禁</w:t>
            </w:r>
          </w:p>
        </w:tc>
        <w:tc>
          <w:tcPr>
            <w:tcW w:w="3138" w:type="pct"/>
            <w:vAlign w:val="center"/>
          </w:tcPr>
          <w:p>
            <w:pPr>
              <w:spacing w:line="400" w:lineRule="exact"/>
              <w:rPr>
                <w:rFonts w:ascii="宋体" w:hAnsi="宋体"/>
                <w:color w:val="auto"/>
                <w:szCs w:val="21"/>
              </w:rPr>
            </w:pPr>
            <w:r>
              <w:rPr>
                <w:rFonts w:hint="eastAsia" w:ascii="宋体" w:hAnsi="宋体"/>
                <w:color w:val="auto"/>
                <w:szCs w:val="21"/>
              </w:rPr>
              <w:t>安居宝、大华、海康威视</w:t>
            </w:r>
          </w:p>
        </w:tc>
      </w:tr>
    </w:tbl>
    <w:p>
      <w:pPr>
        <w:spacing w:beforeLines="50" w:afterLines="50" w:line="400" w:lineRule="exact"/>
        <w:ind w:firstLine="420" w:firstLineChars="200"/>
        <w:rPr>
          <w:rFonts w:ascii="宋体" w:hAnsi="宋体"/>
          <w:color w:val="auto"/>
          <w:szCs w:val="21"/>
        </w:rPr>
      </w:pPr>
      <w:r>
        <w:rPr>
          <w:rFonts w:hint="eastAsia" w:ascii="宋体" w:hAnsi="宋体"/>
          <w:color w:val="auto"/>
          <w:szCs w:val="21"/>
        </w:rPr>
        <w:t>3.3.4医用气体主要设备材料品牌推荐表</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54"/>
        <w:gridCol w:w="2702"/>
        <w:gridCol w:w="61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trPr>
        <w:tc>
          <w:tcPr>
            <w:tcW w:w="484" w:type="pct"/>
            <w:vAlign w:val="center"/>
          </w:tcPr>
          <w:p>
            <w:pPr>
              <w:spacing w:line="400" w:lineRule="exact"/>
              <w:rPr>
                <w:rFonts w:ascii="宋体" w:hAnsi="宋体"/>
                <w:color w:val="auto"/>
                <w:szCs w:val="21"/>
              </w:rPr>
            </w:pPr>
            <w:r>
              <w:rPr>
                <w:rFonts w:hint="eastAsia" w:ascii="宋体" w:hAnsi="宋体"/>
                <w:color w:val="auto"/>
                <w:szCs w:val="21"/>
              </w:rPr>
              <w:t>序号</w:t>
            </w:r>
          </w:p>
        </w:tc>
        <w:tc>
          <w:tcPr>
            <w:tcW w:w="1371" w:type="pct"/>
            <w:vAlign w:val="center"/>
          </w:tcPr>
          <w:p>
            <w:pPr>
              <w:spacing w:line="400" w:lineRule="exact"/>
              <w:rPr>
                <w:rFonts w:ascii="宋体" w:hAnsi="宋体"/>
                <w:color w:val="auto"/>
                <w:szCs w:val="21"/>
              </w:rPr>
            </w:pPr>
            <w:r>
              <w:rPr>
                <w:rFonts w:hint="eastAsia" w:ascii="宋体" w:hAnsi="宋体"/>
                <w:color w:val="auto"/>
                <w:szCs w:val="21"/>
              </w:rPr>
              <w:t>材料设备名称</w:t>
            </w:r>
          </w:p>
        </w:tc>
        <w:tc>
          <w:tcPr>
            <w:tcW w:w="3145" w:type="pct"/>
            <w:vAlign w:val="center"/>
          </w:tcPr>
          <w:p>
            <w:pPr>
              <w:spacing w:line="400" w:lineRule="exact"/>
              <w:rPr>
                <w:rFonts w:ascii="宋体" w:hAnsi="宋体"/>
                <w:color w:val="auto"/>
                <w:szCs w:val="21"/>
              </w:rPr>
            </w:pPr>
            <w:r>
              <w:rPr>
                <w:rFonts w:hint="eastAsia" w:ascii="宋体" w:hAnsi="宋体"/>
                <w:color w:val="auto"/>
                <w:szCs w:val="21"/>
              </w:rPr>
              <w:t>推荐品牌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ascii="宋体" w:hAnsi="宋体"/>
                <w:color w:val="auto"/>
                <w:szCs w:val="21"/>
              </w:rPr>
              <w:t>1</w:t>
            </w:r>
          </w:p>
        </w:tc>
        <w:tc>
          <w:tcPr>
            <w:tcW w:w="1371" w:type="pct"/>
            <w:vAlign w:val="center"/>
          </w:tcPr>
          <w:p>
            <w:pPr>
              <w:spacing w:line="400" w:lineRule="exact"/>
              <w:rPr>
                <w:rFonts w:ascii="宋体" w:hAnsi="宋体"/>
                <w:color w:val="auto"/>
                <w:szCs w:val="21"/>
              </w:rPr>
            </w:pPr>
            <w:r>
              <w:rPr>
                <w:rFonts w:hint="eastAsia" w:ascii="宋体" w:hAnsi="宋体"/>
                <w:color w:val="auto"/>
                <w:szCs w:val="21"/>
              </w:rPr>
              <w:t>脱脂铜管</w:t>
            </w:r>
          </w:p>
        </w:tc>
        <w:tc>
          <w:tcPr>
            <w:tcW w:w="3145" w:type="pct"/>
            <w:vAlign w:val="center"/>
          </w:tcPr>
          <w:p>
            <w:pPr>
              <w:spacing w:line="400" w:lineRule="exact"/>
              <w:rPr>
                <w:rFonts w:ascii="宋体" w:hAnsi="宋体"/>
                <w:color w:val="auto"/>
                <w:szCs w:val="21"/>
              </w:rPr>
            </w:pPr>
            <w:r>
              <w:rPr>
                <w:rFonts w:ascii="宋体" w:hAnsi="宋体"/>
                <w:color w:val="auto"/>
                <w:szCs w:val="21"/>
              </w:rPr>
              <w:t>海亮、永亨、</w:t>
            </w:r>
            <w:r>
              <w:rPr>
                <w:rFonts w:hint="eastAsia" w:ascii="宋体" w:hAnsi="宋体"/>
                <w:color w:val="auto"/>
                <w:szCs w:val="21"/>
              </w:rPr>
              <w:t>宏泰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2</w:t>
            </w:r>
          </w:p>
        </w:tc>
        <w:tc>
          <w:tcPr>
            <w:tcW w:w="1371" w:type="pct"/>
            <w:vAlign w:val="center"/>
          </w:tcPr>
          <w:p>
            <w:pPr>
              <w:spacing w:line="400" w:lineRule="exact"/>
              <w:rPr>
                <w:rFonts w:ascii="宋体" w:hAnsi="宋体"/>
                <w:color w:val="auto"/>
                <w:szCs w:val="21"/>
              </w:rPr>
            </w:pPr>
            <w:r>
              <w:rPr>
                <w:rFonts w:hint="eastAsia" w:ascii="宋体" w:hAnsi="宋体"/>
                <w:color w:val="auto"/>
                <w:szCs w:val="21"/>
              </w:rPr>
              <w:t>设备带</w:t>
            </w:r>
          </w:p>
        </w:tc>
        <w:tc>
          <w:tcPr>
            <w:tcW w:w="3145" w:type="pct"/>
            <w:vAlign w:val="center"/>
          </w:tcPr>
          <w:p>
            <w:pPr>
              <w:spacing w:line="400" w:lineRule="exact"/>
              <w:rPr>
                <w:rFonts w:ascii="宋体" w:hAnsi="宋体"/>
                <w:color w:val="auto"/>
                <w:szCs w:val="21"/>
              </w:rPr>
            </w:pPr>
            <w:r>
              <w:rPr>
                <w:rFonts w:hint="eastAsia" w:ascii="宋体" w:hAnsi="宋体"/>
                <w:color w:val="auto"/>
                <w:szCs w:val="21"/>
              </w:rPr>
              <w:t>晴杨、宇峰、庐江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3</w:t>
            </w:r>
          </w:p>
        </w:tc>
        <w:tc>
          <w:tcPr>
            <w:tcW w:w="1371" w:type="pct"/>
            <w:vAlign w:val="center"/>
          </w:tcPr>
          <w:p>
            <w:pPr>
              <w:spacing w:line="400" w:lineRule="exact"/>
              <w:rPr>
                <w:rFonts w:ascii="宋体" w:hAnsi="宋体"/>
                <w:color w:val="auto"/>
                <w:szCs w:val="21"/>
              </w:rPr>
            </w:pPr>
            <w:r>
              <w:rPr>
                <w:rFonts w:hint="eastAsia" w:ascii="宋体" w:hAnsi="宋体"/>
                <w:color w:val="auto"/>
                <w:szCs w:val="21"/>
              </w:rPr>
              <w:t>气体终端</w:t>
            </w:r>
          </w:p>
        </w:tc>
        <w:tc>
          <w:tcPr>
            <w:tcW w:w="3145" w:type="pct"/>
            <w:vAlign w:val="center"/>
          </w:tcPr>
          <w:p>
            <w:pPr>
              <w:spacing w:line="400" w:lineRule="exact"/>
              <w:rPr>
                <w:rFonts w:ascii="宋体" w:hAnsi="宋体"/>
                <w:color w:val="auto"/>
                <w:szCs w:val="21"/>
              </w:rPr>
            </w:pPr>
            <w:r>
              <w:rPr>
                <w:rFonts w:hint="eastAsia" w:ascii="宋体" w:hAnsi="宋体"/>
                <w:color w:val="auto"/>
                <w:szCs w:val="21"/>
              </w:rPr>
              <w:t>晴杨、宇峰、庐江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4" w:type="pct"/>
            <w:vAlign w:val="center"/>
          </w:tcPr>
          <w:p>
            <w:pPr>
              <w:spacing w:line="400" w:lineRule="exact"/>
              <w:rPr>
                <w:rFonts w:ascii="宋体" w:hAnsi="宋体"/>
                <w:color w:val="auto"/>
                <w:szCs w:val="21"/>
              </w:rPr>
            </w:pPr>
            <w:r>
              <w:rPr>
                <w:rFonts w:hint="eastAsia" w:ascii="宋体" w:hAnsi="宋体"/>
                <w:color w:val="auto"/>
                <w:szCs w:val="21"/>
              </w:rPr>
              <w:t>4</w:t>
            </w:r>
          </w:p>
        </w:tc>
        <w:tc>
          <w:tcPr>
            <w:tcW w:w="1371" w:type="pct"/>
            <w:vAlign w:val="center"/>
          </w:tcPr>
          <w:p>
            <w:pPr>
              <w:spacing w:line="400" w:lineRule="exact"/>
              <w:rPr>
                <w:rFonts w:ascii="宋体" w:hAnsi="宋体"/>
                <w:color w:val="auto"/>
                <w:szCs w:val="21"/>
              </w:rPr>
            </w:pPr>
            <w:r>
              <w:rPr>
                <w:rFonts w:hint="eastAsia" w:ascii="宋体" w:hAnsi="宋体"/>
                <w:color w:val="auto"/>
                <w:szCs w:val="21"/>
              </w:rPr>
              <w:t>汇流排</w:t>
            </w:r>
          </w:p>
        </w:tc>
        <w:tc>
          <w:tcPr>
            <w:tcW w:w="3145" w:type="pct"/>
            <w:vAlign w:val="center"/>
          </w:tcPr>
          <w:p>
            <w:pPr>
              <w:spacing w:line="400" w:lineRule="exact"/>
              <w:rPr>
                <w:rFonts w:ascii="宋体" w:hAnsi="宋体"/>
                <w:color w:val="auto"/>
                <w:szCs w:val="21"/>
              </w:rPr>
            </w:pPr>
            <w:r>
              <w:rPr>
                <w:rFonts w:hint="eastAsia" w:ascii="宋体" w:hAnsi="宋体"/>
                <w:color w:val="auto"/>
                <w:szCs w:val="21"/>
              </w:rPr>
              <w:t>晴杨、宇峰、庐江</w:t>
            </w:r>
          </w:p>
        </w:tc>
      </w:tr>
    </w:tbl>
    <w:p>
      <w:pPr>
        <w:spacing w:beforeLines="50" w:afterLines="50" w:line="400" w:lineRule="exact"/>
        <w:ind w:firstLine="420" w:firstLineChars="200"/>
        <w:rPr>
          <w:rFonts w:ascii="宋体" w:hAnsi="宋体"/>
          <w:color w:val="auto"/>
          <w:szCs w:val="21"/>
        </w:rPr>
      </w:pPr>
      <w:r>
        <w:rPr>
          <w:rFonts w:hint="eastAsia" w:ascii="宋体" w:hAnsi="宋体"/>
          <w:color w:val="auto"/>
          <w:szCs w:val="21"/>
        </w:rPr>
        <w:t>3.3.5给排水主要设备材料品牌推荐表</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72"/>
        <w:gridCol w:w="2560"/>
        <w:gridCol w:w="622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blHeader/>
        </w:trPr>
        <w:tc>
          <w:tcPr>
            <w:tcW w:w="544" w:type="pct"/>
            <w:vAlign w:val="center"/>
          </w:tcPr>
          <w:p>
            <w:pPr>
              <w:spacing w:line="400" w:lineRule="exact"/>
              <w:rPr>
                <w:rFonts w:ascii="宋体" w:hAnsi="宋体"/>
                <w:color w:val="auto"/>
                <w:szCs w:val="21"/>
              </w:rPr>
            </w:pPr>
            <w:r>
              <w:rPr>
                <w:rFonts w:hint="eastAsia" w:ascii="宋体" w:hAnsi="宋体"/>
                <w:color w:val="auto"/>
                <w:szCs w:val="21"/>
              </w:rPr>
              <w:t>序号</w:t>
            </w:r>
          </w:p>
        </w:tc>
        <w:tc>
          <w:tcPr>
            <w:tcW w:w="1299" w:type="pct"/>
            <w:vAlign w:val="center"/>
          </w:tcPr>
          <w:p>
            <w:pPr>
              <w:spacing w:line="400" w:lineRule="exact"/>
              <w:rPr>
                <w:rFonts w:ascii="宋体" w:hAnsi="宋体"/>
                <w:color w:val="auto"/>
                <w:szCs w:val="21"/>
              </w:rPr>
            </w:pPr>
            <w:r>
              <w:rPr>
                <w:rFonts w:hint="eastAsia" w:ascii="宋体" w:hAnsi="宋体"/>
                <w:color w:val="auto"/>
                <w:szCs w:val="21"/>
              </w:rPr>
              <w:t>材料设备名称</w:t>
            </w:r>
          </w:p>
        </w:tc>
        <w:tc>
          <w:tcPr>
            <w:tcW w:w="3157" w:type="pct"/>
            <w:vAlign w:val="center"/>
          </w:tcPr>
          <w:p>
            <w:pPr>
              <w:spacing w:line="400" w:lineRule="exact"/>
              <w:rPr>
                <w:rFonts w:ascii="宋体" w:hAnsi="宋体"/>
                <w:color w:val="auto"/>
                <w:szCs w:val="21"/>
              </w:rPr>
            </w:pPr>
            <w:r>
              <w:rPr>
                <w:rFonts w:hint="eastAsia" w:ascii="宋体" w:hAnsi="宋体"/>
                <w:color w:val="auto"/>
                <w:szCs w:val="21"/>
              </w:rPr>
              <w:t>推荐品牌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44" w:type="pct"/>
            <w:vAlign w:val="center"/>
          </w:tcPr>
          <w:p>
            <w:pPr>
              <w:spacing w:line="400" w:lineRule="exact"/>
              <w:rPr>
                <w:rFonts w:ascii="宋体" w:hAnsi="宋体"/>
                <w:color w:val="auto"/>
                <w:szCs w:val="21"/>
              </w:rPr>
            </w:pPr>
            <w:r>
              <w:rPr>
                <w:rFonts w:ascii="宋体" w:hAnsi="宋体"/>
                <w:color w:val="auto"/>
                <w:szCs w:val="21"/>
              </w:rPr>
              <w:t>1</w:t>
            </w:r>
          </w:p>
        </w:tc>
        <w:tc>
          <w:tcPr>
            <w:tcW w:w="1299" w:type="pct"/>
            <w:vAlign w:val="center"/>
          </w:tcPr>
          <w:p>
            <w:pPr>
              <w:spacing w:line="400" w:lineRule="exact"/>
              <w:rPr>
                <w:rFonts w:ascii="宋体" w:hAnsi="宋体"/>
                <w:color w:val="auto"/>
                <w:szCs w:val="21"/>
              </w:rPr>
            </w:pPr>
            <w:r>
              <w:rPr>
                <w:rFonts w:hint="eastAsia" w:ascii="宋体" w:hAnsi="宋体"/>
                <w:color w:val="auto"/>
                <w:szCs w:val="21"/>
              </w:rPr>
              <w:t>洗手盆、拖把池、单冷感应龙头、调温感应龙头、淋浴器</w:t>
            </w:r>
          </w:p>
        </w:tc>
        <w:tc>
          <w:tcPr>
            <w:tcW w:w="3157" w:type="pct"/>
            <w:vAlign w:val="center"/>
          </w:tcPr>
          <w:p>
            <w:pPr>
              <w:spacing w:line="400" w:lineRule="exact"/>
              <w:rPr>
                <w:rFonts w:ascii="宋体" w:hAnsi="宋体"/>
                <w:color w:val="auto"/>
                <w:szCs w:val="21"/>
              </w:rPr>
            </w:pPr>
            <w:r>
              <w:rPr>
                <w:rFonts w:hint="eastAsia" w:ascii="宋体" w:hAnsi="宋体"/>
                <w:color w:val="auto"/>
                <w:szCs w:val="21"/>
              </w:rPr>
              <w:t>恒洁、惠达、箭牌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44" w:type="pct"/>
            <w:vAlign w:val="center"/>
          </w:tcPr>
          <w:p>
            <w:pPr>
              <w:spacing w:line="400" w:lineRule="exact"/>
              <w:rPr>
                <w:rFonts w:ascii="宋体" w:hAnsi="宋体"/>
                <w:color w:val="auto"/>
                <w:szCs w:val="21"/>
              </w:rPr>
            </w:pPr>
            <w:r>
              <w:rPr>
                <w:rFonts w:hint="eastAsia" w:ascii="宋体" w:hAnsi="宋体"/>
                <w:color w:val="auto"/>
                <w:szCs w:val="21"/>
              </w:rPr>
              <w:t>2</w:t>
            </w:r>
          </w:p>
        </w:tc>
        <w:tc>
          <w:tcPr>
            <w:tcW w:w="1299" w:type="pct"/>
            <w:vAlign w:val="center"/>
          </w:tcPr>
          <w:p>
            <w:pPr>
              <w:spacing w:line="400" w:lineRule="exact"/>
              <w:rPr>
                <w:rFonts w:ascii="宋体" w:hAnsi="宋体"/>
                <w:color w:val="auto"/>
                <w:szCs w:val="21"/>
              </w:rPr>
            </w:pPr>
            <w:r>
              <w:rPr>
                <w:rFonts w:hint="eastAsia" w:ascii="宋体" w:hAnsi="宋体"/>
                <w:color w:val="auto"/>
                <w:szCs w:val="21"/>
              </w:rPr>
              <w:t>薄壁不锈钢管及管件</w:t>
            </w:r>
          </w:p>
        </w:tc>
        <w:tc>
          <w:tcPr>
            <w:tcW w:w="3157" w:type="pct"/>
            <w:vAlign w:val="center"/>
          </w:tcPr>
          <w:p>
            <w:pPr>
              <w:spacing w:line="400" w:lineRule="exact"/>
              <w:rPr>
                <w:rFonts w:ascii="宋体" w:hAnsi="宋体"/>
                <w:color w:val="auto"/>
                <w:szCs w:val="21"/>
              </w:rPr>
            </w:pPr>
            <w:r>
              <w:rPr>
                <w:rFonts w:hint="eastAsia" w:ascii="宋体" w:hAnsi="宋体"/>
                <w:color w:val="auto"/>
                <w:szCs w:val="21"/>
              </w:rPr>
              <w:t>民乐、福兰特、金润德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44" w:type="pct"/>
            <w:vAlign w:val="center"/>
          </w:tcPr>
          <w:p>
            <w:pPr>
              <w:spacing w:line="400" w:lineRule="exact"/>
              <w:rPr>
                <w:rFonts w:ascii="宋体" w:hAnsi="宋体"/>
                <w:color w:val="auto"/>
                <w:szCs w:val="21"/>
              </w:rPr>
            </w:pPr>
            <w:r>
              <w:rPr>
                <w:rFonts w:hint="eastAsia" w:ascii="宋体" w:hAnsi="宋体"/>
                <w:color w:val="auto"/>
                <w:szCs w:val="21"/>
              </w:rPr>
              <w:t>3</w:t>
            </w:r>
          </w:p>
        </w:tc>
        <w:tc>
          <w:tcPr>
            <w:tcW w:w="1299" w:type="pct"/>
            <w:vAlign w:val="center"/>
          </w:tcPr>
          <w:p>
            <w:pPr>
              <w:spacing w:line="400" w:lineRule="exact"/>
              <w:rPr>
                <w:rFonts w:ascii="宋体" w:hAnsi="宋体"/>
                <w:color w:val="auto"/>
                <w:szCs w:val="21"/>
              </w:rPr>
            </w:pPr>
            <w:r>
              <w:rPr>
                <w:rFonts w:hint="eastAsia" w:ascii="宋体" w:hAnsi="宋体"/>
                <w:color w:val="auto"/>
                <w:szCs w:val="21"/>
              </w:rPr>
              <w:t>塑料管及管件</w:t>
            </w:r>
          </w:p>
        </w:tc>
        <w:tc>
          <w:tcPr>
            <w:tcW w:w="3157" w:type="pct"/>
            <w:vAlign w:val="center"/>
          </w:tcPr>
          <w:p>
            <w:pPr>
              <w:spacing w:line="400" w:lineRule="exact"/>
              <w:rPr>
                <w:rFonts w:ascii="宋体" w:hAnsi="宋体"/>
                <w:color w:val="auto"/>
                <w:szCs w:val="21"/>
              </w:rPr>
            </w:pPr>
            <w:r>
              <w:rPr>
                <w:rFonts w:hint="eastAsia" w:ascii="宋体" w:hAnsi="宋体"/>
                <w:color w:val="auto"/>
                <w:szCs w:val="21"/>
              </w:rPr>
              <w:t>联塑、日丰、伟星</w:t>
            </w:r>
          </w:p>
        </w:tc>
      </w:tr>
    </w:tbl>
    <w:p>
      <w:pPr>
        <w:pStyle w:val="2"/>
        <w:spacing w:line="360" w:lineRule="exact"/>
        <w:ind w:firstLine="422" w:firstLineChars="200"/>
        <w:rPr>
          <w:rFonts w:ascii="宋体" w:hAnsi="宋体" w:cs="宋体"/>
          <w:b/>
          <w:bCs/>
          <w:color w:val="auto"/>
          <w:sz w:val="21"/>
          <w:szCs w:val="21"/>
        </w:rPr>
      </w:pPr>
      <w:r>
        <w:rPr>
          <w:rFonts w:hint="eastAsia" w:ascii="宋体" w:hAnsi="宋体" w:cs="宋体"/>
          <w:b/>
          <w:bCs/>
          <w:color w:val="auto"/>
          <w:sz w:val="21"/>
          <w:szCs w:val="21"/>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rFonts w:ascii="宋体" w:hAnsi="宋体" w:cs="宋体"/>
          <w:b/>
          <w:bCs/>
          <w:color w:val="auto"/>
          <w:szCs w:val="21"/>
        </w:rPr>
      </w:pPr>
      <w:r>
        <w:rPr>
          <w:rFonts w:hint="eastAsia" w:ascii="宋体" w:hAnsi="宋体" w:cs="宋体"/>
          <w:b/>
          <w:bCs/>
          <w:color w:val="auto"/>
          <w:szCs w:val="21"/>
        </w:rPr>
        <w:t>2.投标人必须提供列明所有主要材料和设备的品牌、产地（包括招标文件未提供品牌的材料和设备）。未推荐品牌的材料和设备应至少采用市场中档品牌的国标产品。</w:t>
      </w:r>
    </w:p>
    <w:p>
      <w:pPr>
        <w:spacing w:line="360" w:lineRule="exact"/>
        <w:ind w:firstLine="422" w:firstLineChars="200"/>
        <w:jc w:val="left"/>
        <w:rPr>
          <w:rFonts w:ascii="宋体" w:hAnsi="宋体" w:cs="宋体"/>
          <w:b/>
          <w:color w:val="auto"/>
          <w:szCs w:val="21"/>
        </w:rPr>
      </w:pPr>
      <w:r>
        <w:rPr>
          <w:rFonts w:hint="eastAsia" w:ascii="宋体" w:hAnsi="宋体" w:cs="宋体"/>
          <w:b/>
          <w:bCs/>
          <w:color w:val="auto"/>
          <w:szCs w:val="21"/>
        </w:rPr>
        <w:t>3.承包人在施工过程中若采用品牌推荐表外且招标同档次及以上品牌（不包括投标时已选用同档次及以上品牌），必须经发包人签证同意后实施，否则不予以实施和结算</w:t>
      </w:r>
      <w:r>
        <w:rPr>
          <w:rFonts w:hint="eastAsia" w:ascii="宋体" w:hAnsi="宋体" w:cs="宋体"/>
          <w:color w:val="auto"/>
          <w:szCs w:val="21"/>
        </w:rPr>
        <w:t>。</w:t>
      </w:r>
    </w:p>
    <w:p>
      <w:pPr>
        <w:spacing w:beforeLines="5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提示清单（包括但不限于）</w:t>
      </w:r>
    </w:p>
    <w:tbl>
      <w:tblPr>
        <w:tblStyle w:val="38"/>
        <w:tblW w:w="4996" w:type="pct"/>
        <w:tblInd w:w="0" w:type="dxa"/>
        <w:tblLayout w:type="autofit"/>
        <w:tblCellMar>
          <w:top w:w="0" w:type="dxa"/>
          <w:left w:w="108" w:type="dxa"/>
          <w:bottom w:w="0" w:type="dxa"/>
          <w:right w:w="108" w:type="dxa"/>
        </w:tblCellMar>
      </w:tblPr>
      <w:tblGrid>
        <w:gridCol w:w="1097"/>
        <w:gridCol w:w="2876"/>
        <w:gridCol w:w="5874"/>
      </w:tblGrid>
      <w:tr>
        <w:tblPrEx>
          <w:tblCellMar>
            <w:top w:w="0" w:type="dxa"/>
            <w:left w:w="108" w:type="dxa"/>
            <w:bottom w:w="0" w:type="dxa"/>
            <w:right w:w="108" w:type="dxa"/>
          </w:tblCellMar>
        </w:tblPrEx>
        <w:trPr>
          <w:trHeight w:val="240" w:hRule="atLeast"/>
        </w:trPr>
        <w:tc>
          <w:tcPr>
            <w:tcW w:w="55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460"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项  目</w:t>
            </w:r>
          </w:p>
        </w:tc>
        <w:tc>
          <w:tcPr>
            <w:tcW w:w="298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具体内容</w:t>
            </w:r>
          </w:p>
        </w:tc>
      </w:tr>
      <w:tr>
        <w:tblPrEx>
          <w:tblCellMar>
            <w:top w:w="0" w:type="dxa"/>
            <w:left w:w="108" w:type="dxa"/>
            <w:bottom w:w="0" w:type="dxa"/>
            <w:right w:w="108" w:type="dxa"/>
          </w:tblCellMar>
        </w:tblPrEx>
        <w:trPr>
          <w:trHeight w:val="240" w:hRule="atLeast"/>
        </w:trPr>
        <w:tc>
          <w:tcPr>
            <w:tcW w:w="55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1</w:t>
            </w:r>
          </w:p>
        </w:tc>
        <w:tc>
          <w:tcPr>
            <w:tcW w:w="1460"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现场必须发生的费用</w:t>
            </w:r>
          </w:p>
        </w:tc>
        <w:tc>
          <w:tcPr>
            <w:tcW w:w="298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55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2</w:t>
            </w:r>
          </w:p>
        </w:tc>
        <w:tc>
          <w:tcPr>
            <w:tcW w:w="1460"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ascii="宋体" w:hAnsi="宋体" w:cs="宋体"/>
                <w:color w:val="auto"/>
                <w:kern w:val="2"/>
                <w:szCs w:val="21"/>
              </w:rPr>
            </w:pPr>
            <w:r>
              <w:rPr>
                <w:rFonts w:hint="eastAsia" w:ascii="宋体" w:hAnsi="宋体" w:cs="宋体"/>
                <w:color w:val="auto"/>
                <w:szCs w:val="21"/>
              </w:rPr>
              <w:t>工程施工过程中的开孔和工程完工后的填补、修复与清理工作等等费用</w:t>
            </w:r>
          </w:p>
        </w:tc>
        <w:tc>
          <w:tcPr>
            <w:tcW w:w="298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55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3</w:t>
            </w:r>
          </w:p>
        </w:tc>
        <w:tc>
          <w:tcPr>
            <w:tcW w:w="1460"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双方自行协商解决费用</w:t>
            </w:r>
          </w:p>
        </w:tc>
        <w:tc>
          <w:tcPr>
            <w:tcW w:w="298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bl>
    <w:p>
      <w:pPr>
        <w:pStyle w:val="55"/>
        <w:ind w:firstLine="420"/>
        <w:rPr>
          <w:color w:val="auto"/>
        </w:rPr>
      </w:pPr>
      <w:r>
        <w:rPr>
          <w:rFonts w:hint="eastAsia"/>
          <w:color w:val="auto"/>
          <w:sz w:val="21"/>
          <w:szCs w:val="21"/>
        </w:rPr>
        <w:t>特别提醒：此提示清单仅为了提醒投标单位报价时须（需）考虑的内容，实际内容以投标单位在投标报价表中填报的为准。</w:t>
      </w:r>
    </w:p>
    <w:p>
      <w:pPr>
        <w:spacing w:beforeLines="50" w:afterLines="50" w:line="400" w:lineRule="exact"/>
        <w:jc w:val="center"/>
        <w:rPr>
          <w:rFonts w:ascii="宋体" w:hAnsi="宋体" w:cs="宋体"/>
          <w:b/>
          <w:color w:val="auto"/>
          <w:sz w:val="24"/>
          <w:szCs w:val="24"/>
        </w:rPr>
      </w:pPr>
      <w:r>
        <w:rPr>
          <w:rFonts w:hint="eastAsia" w:ascii="宋体" w:hAnsi="宋体" w:cs="宋体"/>
          <w:b/>
          <w:color w:val="auto"/>
          <w:sz w:val="24"/>
          <w:szCs w:val="24"/>
        </w:rPr>
        <w:t>四、备品备件（易损件）清单</w:t>
      </w:r>
    </w:p>
    <w:p>
      <w:pPr>
        <w:pStyle w:val="55"/>
        <w:ind w:firstLine="422"/>
        <w:jc w:val="left"/>
        <w:rPr>
          <w:rFonts w:ascii="宋体" w:hAnsi="宋体" w:cs="宋体"/>
          <w:color w:val="auto"/>
          <w:sz w:val="21"/>
          <w:szCs w:val="21"/>
          <w:lang w:val="en-US"/>
        </w:rPr>
      </w:pPr>
      <w:r>
        <w:rPr>
          <w:rFonts w:hint="eastAsia" w:ascii="宋体" w:hAnsi="宋体" w:cs="宋体"/>
          <w:b/>
          <w:bCs/>
          <w:color w:val="auto"/>
          <w:sz w:val="21"/>
          <w:szCs w:val="21"/>
        </w:rPr>
        <w:t>净化工程</w:t>
      </w:r>
      <w:r>
        <w:rPr>
          <w:rFonts w:hint="eastAsia" w:ascii="宋体" w:hAnsi="宋体" w:cs="宋体"/>
          <w:b/>
          <w:color w:val="auto"/>
          <w:sz w:val="21"/>
          <w:szCs w:val="21"/>
          <w:lang w:val="en-US"/>
        </w:rPr>
        <w:t>（不含一体化数字化手术室）</w:t>
      </w:r>
      <w:r>
        <w:rPr>
          <w:rFonts w:hint="eastAsia" w:ascii="宋体" w:hAnsi="宋体" w:cs="宋体"/>
          <w:b/>
          <w:bCs/>
          <w:color w:val="auto"/>
          <w:sz w:val="21"/>
          <w:szCs w:val="21"/>
        </w:rPr>
        <w:t>备品备件（易损件）清单（包括但不限于）</w:t>
      </w:r>
    </w:p>
    <w:tbl>
      <w:tblPr>
        <w:tblStyle w:val="38"/>
        <w:tblW w:w="5000" w:type="pct"/>
        <w:tblInd w:w="0" w:type="dxa"/>
        <w:tblLayout w:type="autofit"/>
        <w:tblCellMar>
          <w:top w:w="0" w:type="dxa"/>
          <w:left w:w="108" w:type="dxa"/>
          <w:bottom w:w="0" w:type="dxa"/>
          <w:right w:w="108" w:type="dxa"/>
        </w:tblCellMar>
      </w:tblPr>
      <w:tblGrid>
        <w:gridCol w:w="1402"/>
        <w:gridCol w:w="4826"/>
        <w:gridCol w:w="1812"/>
        <w:gridCol w:w="1815"/>
      </w:tblGrid>
      <w:tr>
        <w:tblPrEx>
          <w:tblCellMar>
            <w:top w:w="0" w:type="dxa"/>
            <w:left w:w="108" w:type="dxa"/>
            <w:bottom w:w="0" w:type="dxa"/>
            <w:right w:w="108" w:type="dxa"/>
          </w:tblCellMar>
        </w:tblPrEx>
        <w:trPr>
          <w:trHeight w:val="454"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b/>
                <w:bCs/>
                <w:color w:val="auto"/>
                <w:sz w:val="24"/>
                <w:szCs w:val="24"/>
              </w:rPr>
            </w:pPr>
            <w:r>
              <w:rPr>
                <w:rFonts w:hint="eastAsia" w:ascii="宋体" w:hAnsi="宋体" w:cs="宋体"/>
                <w:b/>
                <w:bCs/>
                <w:color w:val="auto"/>
                <w:sz w:val="24"/>
                <w:szCs w:val="24"/>
              </w:rPr>
              <w:t>序号</w:t>
            </w:r>
          </w:p>
        </w:tc>
        <w:tc>
          <w:tcPr>
            <w:tcW w:w="2447" w:type="pct"/>
            <w:tcBorders>
              <w:top w:val="single" w:color="auto" w:sz="4" w:space="0"/>
              <w:left w:val="nil"/>
              <w:bottom w:val="single" w:color="auto" w:sz="4" w:space="0"/>
              <w:right w:val="single" w:color="auto" w:sz="4" w:space="0"/>
            </w:tcBorders>
            <w:shd w:val="clear" w:color="auto" w:fill="auto"/>
            <w:vAlign w:val="center"/>
          </w:tcPr>
          <w:p>
            <w:pPr>
              <w:spacing w:line="400" w:lineRule="exact"/>
              <w:jc w:val="center"/>
              <w:rPr>
                <w:rFonts w:ascii="宋体" w:hAnsi="宋体" w:cs="宋体"/>
                <w:b/>
                <w:bCs/>
                <w:color w:val="auto"/>
                <w:sz w:val="24"/>
                <w:szCs w:val="24"/>
              </w:rPr>
            </w:pPr>
            <w:r>
              <w:rPr>
                <w:rFonts w:hint="eastAsia" w:ascii="宋体" w:hAnsi="宋体" w:cs="宋体"/>
                <w:b/>
                <w:bCs/>
                <w:color w:val="auto"/>
                <w:sz w:val="24"/>
                <w:szCs w:val="24"/>
              </w:rPr>
              <w:t>物料名称</w:t>
            </w:r>
          </w:p>
        </w:tc>
        <w:tc>
          <w:tcPr>
            <w:tcW w:w="919" w:type="pct"/>
            <w:tcBorders>
              <w:top w:val="single" w:color="auto" w:sz="4" w:space="0"/>
              <w:left w:val="nil"/>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单位</w:t>
            </w:r>
          </w:p>
        </w:tc>
        <w:tc>
          <w:tcPr>
            <w:tcW w:w="920" w:type="pct"/>
            <w:tcBorders>
              <w:top w:val="single" w:color="auto" w:sz="4" w:space="0"/>
              <w:left w:val="nil"/>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数量</w:t>
            </w: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1</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终端头维修组</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r>
      <w:tr>
        <w:tblPrEx>
          <w:tblCellMar>
            <w:top w:w="0" w:type="dxa"/>
            <w:left w:w="108" w:type="dxa"/>
            <w:bottom w:w="0" w:type="dxa"/>
            <w:right w:w="108" w:type="dxa"/>
          </w:tblCellMar>
        </w:tblPrEx>
        <w:trPr>
          <w:trHeight w:val="454"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2</w:t>
            </w:r>
          </w:p>
        </w:tc>
        <w:tc>
          <w:tcPr>
            <w:tcW w:w="2447" w:type="pct"/>
            <w:tcBorders>
              <w:top w:val="single" w:color="auto" w:sz="4" w:space="0"/>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终端密封圈</w:t>
            </w:r>
          </w:p>
        </w:tc>
        <w:tc>
          <w:tcPr>
            <w:tcW w:w="919"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c>
          <w:tcPr>
            <w:tcW w:w="920"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3</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门锁</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4</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刷手池控制部件维修组</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5</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初效过滤器</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6</w:t>
            </w:r>
          </w:p>
        </w:tc>
        <w:tc>
          <w:tcPr>
            <w:tcW w:w="2447" w:type="pct"/>
            <w:tcBorders>
              <w:top w:val="single" w:color="auto" w:sz="4" w:space="0"/>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中效过滤器</w:t>
            </w:r>
          </w:p>
        </w:tc>
        <w:tc>
          <w:tcPr>
            <w:tcW w:w="919"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7</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亚高效过滤器</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8</w:t>
            </w:r>
          </w:p>
        </w:tc>
        <w:tc>
          <w:tcPr>
            <w:tcW w:w="2447" w:type="pct"/>
            <w:tcBorders>
              <w:top w:val="single" w:color="auto" w:sz="4" w:space="0"/>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中效过滤网</w:t>
            </w:r>
          </w:p>
        </w:tc>
        <w:tc>
          <w:tcPr>
            <w:tcW w:w="919"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9</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手动调节阀</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10</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开关</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11</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温度计</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p>
        </w:tc>
      </w:tr>
      <w:tr>
        <w:tblPrEx>
          <w:tblCellMar>
            <w:top w:w="0" w:type="dxa"/>
            <w:left w:w="108" w:type="dxa"/>
            <w:bottom w:w="0" w:type="dxa"/>
            <w:right w:w="108" w:type="dxa"/>
          </w:tblCellMar>
        </w:tblPrEx>
        <w:trPr>
          <w:trHeight w:val="454"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12</w:t>
            </w:r>
          </w:p>
        </w:tc>
        <w:tc>
          <w:tcPr>
            <w:tcW w:w="2447" w:type="pct"/>
            <w:tcBorders>
              <w:top w:val="nil"/>
              <w:left w:val="nil"/>
              <w:bottom w:val="single" w:color="auto" w:sz="4" w:space="0"/>
              <w:right w:val="single" w:color="auto" w:sz="4" w:space="0"/>
            </w:tcBorders>
            <w:shd w:val="clear" w:color="auto" w:fill="auto"/>
            <w:vAlign w:val="center"/>
          </w:tcPr>
          <w:p>
            <w:pPr>
              <w:spacing w:line="288" w:lineRule="auto"/>
              <w:jc w:val="center"/>
              <w:rPr>
                <w:rFonts w:ascii="宋体" w:hAnsi="宋体" w:cs="宋体"/>
                <w:color w:val="auto"/>
                <w:sz w:val="24"/>
                <w:szCs w:val="24"/>
              </w:rPr>
            </w:pPr>
            <w:r>
              <w:rPr>
                <w:rFonts w:hint="eastAsia" w:ascii="宋体" w:hAnsi="宋体" w:cs="宋体"/>
                <w:color w:val="auto"/>
                <w:sz w:val="24"/>
                <w:szCs w:val="24"/>
              </w:rPr>
              <w:t>压力表</w:t>
            </w:r>
          </w:p>
        </w:tc>
        <w:tc>
          <w:tcPr>
            <w:tcW w:w="919"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ascii="宋体" w:hAnsi="宋体" w:cs="宋体"/>
                <w:color w:val="auto"/>
                <w:sz w:val="24"/>
                <w:szCs w:val="24"/>
              </w:rPr>
            </w:pPr>
            <w:r>
              <w:rPr>
                <w:rFonts w:hint="eastAsia" w:ascii="宋体" w:hAnsi="宋体" w:cs="宋体"/>
                <w:color w:val="auto"/>
                <w:sz w:val="24"/>
                <w:szCs w:val="24"/>
              </w:rPr>
              <w:t>　</w:t>
            </w:r>
          </w:p>
        </w:tc>
        <w:tc>
          <w:tcPr>
            <w:tcW w:w="920" w:type="pct"/>
            <w:tcBorders>
              <w:top w:val="nil"/>
              <w:left w:val="nil"/>
              <w:bottom w:val="single" w:color="auto" w:sz="4" w:space="0"/>
              <w:right w:val="single" w:color="auto" w:sz="4" w:space="0"/>
            </w:tcBorders>
            <w:shd w:val="clear" w:color="auto" w:fill="auto"/>
            <w:noWrap/>
            <w:vAlign w:val="center"/>
          </w:tcPr>
          <w:p>
            <w:pPr>
              <w:spacing w:line="400" w:lineRule="exact"/>
              <w:jc w:val="left"/>
              <w:rPr>
                <w:rFonts w:ascii="宋体" w:hAnsi="宋体" w:cs="宋体"/>
                <w:color w:val="auto"/>
                <w:sz w:val="24"/>
                <w:szCs w:val="24"/>
              </w:rPr>
            </w:pPr>
            <w:r>
              <w:rPr>
                <w:rFonts w:hint="eastAsia" w:ascii="宋体" w:hAnsi="宋体" w:cs="宋体"/>
                <w:color w:val="auto"/>
                <w:sz w:val="24"/>
                <w:szCs w:val="24"/>
              </w:rPr>
              <w:t>　</w:t>
            </w:r>
          </w:p>
        </w:tc>
      </w:tr>
    </w:tbl>
    <w:p>
      <w:pPr>
        <w:rPr>
          <w:rFonts w:ascii="宋体" w:hAnsi="宋体" w:cs="宋体"/>
          <w:color w:val="auto"/>
          <w:szCs w:val="21"/>
        </w:rPr>
      </w:pPr>
    </w:p>
    <w:p>
      <w:pPr>
        <w:pStyle w:val="4"/>
        <w:rPr>
          <w:rFonts w:asciiTheme="minorEastAsia" w:hAnsiTheme="minorEastAsia" w:eastAsiaTheme="minorEastAsia" w:cstheme="minorEastAsia"/>
          <w:color w:val="auto"/>
          <w:sz w:val="30"/>
          <w:szCs w:val="30"/>
        </w:rPr>
      </w:pPr>
      <w:bookmarkStart w:id="450" w:name="_Toc24820"/>
      <w:r>
        <w:rPr>
          <w:rFonts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sz w:val="30"/>
          <w:szCs w:val="30"/>
        </w:rPr>
        <w:t>第七章  投标文件格式</w:t>
      </w:r>
      <w:bookmarkEnd w:id="450"/>
    </w:p>
    <w:p>
      <w:pPr>
        <w:adjustRightInd w:val="0"/>
        <w:snapToGrid w:val="0"/>
        <w:spacing w:line="800" w:lineRule="exact"/>
        <w:ind w:right="-420" w:rightChars="-200" w:firstLine="898" w:firstLineChars="300"/>
        <w:jc w:val="left"/>
        <w:rPr>
          <w:rFonts w:hAnsi="宋体"/>
          <w:b/>
          <w:bCs/>
          <w:color w:val="auto"/>
          <w:spacing w:val="-11"/>
          <w:sz w:val="32"/>
          <w:szCs w:val="32"/>
          <w:u w:val="single"/>
        </w:rPr>
      </w:pPr>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u w:val="single"/>
        </w:rPr>
        <w:t>资格审查资料</w:t>
      </w:r>
      <w:r>
        <w:rPr>
          <w:rFonts w:hint="eastAsia" w:ascii="宋体" w:hAnsi="宋体"/>
          <w:b/>
          <w:bCs/>
          <w:color w:val="auto"/>
          <w:sz w:val="28"/>
          <w:szCs w:val="28"/>
          <w:u w:val="single"/>
        </w:rPr>
        <w:t xml:space="preserve">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投标人（牵头人）：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法定代表人（牵头人）：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360" w:lineRule="exact"/>
        <w:ind w:firstLine="482" w:firstLineChars="200"/>
        <w:rPr>
          <w:rFonts w:ascii="宋体" w:hAnsi="宋体"/>
          <w:b/>
          <w:bCs/>
          <w:color w:val="auto"/>
          <w:sz w:val="24"/>
        </w:rPr>
      </w:pPr>
      <w:r>
        <w:rPr>
          <w:rFonts w:ascii="宋体" w:hAnsi="宋体"/>
          <w:b/>
          <w:bCs/>
          <w:color w:val="auto"/>
          <w:sz w:val="24"/>
        </w:rPr>
        <w:br w:type="page"/>
      </w:r>
      <w:r>
        <w:rPr>
          <w:rFonts w:ascii="宋体" w:hAnsi="宋体"/>
          <w:b/>
          <w:bCs/>
          <w:color w:val="auto"/>
          <w:sz w:val="24"/>
        </w:rPr>
        <w:t>资格审查资料：</w:t>
      </w:r>
    </w:p>
    <w:p>
      <w:pPr>
        <w:spacing w:line="360" w:lineRule="exact"/>
        <w:ind w:firstLine="482" w:firstLineChars="200"/>
        <w:rPr>
          <w:rFonts w:ascii="宋体" w:hAnsi="宋体"/>
          <w:b/>
          <w:bCs/>
          <w:color w:val="auto"/>
          <w:sz w:val="24"/>
        </w:rPr>
      </w:pPr>
    </w:p>
    <w:p>
      <w:pPr>
        <w:adjustRightInd w:val="0"/>
        <w:snapToGrid w:val="0"/>
        <w:spacing w:line="440" w:lineRule="exact"/>
        <w:ind w:firstLine="420" w:firstLineChars="200"/>
        <w:jc w:val="left"/>
        <w:rPr>
          <w:color w:val="auto"/>
        </w:rPr>
      </w:pPr>
      <w:bookmarkStart w:id="451" w:name="_Toc365750381"/>
      <w:bookmarkStart w:id="452" w:name="_Toc396986703"/>
      <w:r>
        <w:rPr>
          <w:rFonts w:hint="eastAsia"/>
          <w:color w:val="auto"/>
        </w:rPr>
        <w:t>1.企业法人营业执照复印件；</w:t>
      </w:r>
    </w:p>
    <w:p>
      <w:pPr>
        <w:adjustRightInd w:val="0"/>
        <w:snapToGrid w:val="0"/>
        <w:spacing w:line="440" w:lineRule="exact"/>
        <w:ind w:firstLine="420" w:firstLineChars="200"/>
        <w:jc w:val="left"/>
        <w:rPr>
          <w:color w:val="auto"/>
        </w:rPr>
      </w:pPr>
      <w:r>
        <w:rPr>
          <w:rFonts w:hint="eastAsia"/>
          <w:color w:val="auto"/>
        </w:rPr>
        <w:t>2.企业资质证书复印件；</w:t>
      </w:r>
    </w:p>
    <w:p>
      <w:pPr>
        <w:adjustRightInd w:val="0"/>
        <w:snapToGrid w:val="0"/>
        <w:spacing w:line="440" w:lineRule="exact"/>
        <w:ind w:firstLine="420" w:firstLineChars="200"/>
        <w:jc w:val="left"/>
        <w:rPr>
          <w:color w:val="auto"/>
        </w:rPr>
      </w:pPr>
      <w:r>
        <w:rPr>
          <w:rFonts w:hint="eastAsia"/>
          <w:color w:val="auto"/>
        </w:rPr>
        <w:t>3.企业安全生产许可证复印件；</w:t>
      </w:r>
    </w:p>
    <w:p>
      <w:pPr>
        <w:adjustRightInd w:val="0"/>
        <w:snapToGrid w:val="0"/>
        <w:spacing w:line="440" w:lineRule="exact"/>
        <w:ind w:firstLine="420" w:firstLineChars="200"/>
        <w:jc w:val="left"/>
        <w:rPr>
          <w:color w:val="auto"/>
        </w:rPr>
      </w:pPr>
      <w:r>
        <w:rPr>
          <w:rFonts w:hint="eastAsia"/>
          <w:color w:val="auto"/>
        </w:rPr>
        <w:t>4.</w:t>
      </w:r>
      <w:r>
        <w:rPr>
          <w:rFonts w:hint="eastAsia"/>
          <w:color w:val="auto"/>
          <w:lang w:eastAsia="zh-CN"/>
        </w:rPr>
        <w:t>浙江省外企业须提供浙江省住建厅核发的有效期内备案证明或“浙江省建筑市场监管公共服务系统”上审核通过的备案信息网页截图（浙江省内企业不作要求）</w:t>
      </w:r>
      <w:r>
        <w:rPr>
          <w:rFonts w:hint="eastAsia"/>
          <w:color w:val="auto"/>
        </w:rPr>
        <w:t>；</w:t>
      </w:r>
    </w:p>
    <w:p>
      <w:pPr>
        <w:adjustRightInd w:val="0"/>
        <w:snapToGrid w:val="0"/>
        <w:spacing w:line="440" w:lineRule="exact"/>
        <w:ind w:firstLine="420" w:firstLineChars="200"/>
        <w:jc w:val="left"/>
        <w:rPr>
          <w:color w:val="auto"/>
        </w:rPr>
      </w:pPr>
      <w:r>
        <w:rPr>
          <w:rFonts w:hint="eastAsia"/>
          <w:color w:val="auto"/>
        </w:rPr>
        <w:t>5.项目负责人建造师注册证书、安全生产考核B证复印件；</w:t>
      </w:r>
    </w:p>
    <w:p>
      <w:pPr>
        <w:adjustRightInd w:val="0"/>
        <w:snapToGrid w:val="0"/>
        <w:spacing w:line="440" w:lineRule="exact"/>
        <w:ind w:firstLine="420" w:firstLineChars="200"/>
        <w:jc w:val="left"/>
        <w:rPr>
          <w:color w:val="auto"/>
        </w:rPr>
      </w:pPr>
      <w:r>
        <w:rPr>
          <w:rFonts w:hint="eastAsia"/>
          <w:color w:val="auto"/>
        </w:rPr>
        <w:t>6.拟派项目负责人须为投标企业在职职工（在职职工不包括离、退休返聘人员），提供缴费期限包含</w:t>
      </w:r>
      <w:r>
        <w:rPr>
          <w:rFonts w:hint="eastAsia"/>
          <w:color w:val="auto"/>
          <w:lang w:eastAsia="zh-CN"/>
        </w:rPr>
        <w:t>2021年7月至2021年9月</w:t>
      </w:r>
      <w:r>
        <w:rPr>
          <w:rFonts w:hint="eastAsia"/>
          <w:color w:val="auto"/>
        </w:rPr>
        <w:t>的投标人所属社保机构养老保险交纳清单或证明（缴费单位和投标人名称必须一致，并加盖社保缴费证明专用章），以投标人所属社保机构出具的盖有社保部门专用章（或电子专用章）的社保证明件为准；</w:t>
      </w:r>
    </w:p>
    <w:p>
      <w:pPr>
        <w:adjustRightInd w:val="0"/>
        <w:snapToGrid w:val="0"/>
        <w:spacing w:line="440" w:lineRule="exact"/>
        <w:ind w:firstLine="420" w:firstLineChars="200"/>
        <w:jc w:val="left"/>
        <w:rPr>
          <w:color w:val="auto"/>
        </w:rPr>
      </w:pPr>
      <w:r>
        <w:rPr>
          <w:rFonts w:hint="eastAsia"/>
          <w:color w:val="auto"/>
        </w:rPr>
        <w:t>7.联合体协议书（如有）；</w:t>
      </w:r>
    </w:p>
    <w:p>
      <w:pPr>
        <w:adjustRightInd w:val="0"/>
        <w:snapToGrid w:val="0"/>
        <w:spacing w:line="440" w:lineRule="exact"/>
        <w:ind w:firstLine="420" w:firstLineChars="200"/>
        <w:jc w:val="left"/>
        <w:rPr>
          <w:color w:val="auto"/>
        </w:rPr>
      </w:pPr>
      <w:r>
        <w:rPr>
          <w:rFonts w:hint="eastAsia"/>
          <w:color w:val="auto"/>
        </w:rPr>
        <w:t>8.承诺书（1、承诺对资格审查资料所有提交的证明材料真实有效性负责，若发现其有伪造证书、业绩等行为的，同意招标人不接受其投标，其缴纳的投标保证金不予退还；2、承诺企业和项目负责人近 5年内无行贿犯罪记录。），格式自拟，加盖投标人公章。</w:t>
      </w:r>
    </w:p>
    <w:p>
      <w:pPr>
        <w:adjustRightInd w:val="0"/>
        <w:snapToGrid w:val="0"/>
        <w:spacing w:line="440" w:lineRule="exact"/>
        <w:ind w:firstLine="420" w:firstLineChars="200"/>
        <w:jc w:val="left"/>
        <w:rPr>
          <w:color w:val="auto"/>
        </w:rPr>
      </w:pPr>
      <w:r>
        <w:rPr>
          <w:rFonts w:hint="eastAsia"/>
          <w:color w:val="auto"/>
        </w:rPr>
        <w:t>注：不能提供上述材料任何一项或不符合审查要求的投标人为资格审查不合格。</w:t>
      </w:r>
    </w:p>
    <w:p>
      <w:pPr>
        <w:pStyle w:val="68"/>
        <w:adjustRightInd w:val="0"/>
        <w:snapToGrid w:val="0"/>
        <w:spacing w:line="440" w:lineRule="exact"/>
        <w:ind w:firstLine="420"/>
        <w:jc w:val="both"/>
        <w:rPr>
          <w:rFonts w:hAnsi="宋体" w:cs="宋体"/>
          <w:color w:val="auto"/>
          <w:sz w:val="21"/>
          <w:szCs w:val="21"/>
        </w:rPr>
      </w:pPr>
      <w:r>
        <w:rPr>
          <w:rFonts w:hint="eastAsia" w:hAnsi="宋体" w:cs="宋体"/>
          <w:color w:val="auto"/>
          <w:sz w:val="21"/>
          <w:szCs w:val="21"/>
        </w:rPr>
        <w:t>若是联合体投标的，联合体牵头人须提供上述第1-8点内容；联合体其他成员单位提供上述第1-4点内容；第7点内容由牵头人提供，但必须由联合体各方盖章。</w:t>
      </w:r>
    </w:p>
    <w:p>
      <w:pPr>
        <w:pStyle w:val="56"/>
        <w:spacing w:afterLines="100"/>
        <w:jc w:val="left"/>
        <w:rPr>
          <w:rFonts w:hint="eastAsia" w:ascii="宋体" w:hAnsi="宋体" w:eastAsia="宋体" w:cstheme="minorEastAsia"/>
          <w:bCs w:val="0"/>
          <w:color w:val="auto"/>
          <w:kern w:val="0"/>
          <w:sz w:val="21"/>
          <w:szCs w:val="21"/>
          <w:u w:val="double"/>
        </w:rPr>
      </w:pPr>
      <w:r>
        <w:rPr>
          <w:rFonts w:hint="eastAsia" w:ascii="宋体" w:hAnsi="宋体" w:eastAsia="宋体" w:cstheme="minorEastAsia"/>
          <w:bCs w:val="0"/>
          <w:color w:val="auto"/>
          <w:kern w:val="0"/>
          <w:sz w:val="21"/>
          <w:szCs w:val="21"/>
          <w:u w:val="double"/>
        </w:rPr>
        <w:t>※备注：一级注册建造师提供的注册证书为电子证书的，应符合《住房和城乡建设部办公厅关于全面实行一级建造师电子注册证书的通知》（建办市【2021】40号）文，否则视为无效证书，资格审查不予通过。</w:t>
      </w:r>
    </w:p>
    <w:p>
      <w:pPr>
        <w:pStyle w:val="56"/>
        <w:spacing w:afterLines="100"/>
        <w:jc w:val="center"/>
        <w:rPr>
          <w:rFonts w:ascii="宋体" w:hAnsi="宋体" w:eastAsia="宋体"/>
          <w:b/>
          <w:bCs/>
          <w:color w:val="auto"/>
          <w:szCs w:val="28"/>
        </w:rPr>
      </w:pPr>
      <w:r>
        <w:rPr>
          <w:rFonts w:hint="eastAsia" w:ascii="宋体" w:hAnsi="宋体"/>
          <w:b/>
          <w:color w:val="auto"/>
          <w:sz w:val="28"/>
          <w:szCs w:val="28"/>
        </w:rPr>
        <w:br w:type="page"/>
      </w:r>
      <w:r>
        <w:rPr>
          <w:rFonts w:hint="eastAsia" w:ascii="宋体" w:hAnsi="宋体" w:eastAsia="宋体"/>
          <w:b/>
          <w:bCs/>
          <w:color w:val="auto"/>
          <w:szCs w:val="28"/>
        </w:rPr>
        <w:t>联合体协议书（</w:t>
      </w:r>
      <w:r>
        <w:rPr>
          <w:rFonts w:hint="eastAsia" w:ascii="宋体" w:hAnsi="宋体" w:eastAsia="宋体"/>
          <w:b/>
          <w:bCs/>
          <w:color w:val="auto"/>
          <w:szCs w:val="28"/>
          <w:lang w:val="en-US" w:eastAsia="zh-CN"/>
        </w:rPr>
        <w:t>如</w:t>
      </w:r>
      <w:r>
        <w:rPr>
          <w:rFonts w:hint="eastAsia" w:ascii="宋体" w:hAnsi="宋体" w:eastAsia="宋体"/>
          <w:b/>
          <w:bCs/>
          <w:color w:val="auto"/>
          <w:szCs w:val="28"/>
        </w:rPr>
        <w:t>有）</w:t>
      </w:r>
    </w:p>
    <w:p>
      <w:pPr>
        <w:ind w:firstLine="420" w:firstLineChars="200"/>
        <w:rPr>
          <w:rFonts w:ascii="宋体" w:hAnsi="宋体"/>
          <w:color w:val="auto"/>
          <w:szCs w:val="21"/>
        </w:rPr>
      </w:pPr>
    </w:p>
    <w:bookmarkEnd w:id="451"/>
    <w:bookmarkEnd w:id="452"/>
    <w:p>
      <w:pPr>
        <w:spacing w:line="340" w:lineRule="exact"/>
        <w:rPr>
          <w:rFonts w:hint="eastAsia" w:ascii="宋体" w:hAnsi="宋体"/>
          <w:color w:val="auto"/>
          <w:szCs w:val="21"/>
        </w:rPr>
      </w:pPr>
      <w:r>
        <w:rPr>
          <w:rFonts w:hint="eastAsia" w:ascii="宋体" w:hAnsi="宋体"/>
          <w:color w:val="auto"/>
          <w:szCs w:val="21"/>
        </w:rPr>
        <w:t>牵头人名称：</w:t>
      </w:r>
      <w:r>
        <w:rPr>
          <w:rFonts w:hint="eastAsia" w:ascii="宋体" w:hAnsi="宋体"/>
          <w:color w:val="auto"/>
          <w:szCs w:val="21"/>
          <w:u w:val="single"/>
        </w:rPr>
        <w:t xml:space="preserve">                                                  </w:t>
      </w:r>
    </w:p>
    <w:p>
      <w:pPr>
        <w:spacing w:line="340" w:lineRule="exact"/>
        <w:rPr>
          <w:rFonts w:hint="eastAsia"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p>
    <w:p>
      <w:pPr>
        <w:spacing w:line="340" w:lineRule="exact"/>
        <w:rPr>
          <w:rFonts w:hint="eastAsia" w:ascii="宋体" w:hAnsi="宋体"/>
          <w:color w:val="auto"/>
          <w:szCs w:val="21"/>
        </w:rPr>
      </w:pPr>
      <w:r>
        <w:rPr>
          <w:rFonts w:hint="eastAsia" w:ascii="宋体" w:hAnsi="宋体"/>
          <w:color w:val="auto"/>
          <w:szCs w:val="21"/>
        </w:rPr>
        <w:t>法定住所：</w:t>
      </w:r>
      <w:r>
        <w:rPr>
          <w:rFonts w:hint="eastAsia" w:ascii="宋体" w:hAnsi="宋体"/>
          <w:color w:val="auto"/>
          <w:szCs w:val="21"/>
          <w:u w:val="single"/>
        </w:rPr>
        <w:t xml:space="preserve">                                                    </w:t>
      </w:r>
    </w:p>
    <w:p>
      <w:pPr>
        <w:spacing w:line="340" w:lineRule="exact"/>
        <w:rPr>
          <w:rFonts w:hint="eastAsia" w:ascii="宋体" w:hAnsi="宋体"/>
          <w:color w:val="auto"/>
          <w:szCs w:val="21"/>
        </w:rPr>
      </w:pPr>
      <w:r>
        <w:rPr>
          <w:rFonts w:hint="eastAsia" w:ascii="宋体" w:hAnsi="宋体"/>
          <w:color w:val="auto"/>
          <w:szCs w:val="21"/>
        </w:rPr>
        <w:t>成员二名称：</w:t>
      </w:r>
      <w:r>
        <w:rPr>
          <w:rFonts w:hint="eastAsia" w:ascii="宋体" w:hAnsi="宋体"/>
          <w:color w:val="auto"/>
          <w:szCs w:val="21"/>
          <w:u w:val="single"/>
        </w:rPr>
        <w:t xml:space="preserve">                                                  </w:t>
      </w:r>
    </w:p>
    <w:p>
      <w:pPr>
        <w:spacing w:line="340" w:lineRule="exact"/>
        <w:rPr>
          <w:rFonts w:hint="eastAsia" w:ascii="宋体" w:hAnsi="宋体"/>
          <w:color w:val="auto"/>
          <w:szCs w:val="21"/>
        </w:rPr>
      </w:pPr>
      <w:r>
        <w:rPr>
          <w:rFonts w:hint="eastAsia" w:ascii="宋体" w:hAnsi="宋体"/>
          <w:color w:val="auto"/>
          <w:szCs w:val="21"/>
        </w:rPr>
        <w:t>法定代表人：</w:t>
      </w:r>
      <w:r>
        <w:rPr>
          <w:rFonts w:hint="eastAsia" w:ascii="宋体" w:hAnsi="宋体"/>
          <w:color w:val="auto"/>
          <w:szCs w:val="21"/>
          <w:u w:val="single"/>
        </w:rPr>
        <w:t xml:space="preserve">                                                  </w:t>
      </w:r>
    </w:p>
    <w:p>
      <w:pPr>
        <w:spacing w:line="340" w:lineRule="exact"/>
        <w:rPr>
          <w:rFonts w:hint="eastAsia" w:ascii="宋体" w:hAnsi="宋体"/>
          <w:color w:val="auto"/>
          <w:szCs w:val="21"/>
          <w:u w:val="single"/>
        </w:rPr>
      </w:pPr>
      <w:r>
        <w:rPr>
          <w:rFonts w:hint="eastAsia" w:ascii="宋体" w:hAnsi="宋体"/>
          <w:color w:val="auto"/>
          <w:szCs w:val="21"/>
        </w:rPr>
        <w:t>法定住所：</w:t>
      </w:r>
      <w:r>
        <w:rPr>
          <w:rFonts w:hint="eastAsia" w:ascii="宋体" w:hAnsi="宋体"/>
          <w:color w:val="auto"/>
          <w:szCs w:val="21"/>
          <w:u w:val="single"/>
        </w:rPr>
        <w:t xml:space="preserve">                                                    </w:t>
      </w:r>
    </w:p>
    <w:p>
      <w:pPr>
        <w:spacing w:line="340" w:lineRule="exact"/>
        <w:ind w:firstLine="525" w:firstLineChars="250"/>
        <w:rPr>
          <w:rFonts w:hint="eastAsia" w:ascii="宋体" w:hAnsi="宋体"/>
          <w:color w:val="auto"/>
          <w:szCs w:val="21"/>
        </w:rPr>
      </w:pPr>
    </w:p>
    <w:p>
      <w:pPr>
        <w:spacing w:line="340" w:lineRule="exact"/>
        <w:ind w:firstLine="420" w:firstLineChars="200"/>
        <w:rPr>
          <w:rFonts w:hint="eastAsia" w:ascii="宋体" w:hAnsi="宋体"/>
          <w:color w:val="auto"/>
          <w:szCs w:val="21"/>
        </w:rPr>
      </w:pPr>
      <w:r>
        <w:rPr>
          <w:rFonts w:hint="eastAsia" w:ascii="宋体" w:hAnsi="宋体"/>
          <w:color w:val="auto"/>
          <w:szCs w:val="21"/>
        </w:rPr>
        <w:t>鉴于上述各成员单位经过友好协商，自愿组成</w:t>
      </w:r>
      <w:r>
        <w:rPr>
          <w:rFonts w:hint="eastAsia" w:ascii="宋体" w:hAnsi="宋体"/>
          <w:color w:val="auto"/>
          <w:szCs w:val="21"/>
          <w:u w:val="single"/>
        </w:rPr>
        <w:t xml:space="preserve">       </w:t>
      </w:r>
      <w:r>
        <w:rPr>
          <w:rFonts w:hint="eastAsia" w:ascii="宋体" w:hAnsi="宋体"/>
          <w:color w:val="auto"/>
          <w:szCs w:val="21"/>
        </w:rPr>
        <w:t>（联合体名称）联合体，共同参加</w:t>
      </w:r>
      <w:r>
        <w:rPr>
          <w:rFonts w:hint="eastAsia" w:ascii="宋体" w:hAnsi="宋体"/>
          <w:color w:val="auto"/>
          <w:szCs w:val="21"/>
          <w:u w:val="single"/>
        </w:rPr>
        <w:t xml:space="preserve">                  </w:t>
      </w:r>
      <w:r>
        <w:rPr>
          <w:rFonts w:hint="eastAsia" w:ascii="宋体" w:hAnsi="宋体"/>
          <w:color w:val="auto"/>
          <w:szCs w:val="21"/>
        </w:rPr>
        <w:t>（招标人名称）（以下简称招标人）</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 xml:space="preserve">      </w:t>
      </w:r>
      <w:r>
        <w:rPr>
          <w:rFonts w:hint="eastAsia" w:ascii="宋体" w:hAnsi="宋体"/>
          <w:color w:val="auto"/>
          <w:szCs w:val="21"/>
        </w:rPr>
        <w:t>标段（以下简称本工程）的施工投标并争取赢得本工程施工承包合同（以下简称合同）。现就联合体投标事宜订立如下协议：</w:t>
      </w:r>
    </w:p>
    <w:p>
      <w:pPr>
        <w:spacing w:line="340" w:lineRule="exact"/>
        <w:ind w:firstLine="420" w:firstLineChars="200"/>
        <w:rPr>
          <w:rFonts w:hint="eastAsia" w:ascii="宋体" w:hAnsi="宋体"/>
          <w:color w:val="auto"/>
          <w:szCs w:val="21"/>
        </w:rPr>
      </w:pPr>
      <w:r>
        <w:rPr>
          <w:rFonts w:hint="eastAsia" w:ascii="宋体" w:hAnsi="宋体"/>
          <w:color w:val="auto"/>
          <w:szCs w:val="21"/>
        </w:rPr>
        <w:t>1．</w:t>
      </w:r>
      <w:r>
        <w:rPr>
          <w:rFonts w:hint="eastAsia" w:ascii="宋体" w:hAnsi="宋体"/>
          <w:color w:val="auto"/>
          <w:szCs w:val="21"/>
          <w:u w:val="single"/>
        </w:rPr>
        <w:t xml:space="preserve">        </w:t>
      </w:r>
      <w:r>
        <w:rPr>
          <w:rFonts w:hint="eastAsia" w:ascii="宋体" w:hAnsi="宋体"/>
          <w:color w:val="auto"/>
          <w:szCs w:val="21"/>
        </w:rPr>
        <w:t>（某成员单位名称）为</w:t>
      </w:r>
      <w:r>
        <w:rPr>
          <w:rFonts w:hint="eastAsia" w:ascii="宋体" w:hAnsi="宋体"/>
          <w:color w:val="auto"/>
          <w:szCs w:val="21"/>
          <w:u w:val="single"/>
        </w:rPr>
        <w:t xml:space="preserve">              </w:t>
      </w:r>
      <w:r>
        <w:rPr>
          <w:rFonts w:hint="eastAsia" w:ascii="宋体" w:hAnsi="宋体"/>
          <w:color w:val="auto"/>
          <w:szCs w:val="21"/>
        </w:rPr>
        <w:t>（联合体名称）牵头人。</w:t>
      </w:r>
    </w:p>
    <w:p>
      <w:pPr>
        <w:spacing w:line="340" w:lineRule="exact"/>
        <w:ind w:firstLine="420" w:firstLineChars="200"/>
        <w:rPr>
          <w:rFonts w:hint="eastAsia" w:ascii="宋体" w:hAnsi="宋体"/>
          <w:color w:val="auto"/>
          <w:szCs w:val="21"/>
        </w:rPr>
      </w:pPr>
      <w:r>
        <w:rPr>
          <w:rFonts w:hint="eastAsia" w:ascii="宋体" w:hAnsi="宋体"/>
          <w:color w:val="auto"/>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340" w:lineRule="exact"/>
        <w:ind w:firstLine="420" w:firstLineChars="200"/>
        <w:rPr>
          <w:rFonts w:hint="eastAsia" w:ascii="宋体" w:hAnsi="宋体"/>
          <w:color w:val="auto"/>
          <w:szCs w:val="21"/>
        </w:rPr>
      </w:pPr>
      <w:r>
        <w:rPr>
          <w:rFonts w:hint="eastAsia" w:ascii="宋体" w:hAnsi="宋体"/>
          <w:color w:val="auto"/>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pPr>
        <w:spacing w:line="340" w:lineRule="exact"/>
        <w:ind w:firstLine="420" w:firstLineChars="200"/>
        <w:rPr>
          <w:rFonts w:hint="eastAsia" w:ascii="宋体" w:hAnsi="宋体"/>
          <w:color w:val="auto"/>
          <w:szCs w:val="21"/>
        </w:rPr>
      </w:pPr>
      <w:r>
        <w:rPr>
          <w:rFonts w:hint="eastAsia" w:ascii="宋体" w:hAnsi="宋体"/>
          <w:color w:val="auto"/>
          <w:szCs w:val="21"/>
        </w:rPr>
        <w:t>4．联合体各成员单位内部的职责分工如下：</w:t>
      </w:r>
      <w:r>
        <w:rPr>
          <w:rFonts w:hint="eastAsia" w:ascii="宋体" w:hAnsi="宋体"/>
          <w:color w:val="auto"/>
          <w:szCs w:val="21"/>
          <w:u w:val="single"/>
        </w:rPr>
        <w:t xml:space="preserve">                                    </w:t>
      </w:r>
      <w:r>
        <w:rPr>
          <w:rFonts w:hint="eastAsia" w:ascii="宋体" w:hAnsi="宋体"/>
          <w:color w:val="auto"/>
          <w:szCs w:val="21"/>
        </w:rPr>
        <w:t>。按照本条上述分工，联合体成员单位各自所承担的合同工作量比例如下：</w:t>
      </w:r>
      <w:r>
        <w:rPr>
          <w:rFonts w:hint="eastAsia" w:ascii="宋体" w:hAnsi="宋体"/>
          <w:color w:val="auto"/>
          <w:szCs w:val="21"/>
          <w:u w:val="single"/>
        </w:rPr>
        <w:t xml:space="preserve">               </w:t>
      </w:r>
      <w:r>
        <w:rPr>
          <w:rFonts w:hint="eastAsia" w:ascii="宋体" w:hAnsi="宋体"/>
          <w:color w:val="auto"/>
          <w:szCs w:val="21"/>
        </w:rPr>
        <w:t>。</w:t>
      </w:r>
    </w:p>
    <w:p>
      <w:pPr>
        <w:spacing w:line="340" w:lineRule="exact"/>
        <w:ind w:firstLine="420" w:firstLineChars="200"/>
        <w:rPr>
          <w:rFonts w:hint="eastAsia" w:ascii="宋体" w:hAnsi="宋体"/>
          <w:color w:val="auto"/>
          <w:szCs w:val="21"/>
        </w:rPr>
      </w:pPr>
      <w:r>
        <w:rPr>
          <w:rFonts w:hint="eastAsia" w:ascii="宋体" w:hAnsi="宋体"/>
          <w:color w:val="auto"/>
          <w:szCs w:val="21"/>
        </w:rPr>
        <w:t>5．投标工作和联合体在中标后工程实施过程中的有关费用按各自承担的工作量分摊。</w:t>
      </w:r>
    </w:p>
    <w:p>
      <w:pPr>
        <w:spacing w:line="340" w:lineRule="exact"/>
        <w:ind w:firstLine="420" w:firstLineChars="200"/>
        <w:rPr>
          <w:rFonts w:hint="eastAsia" w:ascii="宋体" w:hAnsi="宋体"/>
          <w:color w:val="auto"/>
          <w:szCs w:val="21"/>
        </w:rPr>
      </w:pPr>
      <w:r>
        <w:rPr>
          <w:rFonts w:hint="eastAsia" w:ascii="宋体" w:hAnsi="宋体"/>
          <w:color w:val="auto"/>
          <w:szCs w:val="21"/>
        </w:rPr>
        <w:t>6．联合体中标后，本联合体协议是合同的附件，对联合体各成员单位有合同约束力。</w:t>
      </w:r>
    </w:p>
    <w:p>
      <w:pPr>
        <w:spacing w:line="340" w:lineRule="exact"/>
        <w:ind w:firstLine="420" w:firstLineChars="200"/>
        <w:rPr>
          <w:rFonts w:hint="eastAsia" w:ascii="宋体" w:hAnsi="宋体"/>
          <w:color w:val="auto"/>
          <w:szCs w:val="21"/>
        </w:rPr>
      </w:pPr>
      <w:r>
        <w:rPr>
          <w:rFonts w:hint="eastAsia" w:ascii="宋体" w:hAnsi="宋体"/>
          <w:color w:val="auto"/>
          <w:szCs w:val="21"/>
        </w:rPr>
        <w:t>7．本协议书自签署之日起生效，联合体未中标或者中标时合同履行完毕后自动失效。</w:t>
      </w:r>
    </w:p>
    <w:p>
      <w:pPr>
        <w:spacing w:line="340" w:lineRule="exact"/>
        <w:ind w:firstLine="420" w:firstLineChars="200"/>
        <w:rPr>
          <w:rFonts w:hint="eastAsia" w:ascii="宋体" w:hAnsi="宋体"/>
          <w:color w:val="auto"/>
          <w:szCs w:val="21"/>
        </w:rPr>
      </w:pPr>
      <w:r>
        <w:rPr>
          <w:rFonts w:hint="eastAsia" w:ascii="宋体" w:hAnsi="宋体"/>
          <w:color w:val="auto"/>
          <w:szCs w:val="21"/>
        </w:rPr>
        <w:t>8．本协议书一式</w:t>
      </w:r>
      <w:r>
        <w:rPr>
          <w:rFonts w:hint="eastAsia" w:ascii="宋体" w:hAnsi="宋体"/>
          <w:color w:val="auto"/>
          <w:szCs w:val="21"/>
          <w:u w:val="single"/>
        </w:rPr>
        <w:t xml:space="preserve">            </w:t>
      </w:r>
      <w:r>
        <w:rPr>
          <w:rFonts w:hint="eastAsia" w:ascii="宋体" w:hAnsi="宋体"/>
          <w:color w:val="auto"/>
          <w:szCs w:val="21"/>
        </w:rPr>
        <w:t>份，联合体成员和招标人各执一份。</w:t>
      </w:r>
    </w:p>
    <w:p>
      <w:pPr>
        <w:spacing w:line="340" w:lineRule="exact"/>
        <w:ind w:firstLine="1260" w:firstLineChars="600"/>
        <w:rPr>
          <w:rFonts w:hint="eastAsia" w:ascii="宋体" w:hAnsi="宋体"/>
          <w:color w:val="auto"/>
          <w:szCs w:val="21"/>
        </w:rPr>
      </w:pPr>
      <w:r>
        <w:rPr>
          <w:rFonts w:hint="eastAsia" w:ascii="宋体" w:hAnsi="宋体"/>
          <w:color w:val="auto"/>
          <w:szCs w:val="21"/>
        </w:rPr>
        <w:t>牵头人名称：</w:t>
      </w:r>
      <w:r>
        <w:rPr>
          <w:rFonts w:hint="eastAsia" w:ascii="宋体" w:hAnsi="宋体"/>
          <w:color w:val="auto"/>
          <w:szCs w:val="21"/>
          <w:u w:val="single"/>
        </w:rPr>
        <w:t xml:space="preserve">                           </w:t>
      </w:r>
      <w:r>
        <w:rPr>
          <w:rFonts w:hint="eastAsia" w:ascii="宋体" w:hAnsi="宋体"/>
          <w:color w:val="auto"/>
          <w:szCs w:val="21"/>
        </w:rPr>
        <w:t>（盖</w:t>
      </w:r>
      <w:r>
        <w:rPr>
          <w:rFonts w:hint="eastAsia" w:ascii="宋体" w:hAnsi="宋体"/>
          <w:color w:val="auto"/>
          <w:szCs w:val="21"/>
          <w:lang w:eastAsia="zh-CN"/>
        </w:rPr>
        <w:t>单位公</w:t>
      </w:r>
      <w:r>
        <w:rPr>
          <w:rFonts w:hint="eastAsia" w:ascii="宋体" w:hAnsi="宋体"/>
          <w:color w:val="auto"/>
          <w:szCs w:val="21"/>
        </w:rPr>
        <w:t>章）</w:t>
      </w:r>
    </w:p>
    <w:p>
      <w:pPr>
        <w:spacing w:line="340" w:lineRule="exact"/>
        <w:ind w:firstLine="1260" w:firstLineChars="60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（签字或盖章）</w:t>
      </w:r>
    </w:p>
    <w:p>
      <w:pPr>
        <w:spacing w:line="340" w:lineRule="exact"/>
        <w:ind w:firstLine="1785" w:firstLineChars="850"/>
        <w:rPr>
          <w:rFonts w:hint="eastAsia" w:ascii="宋体" w:hAnsi="宋体"/>
          <w:color w:val="auto"/>
          <w:szCs w:val="21"/>
        </w:rPr>
      </w:pPr>
    </w:p>
    <w:p>
      <w:pPr>
        <w:spacing w:line="340" w:lineRule="exact"/>
        <w:ind w:firstLine="1260" w:firstLineChars="600"/>
        <w:rPr>
          <w:rFonts w:hint="eastAsia" w:ascii="宋体" w:hAnsi="宋体"/>
          <w:color w:val="auto"/>
          <w:szCs w:val="21"/>
        </w:rPr>
      </w:pPr>
      <w:r>
        <w:rPr>
          <w:rFonts w:hint="eastAsia" w:ascii="宋体" w:hAnsi="宋体"/>
          <w:color w:val="auto"/>
          <w:szCs w:val="21"/>
        </w:rPr>
        <w:t>成员二名称：</w:t>
      </w:r>
      <w:r>
        <w:rPr>
          <w:rFonts w:hint="eastAsia" w:ascii="宋体" w:hAnsi="宋体"/>
          <w:color w:val="auto"/>
          <w:szCs w:val="21"/>
          <w:u w:val="single"/>
        </w:rPr>
        <w:t xml:space="preserve">                                      </w:t>
      </w:r>
      <w:r>
        <w:rPr>
          <w:rFonts w:hint="eastAsia" w:ascii="宋体" w:hAnsi="宋体"/>
          <w:color w:val="auto"/>
          <w:szCs w:val="21"/>
        </w:rPr>
        <w:t xml:space="preserve">  （盖</w:t>
      </w:r>
      <w:r>
        <w:rPr>
          <w:rFonts w:hint="eastAsia" w:ascii="宋体" w:hAnsi="宋体"/>
          <w:color w:val="auto"/>
          <w:szCs w:val="21"/>
          <w:lang w:eastAsia="zh-CN"/>
        </w:rPr>
        <w:t>单位公</w:t>
      </w:r>
      <w:r>
        <w:rPr>
          <w:rFonts w:hint="eastAsia" w:ascii="宋体" w:hAnsi="宋体"/>
          <w:color w:val="auto"/>
          <w:szCs w:val="21"/>
        </w:rPr>
        <w:t>章）</w:t>
      </w:r>
    </w:p>
    <w:p>
      <w:pPr>
        <w:spacing w:line="340" w:lineRule="exact"/>
        <w:ind w:firstLine="1260" w:firstLineChars="600"/>
        <w:rPr>
          <w:rFonts w:hint="eastAsia"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（签字或盖章）</w:t>
      </w:r>
    </w:p>
    <w:p>
      <w:pPr>
        <w:spacing w:line="340" w:lineRule="exact"/>
        <w:ind w:firstLine="2100" w:firstLineChars="1000"/>
        <w:rPr>
          <w:rFonts w:hint="eastAsia" w:ascii="宋体" w:hAnsi="宋体"/>
          <w:color w:val="auto"/>
          <w:szCs w:val="21"/>
        </w:rPr>
      </w:pPr>
    </w:p>
    <w:p>
      <w:pPr>
        <w:spacing w:line="340" w:lineRule="exact"/>
        <w:jc w:val="right"/>
        <w:rPr>
          <w:rFonts w:hint="eastAsia"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pPr>
        <w:spacing w:line="340" w:lineRule="exact"/>
        <w:jc w:val="center"/>
        <w:rPr>
          <w:rFonts w:hint="eastAsia" w:ascii="黑体" w:hAnsi="宋体" w:eastAsia="黑体"/>
          <w:color w:val="auto"/>
          <w:szCs w:val="21"/>
        </w:rPr>
      </w:pPr>
    </w:p>
    <w:p>
      <w:pPr>
        <w:spacing w:line="340" w:lineRule="exact"/>
        <w:jc w:val="center"/>
        <w:rPr>
          <w:rFonts w:hint="eastAsia" w:ascii="宋体" w:hAnsi="宋体"/>
          <w:color w:val="auto"/>
          <w:szCs w:val="21"/>
        </w:rPr>
      </w:pPr>
      <w:r>
        <w:rPr>
          <w:rFonts w:hint="eastAsia" w:ascii="黑体" w:hAnsi="宋体" w:eastAsia="黑体"/>
          <w:color w:val="auto"/>
          <w:szCs w:val="21"/>
        </w:rPr>
        <w:t>备注：1、</w:t>
      </w:r>
      <w:r>
        <w:rPr>
          <w:rFonts w:hint="eastAsia" w:ascii="宋体" w:hAnsi="宋体"/>
          <w:color w:val="auto"/>
          <w:szCs w:val="21"/>
        </w:rPr>
        <w:t>本协议书由委托代理人签字的，应附法定代表人签字的联合协议签署授权委托书。</w:t>
      </w:r>
    </w:p>
    <w:p>
      <w:pPr>
        <w:adjustRightInd w:val="0"/>
        <w:snapToGrid w:val="0"/>
        <w:spacing w:line="440" w:lineRule="exact"/>
        <w:ind w:firstLine="1197" w:firstLineChars="400"/>
        <w:jc w:val="left"/>
        <w:rPr>
          <w:rFonts w:hAnsi="宋体"/>
          <w:b/>
          <w:bCs/>
          <w:color w:val="auto"/>
          <w:spacing w:val="-11"/>
          <w:sz w:val="32"/>
          <w:szCs w:val="32"/>
          <w:u w:val="single"/>
        </w:rPr>
      </w:pPr>
      <w:r>
        <w:rPr>
          <w:rFonts w:hint="eastAsia" w:ascii="宋体" w:hAnsi="宋体"/>
          <w:b/>
          <w:bCs/>
          <w:color w:val="auto"/>
          <w:spacing w:val="-11"/>
          <w:sz w:val="32"/>
          <w:szCs w:val="32"/>
        </w:rPr>
        <w:br w:type="page"/>
      </w:r>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技术标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投标人（牵头人）：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法定代表人（牵头人）：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beforeLines="50" w:afterLines="50"/>
        <w:jc w:val="center"/>
        <w:rPr>
          <w:color w:val="auto"/>
        </w:rPr>
      </w:pPr>
      <w:r>
        <w:rPr>
          <w:color w:val="auto"/>
        </w:rPr>
        <w:t xml:space="preserve"> </w:t>
      </w:r>
    </w:p>
    <w:p>
      <w:pPr>
        <w:rPr>
          <w:color w:val="auto"/>
        </w:rPr>
      </w:pPr>
    </w:p>
    <w:p>
      <w:pPr>
        <w:rPr>
          <w:color w:val="auto"/>
        </w:rPr>
      </w:pPr>
    </w:p>
    <w:p>
      <w:pPr>
        <w:pStyle w:val="4"/>
        <w:spacing w:before="120" w:after="120" w:line="400" w:lineRule="exact"/>
        <w:rPr>
          <w:rFonts w:asciiTheme="minorEastAsia" w:hAnsiTheme="minorEastAsia" w:eastAsiaTheme="minorEastAsia" w:cstheme="minorEastAsia"/>
          <w:b w:val="0"/>
          <w:bCs w:val="0"/>
          <w:color w:val="auto"/>
          <w:sz w:val="24"/>
          <w:szCs w:val="24"/>
        </w:rPr>
      </w:pPr>
      <w:bookmarkStart w:id="453" w:name="_Toc26987"/>
      <w:r>
        <w:rPr>
          <w:rFonts w:hint="eastAsia" w:asciiTheme="minorEastAsia" w:hAnsiTheme="minorEastAsia" w:eastAsiaTheme="minorEastAsia" w:cstheme="minorEastAsia"/>
          <w:b w:val="0"/>
          <w:bCs w:val="0"/>
          <w:color w:val="auto"/>
          <w:sz w:val="24"/>
          <w:szCs w:val="24"/>
        </w:rPr>
        <w:t>投标人提供的评审打分资料一览表</w:t>
      </w:r>
      <w:bookmarkEnd w:id="453"/>
    </w:p>
    <w:p>
      <w:pPr>
        <w:adjustRightInd w:val="0"/>
        <w:snapToGrid w:val="0"/>
        <w:rPr>
          <w:rFonts w:asciiTheme="minorEastAsia" w:hAnsiTheme="minorEastAsia" w:eastAsiaTheme="minorEastAsia" w:cstheme="minorEastAsia"/>
          <w:b/>
          <w:color w:val="auto"/>
          <w:sz w:val="24"/>
          <w:szCs w:val="24"/>
        </w:rPr>
      </w:pP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bl>
    <w:p>
      <w:pPr>
        <w:adjustRightInd w:val="0"/>
        <w:snapToGrid w:val="0"/>
        <w:ind w:firstLine="280"/>
        <w:jc w:val="center"/>
        <w:rPr>
          <w:rFonts w:asciiTheme="minorEastAsia" w:hAnsiTheme="minorEastAsia" w:eastAsiaTheme="minorEastAsia" w:cstheme="minorEastAsia"/>
          <w:color w:val="auto"/>
          <w:sz w:val="24"/>
          <w:szCs w:val="24"/>
        </w:rPr>
      </w:pPr>
    </w:p>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投标人（牵头人）：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年   月   日</w:t>
      </w:r>
    </w:p>
    <w:p>
      <w:pPr>
        <w:adjustRightInd w:val="0"/>
        <w:snapToGrid w:val="0"/>
        <w:ind w:firstLine="281"/>
        <w:rPr>
          <w:rFonts w:asciiTheme="minorEastAsia" w:hAnsiTheme="minorEastAsia" w:eastAsiaTheme="minorEastAsia" w:cstheme="minorEastAsia"/>
          <w:b/>
          <w:color w:val="auto"/>
          <w:sz w:val="24"/>
          <w:szCs w:val="24"/>
        </w:rPr>
      </w:pPr>
    </w:p>
    <w:p>
      <w:pPr>
        <w:snapToGrid w:val="0"/>
        <w:spacing w:before="50" w:afterLines="50"/>
        <w:jc w:val="center"/>
        <w:rPr>
          <w:rFonts w:ascii="宋体" w:hAnsi="宋体" w:cs="宋体"/>
          <w:b/>
          <w:color w:val="auto"/>
          <w:spacing w:val="40"/>
          <w:sz w:val="28"/>
          <w:szCs w:val="28"/>
        </w:rPr>
      </w:pPr>
      <w:r>
        <w:rPr>
          <w:rFonts w:ascii="宋体" w:hAnsi="宋体"/>
          <w:b/>
          <w:color w:val="auto"/>
          <w:sz w:val="24"/>
          <w:szCs w:val="24"/>
        </w:rPr>
        <w:br w:type="page"/>
      </w:r>
      <w:r>
        <w:rPr>
          <w:rFonts w:hint="eastAsia" w:ascii="宋体" w:hAnsi="宋体" w:cs="宋体"/>
          <w:b/>
          <w:color w:val="auto"/>
          <w:spacing w:val="40"/>
          <w:sz w:val="28"/>
          <w:szCs w:val="28"/>
        </w:rPr>
        <w:t>技 术 响 应 表</w:t>
      </w:r>
    </w:p>
    <w:p>
      <w:pPr>
        <w:pStyle w:val="12"/>
        <w:snapToGrid w:val="0"/>
        <w:spacing w:after="120"/>
        <w:rPr>
          <w:rFonts w:ascii="宋体" w:hAnsi="宋体" w:eastAsia="宋体" w:cs="宋体"/>
          <w:color w:val="auto"/>
          <w:sz w:val="28"/>
          <w:szCs w:val="28"/>
        </w:rPr>
      </w:pPr>
    </w:p>
    <w:tbl>
      <w:tblPr>
        <w:tblStyle w:val="3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4"/>
        <w:gridCol w:w="2125"/>
        <w:gridCol w:w="2868"/>
        <w:gridCol w:w="2405"/>
        <w:gridCol w:w="1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货物名称</w:t>
            </w:r>
          </w:p>
        </w:tc>
        <w:tc>
          <w:tcPr>
            <w:tcW w:w="1455"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招标文件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要求</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投标文件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响应</w:t>
            </w: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偏离</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bl>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2、“招标文件要求”一列按第六章技术标准和要求中的相应内容填写。</w:t>
      </w:r>
    </w:p>
    <w:p>
      <w:pPr>
        <w:pStyle w:val="14"/>
        <w:ind w:firstLine="462"/>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36"/>
        <w:spacing w:line="440" w:lineRule="exact"/>
        <w:ind w:firstLine="0" w:firstLineChars="0"/>
        <w:rPr>
          <w:rFonts w:ascii="宋体" w:hAnsi="宋体"/>
          <w:color w:val="auto"/>
          <w:sz w:val="24"/>
          <w:szCs w:val="24"/>
        </w:rPr>
      </w:pPr>
      <w:r>
        <w:rPr>
          <w:rFonts w:hint="eastAsia" w:ascii="宋体" w:hAnsi="宋体"/>
          <w:color w:val="auto"/>
          <w:sz w:val="24"/>
          <w:szCs w:val="24"/>
        </w:rPr>
        <w:t>投标人（牵头人）：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法定代表人（牵头人）或其委托代理人：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pStyle w:val="12"/>
        <w:snapToGrid w:val="0"/>
        <w:spacing w:before="100" w:after="100"/>
        <w:jc w:val="center"/>
        <w:rPr>
          <w:color w:val="auto"/>
        </w:rPr>
      </w:pPr>
      <w:r>
        <w:rPr>
          <w:rFonts w:ascii="宋体" w:hAnsi="宋体" w:eastAsia="宋体" w:cs="宋体"/>
          <w:color w:val="auto"/>
          <w:sz w:val="28"/>
          <w:szCs w:val="28"/>
        </w:rPr>
        <w:br w:type="page"/>
      </w:r>
      <w:r>
        <w:rPr>
          <w:rFonts w:hint="eastAsia" w:ascii="宋体" w:hAnsi="宋体" w:eastAsia="宋体" w:cs="宋体"/>
          <w:color w:val="auto"/>
          <w:sz w:val="28"/>
          <w:szCs w:val="28"/>
        </w:rPr>
        <w:t>投标人提供的材料、辅助材料、专用工具及备品备件（易损件）一览表</w:t>
      </w:r>
    </w:p>
    <w:p>
      <w:pPr>
        <w:snapToGrid w:val="0"/>
        <w:spacing w:line="360" w:lineRule="auto"/>
        <w:rPr>
          <w:rFonts w:ascii="宋体" w:hAnsi="宋体" w:cs="宋体"/>
          <w:bCs/>
          <w:color w:val="auto"/>
          <w:szCs w:val="21"/>
        </w:rPr>
      </w:pP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7"/>
        <w:gridCol w:w="672"/>
        <w:gridCol w:w="808"/>
        <w:gridCol w:w="824"/>
        <w:gridCol w:w="1031"/>
        <w:gridCol w:w="970"/>
        <w:gridCol w:w="64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auto"/>
                <w:szCs w:val="21"/>
              </w:rPr>
            </w:pPr>
            <w:r>
              <w:rPr>
                <w:rFonts w:hint="eastAsia" w:ascii="宋体" w:hAnsi="宋体"/>
                <w:color w:val="auto"/>
                <w:szCs w:val="21"/>
              </w:rPr>
              <w:t>序号</w:t>
            </w:r>
          </w:p>
        </w:tc>
        <w:tc>
          <w:tcPr>
            <w:tcW w:w="1347" w:type="pct"/>
            <w:vMerge w:val="restart"/>
            <w:vAlign w:val="center"/>
          </w:tcPr>
          <w:p>
            <w:pPr>
              <w:jc w:val="center"/>
              <w:rPr>
                <w:rFonts w:ascii="宋体" w:hAnsi="宋体"/>
                <w:color w:val="auto"/>
                <w:szCs w:val="21"/>
              </w:rPr>
            </w:pPr>
            <w:r>
              <w:rPr>
                <w:rFonts w:hint="eastAsia" w:ascii="宋体" w:hAnsi="宋体"/>
                <w:color w:val="auto"/>
                <w:szCs w:val="21"/>
              </w:rPr>
              <w:t>货物名称</w:t>
            </w:r>
          </w:p>
        </w:tc>
        <w:tc>
          <w:tcPr>
            <w:tcW w:w="516" w:type="pct"/>
            <w:vMerge w:val="restart"/>
            <w:vAlign w:val="center"/>
          </w:tcPr>
          <w:p>
            <w:pPr>
              <w:jc w:val="center"/>
              <w:rPr>
                <w:rFonts w:ascii="宋体" w:hAnsi="宋体"/>
                <w:color w:val="auto"/>
                <w:szCs w:val="21"/>
              </w:rPr>
            </w:pPr>
            <w:r>
              <w:rPr>
                <w:rFonts w:hint="eastAsia" w:ascii="宋体" w:hAnsi="宋体"/>
                <w:color w:val="auto"/>
                <w:szCs w:val="21"/>
              </w:rPr>
              <w:t>规格、型号</w:t>
            </w:r>
          </w:p>
        </w:tc>
        <w:tc>
          <w:tcPr>
            <w:tcW w:w="341" w:type="pct"/>
            <w:vMerge w:val="restart"/>
            <w:vAlign w:val="center"/>
          </w:tcPr>
          <w:p>
            <w:pPr>
              <w:jc w:val="center"/>
              <w:rPr>
                <w:rFonts w:ascii="宋体" w:hAnsi="宋体"/>
                <w:color w:val="auto"/>
                <w:szCs w:val="21"/>
              </w:rPr>
            </w:pPr>
            <w:r>
              <w:rPr>
                <w:rFonts w:hint="eastAsia" w:ascii="宋体" w:hAnsi="宋体"/>
                <w:color w:val="auto"/>
                <w:szCs w:val="21"/>
              </w:rPr>
              <w:t>产地</w:t>
            </w:r>
          </w:p>
        </w:tc>
        <w:tc>
          <w:tcPr>
            <w:tcW w:w="410" w:type="pct"/>
            <w:vMerge w:val="restart"/>
            <w:vAlign w:val="center"/>
          </w:tcPr>
          <w:p>
            <w:pPr>
              <w:jc w:val="center"/>
              <w:rPr>
                <w:rFonts w:ascii="宋体" w:hAnsi="宋体"/>
                <w:color w:val="auto"/>
                <w:szCs w:val="21"/>
              </w:rPr>
            </w:pPr>
            <w:r>
              <w:rPr>
                <w:rFonts w:hint="eastAsia" w:ascii="宋体" w:hAnsi="宋体"/>
                <w:color w:val="auto"/>
                <w:szCs w:val="21"/>
              </w:rPr>
              <w:t>单位</w:t>
            </w:r>
          </w:p>
        </w:tc>
        <w:tc>
          <w:tcPr>
            <w:tcW w:w="418" w:type="pct"/>
            <w:vMerge w:val="restart"/>
            <w:vAlign w:val="center"/>
          </w:tcPr>
          <w:p>
            <w:pPr>
              <w:jc w:val="center"/>
              <w:rPr>
                <w:rFonts w:ascii="宋体" w:hAnsi="宋体"/>
                <w:color w:val="auto"/>
                <w:szCs w:val="21"/>
              </w:rPr>
            </w:pPr>
            <w:r>
              <w:rPr>
                <w:rFonts w:hint="eastAsia" w:ascii="宋体" w:hAnsi="宋体"/>
                <w:color w:val="auto"/>
                <w:szCs w:val="21"/>
              </w:rPr>
              <w:t>数量</w:t>
            </w:r>
          </w:p>
        </w:tc>
        <w:tc>
          <w:tcPr>
            <w:tcW w:w="1015" w:type="pct"/>
            <w:gridSpan w:val="2"/>
            <w:vAlign w:val="center"/>
          </w:tcPr>
          <w:p>
            <w:pPr>
              <w:jc w:val="center"/>
              <w:rPr>
                <w:rFonts w:ascii="宋体" w:hAnsi="宋体"/>
                <w:color w:val="auto"/>
                <w:szCs w:val="21"/>
              </w:rPr>
            </w:pPr>
            <w:r>
              <w:rPr>
                <w:rFonts w:hint="eastAsia" w:ascii="宋体" w:hAnsi="宋体"/>
                <w:color w:val="auto"/>
                <w:szCs w:val="21"/>
              </w:rPr>
              <w:t>单价</w:t>
            </w:r>
          </w:p>
        </w:tc>
        <w:tc>
          <w:tcPr>
            <w:tcW w:w="328" w:type="pct"/>
            <w:vMerge w:val="restart"/>
            <w:vAlign w:val="center"/>
          </w:tcPr>
          <w:p>
            <w:pPr>
              <w:jc w:val="center"/>
              <w:rPr>
                <w:rFonts w:ascii="宋体" w:hAnsi="宋体"/>
                <w:color w:val="auto"/>
                <w:szCs w:val="21"/>
              </w:rPr>
            </w:pPr>
            <w:r>
              <w:rPr>
                <w:rFonts w:hint="eastAsia" w:ascii="宋体" w:hAnsi="宋体"/>
                <w:color w:val="auto"/>
                <w:szCs w:val="21"/>
              </w:rPr>
              <w:t>合价</w:t>
            </w:r>
          </w:p>
        </w:tc>
        <w:tc>
          <w:tcPr>
            <w:tcW w:w="324" w:type="pct"/>
            <w:vMerge w:val="restart"/>
            <w:vAlign w:val="center"/>
          </w:tcPr>
          <w:p>
            <w:pPr>
              <w:jc w:val="center"/>
              <w:rPr>
                <w:rFonts w:ascii="宋体" w:hAnsi="宋体"/>
                <w:color w:val="auto"/>
                <w:szCs w:val="21"/>
              </w:rPr>
            </w:pPr>
            <w:r>
              <w:rPr>
                <w:rFonts w:hint="eastAsia" w:ascii="宋体" w:hAnsi="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auto"/>
                <w:szCs w:val="21"/>
              </w:rPr>
            </w:pPr>
          </w:p>
        </w:tc>
        <w:tc>
          <w:tcPr>
            <w:tcW w:w="1347" w:type="pct"/>
            <w:vMerge w:val="continue"/>
            <w:vAlign w:val="center"/>
          </w:tcPr>
          <w:p>
            <w:pPr>
              <w:jc w:val="center"/>
              <w:rPr>
                <w:rFonts w:ascii="宋体" w:hAnsi="宋体"/>
                <w:color w:val="auto"/>
                <w:szCs w:val="21"/>
              </w:rPr>
            </w:pPr>
          </w:p>
        </w:tc>
        <w:tc>
          <w:tcPr>
            <w:tcW w:w="516" w:type="pct"/>
            <w:vMerge w:val="continue"/>
            <w:vAlign w:val="center"/>
          </w:tcPr>
          <w:p>
            <w:pPr>
              <w:jc w:val="center"/>
              <w:rPr>
                <w:rFonts w:ascii="宋体" w:hAnsi="宋体"/>
                <w:color w:val="auto"/>
                <w:szCs w:val="21"/>
              </w:rPr>
            </w:pPr>
          </w:p>
        </w:tc>
        <w:tc>
          <w:tcPr>
            <w:tcW w:w="341" w:type="pct"/>
            <w:vMerge w:val="continue"/>
            <w:vAlign w:val="center"/>
          </w:tcPr>
          <w:p>
            <w:pPr>
              <w:jc w:val="center"/>
              <w:rPr>
                <w:rFonts w:ascii="宋体" w:hAnsi="宋体"/>
                <w:color w:val="auto"/>
                <w:szCs w:val="21"/>
              </w:rPr>
            </w:pPr>
          </w:p>
        </w:tc>
        <w:tc>
          <w:tcPr>
            <w:tcW w:w="410" w:type="pct"/>
            <w:vMerge w:val="continue"/>
            <w:vAlign w:val="center"/>
          </w:tcPr>
          <w:p>
            <w:pPr>
              <w:jc w:val="center"/>
              <w:rPr>
                <w:rFonts w:ascii="宋体" w:hAnsi="宋体"/>
                <w:color w:val="auto"/>
                <w:szCs w:val="21"/>
              </w:rPr>
            </w:pPr>
          </w:p>
        </w:tc>
        <w:tc>
          <w:tcPr>
            <w:tcW w:w="418" w:type="pct"/>
            <w:vMerge w:val="continue"/>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r>
              <w:rPr>
                <w:rFonts w:hint="eastAsia" w:ascii="宋体" w:hAnsi="宋体"/>
                <w:color w:val="auto"/>
                <w:szCs w:val="21"/>
              </w:rPr>
              <w:t>市场价</w:t>
            </w:r>
          </w:p>
        </w:tc>
        <w:tc>
          <w:tcPr>
            <w:tcW w:w="492" w:type="pct"/>
            <w:vAlign w:val="center"/>
          </w:tcPr>
          <w:p>
            <w:pPr>
              <w:jc w:val="center"/>
              <w:rPr>
                <w:rFonts w:ascii="宋体" w:hAnsi="宋体"/>
                <w:color w:val="auto"/>
                <w:szCs w:val="21"/>
              </w:rPr>
            </w:pPr>
            <w:r>
              <w:rPr>
                <w:rFonts w:hint="eastAsia" w:ascii="宋体" w:hAnsi="宋体"/>
                <w:color w:val="auto"/>
                <w:szCs w:val="21"/>
              </w:rPr>
              <w:t>优惠价</w:t>
            </w:r>
          </w:p>
        </w:tc>
        <w:tc>
          <w:tcPr>
            <w:tcW w:w="328" w:type="pct"/>
            <w:vMerge w:val="continue"/>
            <w:vAlign w:val="center"/>
          </w:tcPr>
          <w:p>
            <w:pPr>
              <w:jc w:val="center"/>
              <w:rPr>
                <w:rFonts w:ascii="宋体" w:hAnsi="宋体"/>
                <w:color w:val="auto"/>
                <w:szCs w:val="21"/>
              </w:rPr>
            </w:pPr>
          </w:p>
        </w:tc>
        <w:tc>
          <w:tcPr>
            <w:tcW w:w="324" w:type="pct"/>
            <w:vMerge w:val="continue"/>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一、</w:t>
            </w:r>
            <w:r>
              <w:rPr>
                <w:rFonts w:hint="eastAsia" w:ascii="宋体" w:hAnsi="宋体" w:cs="宋体"/>
                <w:b/>
                <w:bCs/>
                <w:color w:val="auto"/>
                <w:szCs w:val="21"/>
              </w:rPr>
              <w:t>备品备件（易损件）清单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以下按清单内容填写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二、材料及辅助材料清单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三、专业工具清单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四、其他清单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auto"/>
                <w:szCs w:val="21"/>
              </w:rPr>
            </w:pPr>
          </w:p>
        </w:tc>
        <w:tc>
          <w:tcPr>
            <w:tcW w:w="1347" w:type="pct"/>
            <w:vAlign w:val="center"/>
          </w:tcPr>
          <w:p>
            <w:pPr>
              <w:jc w:val="center"/>
              <w:rPr>
                <w:rFonts w:ascii="宋体" w:hAnsi="宋体"/>
                <w:color w:val="auto"/>
                <w:szCs w:val="21"/>
              </w:rPr>
            </w:pPr>
            <w:r>
              <w:rPr>
                <w:rFonts w:hint="eastAsia" w:ascii="宋体" w:hAnsi="宋体"/>
                <w:color w:val="auto"/>
                <w:szCs w:val="21"/>
              </w:rPr>
              <w:t>合  计</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1015" w:type="pct"/>
            <w:gridSpan w:val="2"/>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bl>
    <w:p>
      <w:pPr>
        <w:snapToGrid w:val="0"/>
        <w:spacing w:line="360" w:lineRule="auto"/>
        <w:rPr>
          <w:rFonts w:ascii="宋体" w:hAnsi="宋体" w:cs="宋体"/>
          <w:b/>
          <w:bCs/>
          <w:color w:val="auto"/>
          <w:sz w:val="24"/>
          <w:szCs w:val="24"/>
        </w:rPr>
      </w:pPr>
      <w:r>
        <w:rPr>
          <w:rFonts w:hint="eastAsia" w:ascii="宋体" w:hAnsi="宋体" w:cs="宋体"/>
          <w:bCs/>
          <w:color w:val="auto"/>
          <w:szCs w:val="21"/>
        </w:rPr>
        <w:t>注：1.承诺上述单价（优惠价）质保期满后5年内有效。该单价（优惠价）</w:t>
      </w:r>
      <w:r>
        <w:rPr>
          <w:rFonts w:hint="eastAsia" w:ascii="宋体" w:hAnsi="宋体"/>
          <w:color w:val="auto"/>
          <w:szCs w:val="21"/>
        </w:rPr>
        <w:t>作为招标人质保期后使用材料、辅助材料、专业工具及备品备件（易损件）的价格，为现场交货价。</w:t>
      </w:r>
    </w:p>
    <w:p>
      <w:pPr>
        <w:numPr>
          <w:ilvl w:val="0"/>
          <w:numId w:val="14"/>
        </w:numPr>
        <w:snapToGrid w:val="0"/>
        <w:spacing w:line="360" w:lineRule="auto"/>
        <w:ind w:firstLine="420" w:firstLineChars="200"/>
        <w:rPr>
          <w:rFonts w:ascii="宋体" w:hAnsi="宋体"/>
          <w:color w:val="auto"/>
          <w:szCs w:val="21"/>
        </w:rPr>
      </w:pPr>
      <w:r>
        <w:rPr>
          <w:rFonts w:hint="eastAsia" w:ascii="宋体" w:hAnsi="宋体"/>
          <w:color w:val="auto"/>
          <w:szCs w:val="21"/>
        </w:rPr>
        <w:t>其他清单是投标人认为需要填报的内容，未填写视为优惠报价。</w:t>
      </w:r>
    </w:p>
    <w:p>
      <w:pPr>
        <w:pStyle w:val="61"/>
        <w:snapToGrid w:val="0"/>
        <w:spacing w:line="360" w:lineRule="auto"/>
        <w:ind w:left="420" w:firstLine="0" w:firstLineChars="0"/>
        <w:rPr>
          <w:rFonts w:hint="eastAsia" w:ascii="宋体" w:hAnsi="宋体" w:eastAsia="宋体"/>
          <w:color w:val="auto"/>
          <w:szCs w:val="21"/>
          <w:lang w:eastAsia="zh-CN"/>
        </w:rPr>
      </w:pPr>
      <w:r>
        <w:rPr>
          <w:rFonts w:hint="eastAsia" w:ascii="宋体" w:hAnsi="宋体"/>
          <w:color w:val="auto"/>
          <w:szCs w:val="21"/>
        </w:rPr>
        <w:t>3.</w:t>
      </w:r>
      <w:r>
        <w:rPr>
          <w:rFonts w:hint="eastAsia" w:ascii="宋体" w:hAnsi="宋体" w:cstheme="minorEastAsia"/>
          <w:color w:val="auto"/>
          <w:szCs w:val="21"/>
        </w:rPr>
        <w:t xml:space="preserve"> </w:t>
      </w:r>
      <w:r>
        <w:rPr>
          <w:rFonts w:hint="eastAsia" w:ascii="宋体" w:hAnsi="宋体" w:cstheme="minorEastAsia"/>
          <w:color w:val="auto"/>
          <w:szCs w:val="21"/>
          <w:lang w:eastAsia="zh-CN"/>
        </w:rPr>
        <w:t>表格行数不够，投标人可自行扩展。</w:t>
      </w:r>
    </w:p>
    <w:p>
      <w:pPr>
        <w:pStyle w:val="2"/>
        <w:rPr>
          <w:color w:val="auto"/>
        </w:rPr>
      </w:pPr>
    </w:p>
    <w:p>
      <w:pPr>
        <w:pStyle w:val="2"/>
        <w:rPr>
          <w:color w:val="auto"/>
        </w:rPr>
      </w:pPr>
    </w:p>
    <w:p>
      <w:pPr>
        <w:pStyle w:val="36"/>
        <w:spacing w:line="360" w:lineRule="exact"/>
        <w:ind w:firstLine="0" w:firstLineChars="0"/>
        <w:rPr>
          <w:rFonts w:ascii="宋体" w:hAnsi="宋体"/>
          <w:color w:val="auto"/>
          <w:sz w:val="21"/>
          <w:szCs w:val="21"/>
        </w:rPr>
      </w:pPr>
    </w:p>
    <w:p>
      <w:pPr>
        <w:pStyle w:val="36"/>
        <w:spacing w:line="360" w:lineRule="exact"/>
        <w:ind w:firstLine="0" w:firstLineChars="0"/>
        <w:rPr>
          <w:rFonts w:ascii="宋体" w:hAnsi="宋体"/>
          <w:color w:val="auto"/>
          <w:sz w:val="21"/>
          <w:szCs w:val="21"/>
        </w:rPr>
      </w:pPr>
    </w:p>
    <w:p>
      <w:pPr>
        <w:pStyle w:val="36"/>
        <w:spacing w:line="360" w:lineRule="exact"/>
        <w:ind w:firstLine="0" w:firstLineChars="0"/>
        <w:rPr>
          <w:rFonts w:ascii="宋体" w:hAnsi="宋体"/>
          <w:color w:val="auto"/>
          <w:szCs w:val="21"/>
        </w:rPr>
      </w:pPr>
      <w:r>
        <w:rPr>
          <w:rFonts w:hint="eastAsia" w:ascii="宋体" w:hAnsi="宋体"/>
          <w:color w:val="auto"/>
          <w:sz w:val="21"/>
          <w:szCs w:val="21"/>
        </w:rPr>
        <w:t>投标人（牵头人）：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法定代表人（牵头人）或其委托代理人：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w:t>
      </w:r>
    </w:p>
    <w:p>
      <w:pPr>
        <w:spacing w:line="360" w:lineRule="exact"/>
        <w:rPr>
          <w:rFonts w:ascii="宋体" w:hAnsi="宋体"/>
          <w:color w:val="auto"/>
          <w:szCs w:val="21"/>
        </w:rPr>
      </w:pPr>
      <w:r>
        <w:rPr>
          <w:rFonts w:hint="eastAsia" w:ascii="宋体" w:hAnsi="宋体"/>
          <w:color w:val="auto"/>
          <w:szCs w:val="21"/>
        </w:rPr>
        <w:t>日期：    年    月    日</w:t>
      </w:r>
    </w:p>
    <w:p>
      <w:pPr>
        <w:jc w:val="center"/>
        <w:rPr>
          <w:rFonts w:ascii="宋体" w:hAnsi="宋体"/>
          <w:bCs/>
          <w:color w:val="auto"/>
          <w:sz w:val="28"/>
          <w:szCs w:val="28"/>
        </w:rPr>
      </w:pPr>
      <w:r>
        <w:rPr>
          <w:color w:val="auto"/>
        </w:rPr>
        <w:br w:type="page"/>
      </w:r>
      <w:r>
        <w:rPr>
          <w:rFonts w:hint="eastAsia" w:ascii="宋体" w:hAnsi="宋体"/>
          <w:bCs/>
          <w:color w:val="auto"/>
          <w:sz w:val="28"/>
          <w:szCs w:val="28"/>
        </w:rPr>
        <w:t>品牌偏离表</w:t>
      </w:r>
    </w:p>
    <w:p>
      <w:pPr>
        <w:pStyle w:val="2"/>
        <w:rPr>
          <w:rFonts w:ascii="宋体" w:hAnsi="宋体"/>
          <w:bCs/>
          <w:color w:val="auto"/>
          <w:sz w:val="28"/>
          <w:szCs w:val="28"/>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31"/>
              <w:jc w:val="center"/>
              <w:rPr>
                <w:color w:val="auto"/>
                <w:sz w:val="24"/>
                <w:szCs w:val="24"/>
              </w:rPr>
            </w:pPr>
            <w:r>
              <w:rPr>
                <w:rFonts w:hint="eastAsia"/>
                <w:color w:val="auto"/>
                <w:sz w:val="24"/>
                <w:szCs w:val="24"/>
              </w:rPr>
              <w:t>序号</w:t>
            </w:r>
          </w:p>
        </w:tc>
        <w:tc>
          <w:tcPr>
            <w:tcW w:w="1845" w:type="dxa"/>
            <w:vAlign w:val="center"/>
          </w:tcPr>
          <w:p>
            <w:pPr>
              <w:pStyle w:val="31"/>
              <w:jc w:val="center"/>
              <w:rPr>
                <w:color w:val="auto"/>
                <w:sz w:val="24"/>
                <w:szCs w:val="24"/>
              </w:rPr>
            </w:pPr>
            <w:r>
              <w:rPr>
                <w:rFonts w:hint="eastAsia"/>
                <w:color w:val="auto"/>
                <w:sz w:val="24"/>
                <w:szCs w:val="24"/>
              </w:rPr>
              <w:t>材料设备名称</w:t>
            </w:r>
          </w:p>
        </w:tc>
        <w:tc>
          <w:tcPr>
            <w:tcW w:w="3153" w:type="dxa"/>
            <w:vAlign w:val="center"/>
          </w:tcPr>
          <w:p>
            <w:pPr>
              <w:pStyle w:val="31"/>
              <w:jc w:val="center"/>
              <w:rPr>
                <w:color w:val="auto"/>
                <w:sz w:val="24"/>
                <w:szCs w:val="24"/>
              </w:rPr>
            </w:pPr>
            <w:r>
              <w:rPr>
                <w:rFonts w:hint="eastAsia"/>
                <w:color w:val="auto"/>
                <w:sz w:val="24"/>
                <w:szCs w:val="24"/>
              </w:rPr>
              <w:t>推荐品牌</w:t>
            </w:r>
          </w:p>
        </w:tc>
        <w:tc>
          <w:tcPr>
            <w:tcW w:w="1971" w:type="dxa"/>
            <w:vAlign w:val="center"/>
          </w:tcPr>
          <w:p>
            <w:pPr>
              <w:pStyle w:val="31"/>
              <w:jc w:val="center"/>
              <w:rPr>
                <w:color w:val="auto"/>
                <w:sz w:val="24"/>
                <w:szCs w:val="24"/>
              </w:rPr>
            </w:pPr>
            <w:r>
              <w:rPr>
                <w:rFonts w:hint="eastAsia"/>
                <w:color w:val="auto"/>
                <w:sz w:val="24"/>
                <w:szCs w:val="24"/>
              </w:rPr>
              <w:t>投标品牌</w:t>
            </w:r>
          </w:p>
        </w:tc>
        <w:tc>
          <w:tcPr>
            <w:tcW w:w="1971" w:type="dxa"/>
            <w:vAlign w:val="center"/>
          </w:tcPr>
          <w:p>
            <w:pPr>
              <w:pStyle w:val="31"/>
              <w:jc w:val="center"/>
              <w:rPr>
                <w:color w:val="auto"/>
                <w:sz w:val="24"/>
                <w:szCs w:val="24"/>
              </w:rPr>
            </w:pPr>
            <w:r>
              <w:rPr>
                <w:rFonts w:hint="eastAsia"/>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color w:val="auto"/>
                <w:sz w:val="24"/>
                <w:szCs w:val="24"/>
              </w:rPr>
            </w:pPr>
          </w:p>
        </w:tc>
        <w:tc>
          <w:tcPr>
            <w:tcW w:w="1845" w:type="dxa"/>
          </w:tcPr>
          <w:p>
            <w:pPr>
              <w:pStyle w:val="31"/>
              <w:rPr>
                <w:color w:val="auto"/>
                <w:sz w:val="24"/>
                <w:szCs w:val="24"/>
              </w:rPr>
            </w:pPr>
          </w:p>
        </w:tc>
        <w:tc>
          <w:tcPr>
            <w:tcW w:w="3153" w:type="dxa"/>
          </w:tcPr>
          <w:p>
            <w:pPr>
              <w:pStyle w:val="31"/>
              <w:rPr>
                <w:color w:val="auto"/>
                <w:sz w:val="24"/>
                <w:szCs w:val="24"/>
              </w:rPr>
            </w:pPr>
          </w:p>
        </w:tc>
        <w:tc>
          <w:tcPr>
            <w:tcW w:w="1971" w:type="dxa"/>
          </w:tcPr>
          <w:p>
            <w:pPr>
              <w:pStyle w:val="31"/>
              <w:rPr>
                <w:color w:val="auto"/>
                <w:sz w:val="24"/>
                <w:szCs w:val="24"/>
              </w:rPr>
            </w:pPr>
          </w:p>
        </w:tc>
        <w:tc>
          <w:tcPr>
            <w:tcW w:w="1971" w:type="dxa"/>
          </w:tcPr>
          <w:p>
            <w:pPr>
              <w:pStyle w:val="31"/>
              <w:rPr>
                <w:color w:val="auto"/>
                <w:sz w:val="24"/>
                <w:szCs w:val="24"/>
              </w:rPr>
            </w:pPr>
          </w:p>
        </w:tc>
      </w:tr>
    </w:tbl>
    <w:p>
      <w:pPr>
        <w:spacing w:line="360" w:lineRule="exact"/>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rPr>
        <w:t>[</w:t>
      </w:r>
      <w:r>
        <w:rPr>
          <w:rFonts w:hint="eastAsia" w:ascii="宋体" w:hAnsi="宋体" w:cs="宋体"/>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rPr>
        <w:t>。</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2、“材料设备名称”和“推荐品牌”按第六章技术标准和要求中的相应内容填写。</w:t>
      </w:r>
    </w:p>
    <w:p>
      <w:pPr>
        <w:pStyle w:val="14"/>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36"/>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1"/>
          <w:szCs w:val="21"/>
        </w:rPr>
        <w:t>（牵头人）</w:t>
      </w:r>
      <w:r>
        <w:rPr>
          <w:rFonts w:hint="eastAsia" w:ascii="宋体" w:hAnsi="宋体"/>
          <w:color w:val="auto"/>
          <w:sz w:val="24"/>
          <w:szCs w:val="24"/>
        </w:rPr>
        <w:t>：</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w:t>
      </w:r>
      <w:r>
        <w:rPr>
          <w:rFonts w:hint="eastAsia" w:ascii="宋体" w:hAnsi="宋体"/>
          <w:color w:val="auto"/>
          <w:sz w:val="21"/>
          <w:szCs w:val="21"/>
        </w:rPr>
        <w:t>（牵头人）</w:t>
      </w:r>
      <w:r>
        <w:rPr>
          <w:rFonts w:hint="eastAsia" w:ascii="宋体" w:hAnsi="宋体"/>
          <w:color w:val="auto"/>
          <w:sz w:val="24"/>
          <w:szCs w:val="24"/>
        </w:rPr>
        <w:t>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31"/>
        <w:rPr>
          <w:color w:val="auto"/>
        </w:rPr>
        <w:sectPr>
          <w:footerReference r:id="rId6" w:type="default"/>
          <w:footerReference r:id="rId7" w:type="even"/>
          <w:pgSz w:w="11907" w:h="16840"/>
          <w:pgMar w:top="1440" w:right="1134" w:bottom="1440" w:left="1134" w:header="680" w:footer="680" w:gutter="0"/>
          <w:cols w:space="720" w:num="1"/>
          <w:docGrid w:linePitch="271" w:charSpace="0"/>
        </w:sectPr>
      </w:pPr>
    </w:p>
    <w:p>
      <w:pPr>
        <w:rPr>
          <w:rFonts w:ascii="宋体" w:hAnsi="宋体"/>
          <w:b/>
          <w:color w:val="auto"/>
          <w:sz w:val="24"/>
          <w:szCs w:val="24"/>
        </w:rPr>
      </w:pPr>
    </w:p>
    <w:p>
      <w:pPr>
        <w:rPr>
          <w:rFonts w:ascii="宋体" w:hAnsi="宋体"/>
          <w:b/>
          <w:color w:val="auto"/>
          <w:sz w:val="24"/>
          <w:szCs w:val="24"/>
        </w:rPr>
      </w:pPr>
      <w:r>
        <w:rPr>
          <w:rFonts w:ascii="宋体" w:hAnsi="宋体"/>
          <w:b/>
          <w:color w:val="auto"/>
          <w:sz w:val="24"/>
          <w:szCs w:val="24"/>
        </w:rPr>
        <w:t>详细内容由投标单位根据投标人须知第</w:t>
      </w:r>
      <w:r>
        <w:rPr>
          <w:rFonts w:hint="eastAsia" w:ascii="宋体" w:hAnsi="宋体"/>
          <w:b/>
          <w:color w:val="auto"/>
          <w:sz w:val="24"/>
          <w:szCs w:val="24"/>
        </w:rPr>
        <w:t>3.1.2</w:t>
      </w:r>
      <w:r>
        <w:rPr>
          <w:rFonts w:ascii="宋体" w:hAnsi="宋体"/>
          <w:b/>
          <w:color w:val="auto"/>
          <w:sz w:val="24"/>
          <w:szCs w:val="24"/>
        </w:rPr>
        <w:t>技术标部分内容进行编制，格式自拟。</w:t>
      </w:r>
    </w:p>
    <w:p>
      <w:pPr>
        <w:rPr>
          <w:rFonts w:ascii="宋体" w:hAnsi="宋体"/>
          <w:b/>
          <w:color w:val="auto"/>
          <w:sz w:val="24"/>
          <w:szCs w:val="24"/>
        </w:rPr>
      </w:pPr>
    </w:p>
    <w:p>
      <w:pPr>
        <w:rPr>
          <w:color w:val="auto"/>
        </w:rPr>
      </w:pPr>
    </w:p>
    <w:p>
      <w:pPr>
        <w:rPr>
          <w:color w:val="auto"/>
        </w:rPr>
      </w:pPr>
    </w:p>
    <w:p>
      <w:pPr>
        <w:pStyle w:val="36"/>
        <w:ind w:firstLine="340"/>
        <w:rPr>
          <w:color w:val="auto"/>
        </w:rPr>
      </w:pPr>
    </w:p>
    <w:p>
      <w:pPr>
        <w:rPr>
          <w:color w:val="auto"/>
        </w:rPr>
      </w:pPr>
    </w:p>
    <w:p>
      <w:pPr>
        <w:pStyle w:val="36"/>
        <w:ind w:firstLine="340"/>
        <w:rPr>
          <w:color w:val="auto"/>
        </w:rPr>
      </w:pPr>
    </w:p>
    <w:p>
      <w:pPr>
        <w:rPr>
          <w:color w:val="auto"/>
        </w:rPr>
      </w:pPr>
    </w:p>
    <w:p>
      <w:pPr>
        <w:pStyle w:val="36"/>
        <w:ind w:firstLine="340"/>
        <w:rPr>
          <w:color w:val="auto"/>
        </w:rPr>
      </w:pPr>
    </w:p>
    <w:p>
      <w:pPr>
        <w:rPr>
          <w:color w:val="auto"/>
        </w:rPr>
      </w:pPr>
    </w:p>
    <w:p>
      <w:pPr>
        <w:rPr>
          <w:color w:val="auto"/>
        </w:rPr>
      </w:pPr>
    </w:p>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54" w:name="_Toc396986705"/>
      <w:r>
        <w:rPr>
          <w:rFonts w:hint="eastAsia" w:ascii="宋体" w:hAnsi="宋体"/>
          <w:b/>
          <w:color w:val="auto"/>
          <w:sz w:val="28"/>
          <w:szCs w:val="28"/>
        </w:rPr>
        <w:br w:type="page"/>
      </w:r>
      <w:bookmarkEnd w:id="454"/>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商务标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投标人（牵头人）：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法定代表人（牵头人）：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400" w:lineRule="exact"/>
        <w:ind w:firstLine="210"/>
        <w:rPr>
          <w:rFonts w:asciiTheme="minorEastAsia" w:hAnsiTheme="minorEastAsia" w:eastAsiaTheme="minorEastAsia" w:cstheme="minorEastAsia"/>
          <w:color w:val="auto"/>
          <w:kern w:val="44"/>
          <w:sz w:val="24"/>
          <w:szCs w:val="24"/>
        </w:rPr>
      </w:pPr>
      <w:r>
        <w:rPr>
          <w:rFonts w:asciiTheme="minorEastAsia" w:hAnsiTheme="minorEastAsia" w:eastAsiaTheme="minorEastAsia" w:cstheme="minorEastAsia"/>
          <w:color w:val="auto"/>
          <w:kern w:val="44"/>
          <w:sz w:val="24"/>
          <w:szCs w:val="24"/>
        </w:rPr>
        <w:br w:type="page"/>
      </w:r>
      <w:bookmarkStart w:id="455" w:name="_Toc372212493"/>
      <w:bookmarkStart w:id="456" w:name="_Toc320271436"/>
      <w:bookmarkStart w:id="457" w:name="_Toc413527443"/>
    </w:p>
    <w:p>
      <w:pPr>
        <w:spacing w:line="420" w:lineRule="exact"/>
        <w:ind w:firstLine="321"/>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 标 </w:t>
      </w:r>
      <w:bookmarkEnd w:id="455"/>
      <w:bookmarkEnd w:id="456"/>
      <w:r>
        <w:rPr>
          <w:rFonts w:hint="eastAsia" w:asciiTheme="minorEastAsia" w:hAnsiTheme="minorEastAsia" w:eastAsiaTheme="minorEastAsia" w:cstheme="minorEastAsia"/>
          <w:b/>
          <w:bCs/>
          <w:color w:val="auto"/>
          <w:sz w:val="28"/>
          <w:szCs w:val="28"/>
        </w:rPr>
        <w:t>函</w:t>
      </w:r>
      <w:bookmarkEnd w:id="457"/>
    </w:p>
    <w:p>
      <w:pPr>
        <w:spacing w:line="360" w:lineRule="auto"/>
        <w:ind w:firstLine="211"/>
        <w:rPr>
          <w:rFonts w:asciiTheme="minorEastAsia" w:hAnsiTheme="minorEastAsia" w:eastAsiaTheme="minorEastAsia" w:cstheme="minorEastAsia"/>
          <w:b/>
          <w:bCs/>
          <w:color w:val="auto"/>
          <w:sz w:val="24"/>
          <w:szCs w:val="24"/>
        </w:rPr>
      </w:pPr>
    </w:p>
    <w:p>
      <w:pPr>
        <w:spacing w:afterLines="50" w:line="360" w:lineRule="auto"/>
        <w:ind w:firstLine="210"/>
        <w:rPr>
          <w:rFonts w:ascii="宋体" w:hAnsi="宋体" w:cstheme="minorEastAsia"/>
          <w:b/>
          <w:color w:val="auto"/>
          <w:sz w:val="22"/>
          <w:u w:val="single"/>
        </w:rPr>
      </w:pPr>
      <w:r>
        <w:rPr>
          <w:rFonts w:hint="eastAsia" w:ascii="宋体" w:hAnsi="宋体" w:cstheme="minorEastAsia"/>
          <w:b/>
          <w:color w:val="auto"/>
          <w:sz w:val="22"/>
          <w:u w:val="single"/>
        </w:rPr>
        <w:t xml:space="preserve">                    （招标人）：</w:t>
      </w:r>
    </w:p>
    <w:p>
      <w:pPr>
        <w:spacing w:line="360" w:lineRule="auto"/>
        <w:ind w:firstLine="420" w:firstLineChars="200"/>
        <w:jc w:val="left"/>
        <w:rPr>
          <w:rFonts w:ascii="宋体" w:hAnsi="宋体" w:cstheme="minorEastAsia"/>
          <w:color w:val="auto"/>
          <w:szCs w:val="21"/>
        </w:rPr>
      </w:pPr>
      <w:r>
        <w:rPr>
          <w:rFonts w:hint="eastAsia" w:ascii="宋体" w:hAnsi="宋体" w:cstheme="minorEastAsia"/>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rPr>
        <w:t>(工程名称)</w:t>
      </w:r>
      <w:r>
        <w:rPr>
          <w:rFonts w:hint="eastAsia" w:ascii="宋体" w:hAnsi="宋体" w:cstheme="minorEastAsia"/>
          <w:color w:val="auto"/>
          <w:szCs w:val="21"/>
        </w:rPr>
        <w:t>全部内容进行投标。最终报价为人民币</w:t>
      </w:r>
      <w:r>
        <w:rPr>
          <w:rFonts w:hint="eastAsia" w:ascii="宋体" w:hAnsi="宋体" w:cstheme="minorEastAsia"/>
          <w:color w:val="auto"/>
          <w:szCs w:val="21"/>
          <w:u w:val="single"/>
        </w:rPr>
        <w:t xml:space="preserve">（大写）      </w:t>
      </w:r>
      <w:r>
        <w:rPr>
          <w:rFonts w:hint="eastAsia" w:ascii="宋体" w:hAnsi="宋体" w:cstheme="minorEastAsia"/>
          <w:color w:val="auto"/>
          <w:szCs w:val="21"/>
        </w:rPr>
        <w:t>，品牌</w:t>
      </w:r>
      <w:r>
        <w:rPr>
          <w:rFonts w:hint="eastAsia" w:ascii="宋体" w:hAnsi="宋体" w:cstheme="minorEastAsia"/>
          <w:color w:val="auto"/>
          <w:szCs w:val="21"/>
          <w:u w:val="single"/>
        </w:rPr>
        <w:t xml:space="preserve">  /   </w:t>
      </w:r>
      <w:r>
        <w:rPr>
          <w:rFonts w:hint="eastAsia" w:ascii="宋体" w:hAnsi="宋体" w:cstheme="minorEastAsia"/>
          <w:color w:val="auto"/>
          <w:szCs w:val="21"/>
        </w:rPr>
        <w:t>，产地</w:t>
      </w:r>
      <w:r>
        <w:rPr>
          <w:rFonts w:hint="eastAsia" w:ascii="宋体" w:hAnsi="宋体" w:cstheme="minorEastAsia"/>
          <w:color w:val="auto"/>
          <w:szCs w:val="21"/>
          <w:u w:val="single"/>
        </w:rPr>
        <w:t xml:space="preserve">   /   </w:t>
      </w:r>
      <w:r>
        <w:rPr>
          <w:rFonts w:hint="eastAsia" w:ascii="宋体" w:hAnsi="宋体" w:cstheme="minorEastAsia"/>
          <w:color w:val="auto"/>
          <w:szCs w:val="21"/>
        </w:rPr>
        <w:t>，交货期（工期）</w:t>
      </w:r>
      <w:r>
        <w:rPr>
          <w:rFonts w:hint="eastAsia" w:ascii="宋体" w:hAnsi="宋体" w:cstheme="minorEastAsia"/>
          <w:color w:val="auto"/>
          <w:szCs w:val="21"/>
          <w:u w:val="single"/>
        </w:rPr>
        <w:t xml:space="preserve">        </w:t>
      </w:r>
      <w:r>
        <w:rPr>
          <w:rFonts w:hint="eastAsia" w:ascii="宋体" w:hAnsi="宋体" w:cstheme="minorEastAsia"/>
          <w:color w:val="auto"/>
          <w:szCs w:val="21"/>
        </w:rPr>
        <w:t>，质量</w:t>
      </w:r>
      <w:r>
        <w:rPr>
          <w:rFonts w:hint="eastAsia" w:ascii="宋体" w:hAnsi="宋体" w:cstheme="minorEastAsia"/>
          <w:color w:val="auto"/>
          <w:szCs w:val="21"/>
          <w:u w:val="single"/>
        </w:rPr>
        <w:t xml:space="preserve">      </w:t>
      </w:r>
      <w:r>
        <w:rPr>
          <w:rFonts w:hint="eastAsia" w:ascii="宋体" w:hAnsi="宋体" w:cstheme="minorEastAsia"/>
          <w:color w:val="auto"/>
          <w:szCs w:val="21"/>
        </w:rPr>
        <w:t>标准。</w:t>
      </w:r>
    </w:p>
    <w:p>
      <w:pPr>
        <w:pStyle w:val="21"/>
        <w:spacing w:line="360" w:lineRule="auto"/>
        <w:ind w:firstLine="420" w:firstLineChars="200"/>
        <w:rPr>
          <w:rFonts w:ascii="宋体" w:hAnsi="宋体" w:eastAsia="宋体" w:cstheme="minorEastAsia"/>
          <w:color w:val="auto"/>
          <w:sz w:val="21"/>
          <w:szCs w:val="21"/>
        </w:rPr>
      </w:pPr>
      <w:r>
        <w:rPr>
          <w:rFonts w:hint="eastAsia" w:ascii="宋体" w:hAnsi="宋体" w:eastAsia="宋体" w:cstheme="minorEastAsia"/>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u w:val="none"/>
          <w:lang w:val="en-US" w:eastAsia="zh-CN"/>
        </w:rPr>
        <w:t>15</w:t>
      </w:r>
      <w:r>
        <w:rPr>
          <w:rFonts w:hint="eastAsia" w:ascii="宋体" w:hAnsi="宋体" w:eastAsia="宋体" w:cstheme="minorEastAsia"/>
          <w:color w:val="auto"/>
          <w:sz w:val="21"/>
          <w:szCs w:val="21"/>
        </w:rPr>
        <w:t>天</w:t>
      </w:r>
      <w:r>
        <w:rPr>
          <w:rFonts w:hint="eastAsia" w:ascii="宋体" w:hAnsi="宋体" w:eastAsia="宋体" w:cstheme="minorEastAsia"/>
          <w:color w:val="auto"/>
          <w:sz w:val="21"/>
          <w:szCs w:val="21"/>
        </w:rPr>
        <w:t>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rPr>
      </w:pPr>
      <w:r>
        <w:rPr>
          <w:rFonts w:hint="eastAsia" w:ascii="宋体" w:hAnsi="宋体" w:cstheme="minorEastAsia"/>
          <w:color w:val="auto"/>
          <w:szCs w:val="21"/>
        </w:rPr>
        <w:t>我们同意从投标之日起在</w:t>
      </w:r>
      <w:r>
        <w:rPr>
          <w:rFonts w:hint="eastAsia" w:ascii="宋体" w:hAnsi="宋体" w:cstheme="minorEastAsia"/>
          <w:color w:val="auto"/>
          <w:szCs w:val="21"/>
          <w:u w:val="single"/>
          <w:lang w:val="en-US" w:eastAsia="zh-CN"/>
        </w:rPr>
        <w:t xml:space="preserve">     </w:t>
      </w:r>
      <w:r>
        <w:rPr>
          <w:rFonts w:hint="eastAsia" w:ascii="宋体" w:hAnsi="宋体" w:cstheme="minorEastAsia"/>
          <w:color w:val="auto"/>
          <w:szCs w:val="21"/>
        </w:rPr>
        <w:t>天</w:t>
      </w:r>
      <w:r>
        <w:rPr>
          <w:rFonts w:hint="eastAsia" w:ascii="宋体" w:hAnsi="宋体" w:cstheme="minorEastAsia"/>
          <w:color w:val="auto"/>
          <w:szCs w:val="21"/>
        </w:rPr>
        <w:t>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rPr>
      </w:pPr>
      <w:r>
        <w:rPr>
          <w:rFonts w:hint="eastAsia" w:ascii="宋体" w:hAnsi="宋体" w:cstheme="minorEastAsia"/>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rPr>
      </w:pPr>
    </w:p>
    <w:p>
      <w:pPr>
        <w:spacing w:line="360" w:lineRule="auto"/>
        <w:ind w:left="480" w:firstLine="211"/>
        <w:rPr>
          <w:rFonts w:asciiTheme="minorEastAsia" w:hAnsiTheme="minorEastAsia" w:eastAsiaTheme="minorEastAsia" w:cstheme="minorEastAsia"/>
          <w:b/>
          <w:color w:val="auto"/>
          <w:szCs w:val="21"/>
        </w:rPr>
      </w:pPr>
    </w:p>
    <w:p>
      <w:pPr>
        <w:spacing w:line="440" w:lineRule="exact"/>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投标单位（牵头人）：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（盖单位公章）             </w:t>
      </w:r>
    </w:p>
    <w:p>
      <w:pPr>
        <w:spacing w:line="440" w:lineRule="exact"/>
        <w:ind w:firstLine="630" w:firstLineChars="3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法定代表（牵头人）或授权代表：</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（签字或盖章）</w:t>
      </w:r>
    </w:p>
    <w:p>
      <w:pPr>
        <w:spacing w:line="440" w:lineRule="exact"/>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联系人：                         联系地址：</w:t>
      </w:r>
    </w:p>
    <w:p>
      <w:pPr>
        <w:spacing w:line="440" w:lineRule="exact"/>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                           邮编：</w:t>
      </w:r>
    </w:p>
    <w:p>
      <w:pPr>
        <w:spacing w:line="360" w:lineRule="auto"/>
        <w:ind w:firstLine="210"/>
        <w:rPr>
          <w:rFonts w:asciiTheme="minorEastAsia" w:hAnsiTheme="minorEastAsia" w:eastAsiaTheme="minorEastAsia" w:cstheme="minorEastAsia"/>
          <w:color w:val="auto"/>
          <w:szCs w:val="21"/>
        </w:rPr>
      </w:pPr>
    </w:p>
    <w:p>
      <w:pPr>
        <w:spacing w:line="360" w:lineRule="auto"/>
        <w:ind w:firstLine="21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年   月   日</w:t>
      </w:r>
    </w:p>
    <w:p>
      <w:pPr>
        <w:rPr>
          <w:rFonts w:ascii="宋体" w:hAnsi="宋体" w:cs="宋体"/>
          <w:color w:val="auto"/>
          <w:szCs w:val="21"/>
          <w:u w:val="single"/>
        </w:rPr>
      </w:pPr>
      <w:r>
        <w:rPr>
          <w:rFonts w:hint="eastAsia" w:asciiTheme="minorEastAsia" w:hAnsiTheme="minorEastAsia" w:eastAsiaTheme="minorEastAsia" w:cstheme="minorEastAsia"/>
          <w:color w:val="auto"/>
          <w:sz w:val="24"/>
          <w:szCs w:val="24"/>
        </w:rPr>
        <w:br w:type="page"/>
      </w:r>
      <w:bookmarkStart w:id="458" w:name="_Toc9908"/>
      <w:bookmarkStart w:id="459" w:name="_Toc372212495"/>
      <w:bookmarkStart w:id="460" w:name="_Toc320271438"/>
      <w:bookmarkStart w:id="461" w:name="_Toc413527444"/>
      <w:bookmarkStart w:id="462" w:name="_Toc320271437"/>
      <w:bookmarkStart w:id="463" w:name="_Toc372212494"/>
    </w:p>
    <w:bookmarkEnd w:id="458"/>
    <w:p>
      <w:pPr>
        <w:pStyle w:val="4"/>
        <w:spacing w:before="120" w:after="120" w:line="400" w:lineRule="exact"/>
        <w:ind w:firstLine="280"/>
        <w:rPr>
          <w:rFonts w:ascii="宋体" w:hAnsi="宋体" w:eastAsia="宋体" w:cs="宋体"/>
          <w:color w:val="auto"/>
          <w:kern w:val="0"/>
          <w:szCs w:val="28"/>
        </w:rPr>
      </w:pPr>
      <w:bookmarkStart w:id="464" w:name="_Toc11551"/>
      <w:r>
        <w:rPr>
          <w:rFonts w:hint="eastAsia" w:ascii="宋体" w:hAnsi="宋体" w:eastAsia="宋体" w:cs="宋体"/>
          <w:color w:val="auto"/>
          <w:kern w:val="0"/>
          <w:szCs w:val="28"/>
        </w:rPr>
        <w:t>法定代表人身份证明</w:t>
      </w:r>
      <w:bookmarkEnd w:id="459"/>
      <w:bookmarkEnd w:id="460"/>
      <w:bookmarkEnd w:id="461"/>
      <w:bookmarkEnd w:id="464"/>
    </w:p>
    <w:p>
      <w:pPr>
        <w:spacing w:line="360" w:lineRule="auto"/>
        <w:ind w:firstLine="280"/>
        <w:jc w:val="center"/>
        <w:rPr>
          <w:rFonts w:asciiTheme="minorEastAsia" w:hAnsiTheme="minorEastAsia" w:eastAsiaTheme="minorEastAsia" w:cstheme="minorEastAsia"/>
          <w:color w:val="auto"/>
          <w:kern w:val="44"/>
          <w:sz w:val="24"/>
          <w:szCs w:val="24"/>
        </w:rPr>
      </w:pPr>
    </w:p>
    <w:p>
      <w:pPr>
        <w:ind w:firstLine="21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投标人名称：</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单位性质：</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成立时间：   年   月   日</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经营期限：</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          性别：       年龄：         职务：</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特此证明。</w:t>
      </w: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投标人（牵头人）：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spacing w:line="480" w:lineRule="auto"/>
        <w:ind w:firstLine="6000" w:firstLineChars="25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年   月  日         </w:t>
      </w:r>
    </w:p>
    <w:p>
      <w:pPr>
        <w:ind w:firstLine="210"/>
        <w:rPr>
          <w:rFonts w:asciiTheme="minorEastAsia" w:hAnsiTheme="minorEastAsia" w:eastAsiaTheme="minorEastAsia" w:cstheme="minorEastAsia"/>
          <w:color w:val="auto"/>
          <w:sz w:val="24"/>
          <w:szCs w:val="24"/>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firstLine="2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tc>
      </w:tr>
    </w:tbl>
    <w:p>
      <w:pPr>
        <w:pStyle w:val="4"/>
        <w:spacing w:before="120" w:after="120" w:line="400" w:lineRule="exact"/>
        <w:ind w:firstLine="321"/>
        <w:jc w:val="left"/>
        <w:rPr>
          <w:rFonts w:ascii="宋体" w:hAnsi="宋体" w:eastAsia="宋体" w:cs="宋体"/>
          <w:color w:val="auto"/>
          <w:kern w:val="0"/>
          <w:szCs w:val="28"/>
        </w:rPr>
      </w:pPr>
      <w:r>
        <w:rPr>
          <w:rFonts w:hint="eastAsia" w:asciiTheme="minorEastAsia" w:hAnsiTheme="minorEastAsia" w:eastAsiaTheme="minorEastAsia" w:cstheme="minorEastAsia"/>
          <w:color w:val="auto"/>
          <w:sz w:val="24"/>
          <w:szCs w:val="24"/>
        </w:rPr>
        <w:br w:type="page"/>
      </w:r>
      <w:bookmarkStart w:id="465" w:name="_Toc144974861"/>
      <w:bookmarkStart w:id="466" w:name="_Toc152045792"/>
      <w:bookmarkStart w:id="467" w:name="_Toc234515648"/>
      <w:bookmarkStart w:id="468" w:name="_Toc152042581"/>
      <w:bookmarkStart w:id="469" w:name="_Toc413527446"/>
      <w:bookmarkStart w:id="470" w:name="_Toc229646792"/>
      <w:bookmarkStart w:id="471" w:name="_Toc413527445"/>
    </w:p>
    <w:p>
      <w:pPr>
        <w:pStyle w:val="4"/>
        <w:spacing w:before="120" w:after="120" w:line="400" w:lineRule="exact"/>
        <w:ind w:firstLine="280"/>
        <w:rPr>
          <w:rFonts w:ascii="宋体" w:hAnsi="宋体" w:eastAsia="宋体" w:cs="宋体"/>
          <w:color w:val="auto"/>
          <w:kern w:val="0"/>
          <w:szCs w:val="28"/>
        </w:rPr>
      </w:pPr>
      <w:bookmarkStart w:id="472" w:name="_Toc16693"/>
      <w:r>
        <w:rPr>
          <w:rFonts w:hint="eastAsia" w:ascii="宋体" w:hAnsi="宋体" w:eastAsia="宋体" w:cs="宋体"/>
          <w:color w:val="auto"/>
          <w:kern w:val="0"/>
          <w:szCs w:val="28"/>
        </w:rPr>
        <w:t>授权委托书</w:t>
      </w:r>
      <w:bookmarkEnd w:id="462"/>
      <w:bookmarkEnd w:id="463"/>
      <w:bookmarkEnd w:id="465"/>
      <w:bookmarkEnd w:id="466"/>
      <w:bookmarkEnd w:id="467"/>
      <w:bookmarkEnd w:id="468"/>
      <w:bookmarkEnd w:id="469"/>
      <w:bookmarkEnd w:id="470"/>
      <w:bookmarkEnd w:id="471"/>
      <w:bookmarkEnd w:id="472"/>
    </w:p>
    <w:p>
      <w:pPr>
        <w:spacing w:line="420" w:lineRule="exact"/>
        <w:ind w:firstLine="280"/>
        <w:rPr>
          <w:rFonts w:asciiTheme="minorEastAsia" w:hAnsiTheme="minorEastAsia" w:eastAsiaTheme="minorEastAsia" w:cstheme="minorEastAsia"/>
          <w:color w:val="auto"/>
          <w:kern w:val="44"/>
          <w:szCs w:val="21"/>
        </w:rPr>
      </w:pPr>
    </w:p>
    <w:p>
      <w:pPr>
        <w:topLinePunct/>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（投标人名称）的法定代表人，现委托</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（姓名）为我方代理人。代理人根据授权，以我方名义签署、澄清、说明、补正、递交、撤回、修改</w:t>
      </w:r>
      <w:r>
        <w:rPr>
          <w:rFonts w:hint="eastAsia" w:asciiTheme="minorEastAsia" w:hAnsiTheme="minorEastAsia" w:eastAsiaTheme="minorEastAsia" w:cstheme="minorEastAsia"/>
          <w:color w:val="auto"/>
          <w:szCs w:val="21"/>
          <w:u w:val="single"/>
          <w:lang w:val="en-US" w:eastAsia="zh-CN"/>
        </w:rPr>
        <w:t xml:space="preserve">       </w:t>
      </w:r>
      <w:r>
        <w:rPr>
          <w:rFonts w:hint="eastAsia" w:asciiTheme="minorEastAsia" w:hAnsiTheme="minorEastAsia" w:eastAsiaTheme="minorEastAsia" w:cstheme="minorEastAsia"/>
          <w:color w:val="auto"/>
          <w:szCs w:val="21"/>
        </w:rPr>
        <w:t>（项目名称）的投标文件、签订合同和处理有关事宜，其法律后果由我方承担。</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委托期限：。</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代理人无转委托权。</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附：法定代表人身份证明</w:t>
      </w: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投标人（牵头人）：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法定代表人（牵头人）：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（签字或盖章）</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（签字或盖章） </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480" w:lineRule="auto"/>
        <w:ind w:firstLine="200"/>
        <w:rPr>
          <w:rFonts w:asciiTheme="minorEastAsia" w:hAnsiTheme="minorEastAsia" w:eastAsiaTheme="minorEastAsia" w:cstheme="minorEastAsia"/>
          <w:color w:val="auto"/>
          <w:szCs w:val="21"/>
        </w:rPr>
      </w:pPr>
    </w:p>
    <w:p>
      <w:pPr>
        <w:spacing w:line="480" w:lineRule="auto"/>
        <w:ind w:firstLine="2310" w:firstLineChars="1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480" w:lineRule="auto"/>
        <w:ind w:firstLine="5565" w:firstLineChars="2650"/>
        <w:rPr>
          <w:rFonts w:asciiTheme="minorEastAsia" w:hAnsiTheme="minorEastAsia" w:eastAsiaTheme="minorEastAsia" w:cstheme="minorEastAsia"/>
          <w:color w:val="auto"/>
          <w:szCs w:val="21"/>
        </w:rPr>
      </w:pPr>
    </w:p>
    <w:p>
      <w:pPr>
        <w:ind w:firstLine="210"/>
        <w:rPr>
          <w:rFonts w:asciiTheme="minorEastAsia" w:hAnsiTheme="minorEastAsia" w:eastAsiaTheme="minorEastAsia" w:cstheme="minorEastAsia"/>
          <w:color w:val="auto"/>
          <w:szCs w:val="21"/>
        </w:rPr>
      </w:pPr>
    </w:p>
    <w:p>
      <w:pPr>
        <w:ind w:firstLine="210"/>
        <w:rPr>
          <w:rFonts w:asciiTheme="minorEastAsia" w:hAnsiTheme="minorEastAsia" w:eastAsiaTheme="minorEastAsia" w:cstheme="minorEastAsia"/>
          <w:color w:val="auto"/>
          <w:szCs w:val="21"/>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firstLine="2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委托代理人身份证复印件</w:t>
            </w: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tc>
      </w:tr>
    </w:tbl>
    <w:p>
      <w:pPr>
        <w:jc w:val="left"/>
        <w:rPr>
          <w:rFonts w:asciiTheme="minorEastAsia" w:hAnsiTheme="minorEastAsia" w:eastAsiaTheme="minorEastAsia" w:cstheme="minorEastAsia"/>
          <w:b/>
          <w:color w:val="auto"/>
          <w:szCs w:val="21"/>
        </w:rPr>
      </w:pPr>
    </w:p>
    <w:p>
      <w:pPr>
        <w:spacing w:line="360" w:lineRule="exact"/>
        <w:ind w:firstLine="420" w:firstLineChars="200"/>
        <w:rPr>
          <w:rFonts w:ascii="宋体" w:hAnsi="宋体"/>
          <w:color w:val="auto"/>
          <w:szCs w:val="21"/>
        </w:rPr>
      </w:pPr>
    </w:p>
    <w:p>
      <w:pPr>
        <w:spacing w:line="360" w:lineRule="exact"/>
        <w:ind w:firstLine="420" w:firstLineChars="200"/>
        <w:rPr>
          <w:rFonts w:ascii="宋体" w:hAnsi="宋体"/>
          <w:color w:val="auto"/>
          <w:szCs w:val="21"/>
        </w:rPr>
      </w:pPr>
    </w:p>
    <w:p>
      <w:pPr>
        <w:spacing w:line="360" w:lineRule="auto"/>
        <w:ind w:firstLine="211"/>
        <w:jc w:val="left"/>
        <w:rPr>
          <w:rFonts w:asciiTheme="minorEastAsia" w:hAnsiTheme="minorEastAsia" w:eastAsiaTheme="minorEastAsia" w:cstheme="minorEastAsia"/>
          <w:b/>
          <w:color w:val="auto"/>
          <w:sz w:val="24"/>
          <w:szCs w:val="24"/>
        </w:rPr>
        <w:sectPr>
          <w:footerReference r:id="rId8" w:type="default"/>
          <w:footerReference r:id="rId9" w:type="even"/>
          <w:pgSz w:w="11907" w:h="16840"/>
          <w:pgMar w:top="1440" w:right="1134" w:bottom="1440" w:left="1134" w:header="680" w:footer="680" w:gutter="0"/>
          <w:cols w:space="720" w:num="1"/>
          <w:docGrid w:linePitch="271" w:charSpace="0"/>
        </w:sectPr>
      </w:pPr>
    </w:p>
    <w:p>
      <w:pPr>
        <w:ind w:firstLine="321"/>
        <w:jc w:val="center"/>
        <w:rPr>
          <w:rFonts w:asciiTheme="minorEastAsia" w:hAnsiTheme="minorEastAsia" w:eastAsiaTheme="minorEastAsia" w:cstheme="minorEastAsia"/>
          <w:b/>
          <w:color w:val="auto"/>
          <w:spacing w:val="20"/>
          <w:sz w:val="28"/>
          <w:szCs w:val="28"/>
        </w:rPr>
      </w:pPr>
      <w:r>
        <w:rPr>
          <w:rFonts w:hint="eastAsia" w:asciiTheme="minorEastAsia" w:hAnsiTheme="minorEastAsia" w:eastAsiaTheme="minorEastAsia" w:cstheme="minorEastAsia"/>
          <w:b/>
          <w:color w:val="auto"/>
          <w:spacing w:val="20"/>
          <w:sz w:val="28"/>
          <w:szCs w:val="28"/>
          <w:u w:val="single"/>
        </w:rPr>
        <w:t xml:space="preserve">                  </w:t>
      </w:r>
      <w:r>
        <w:rPr>
          <w:rFonts w:hint="eastAsia" w:asciiTheme="minorEastAsia" w:hAnsiTheme="minorEastAsia" w:eastAsiaTheme="minorEastAsia" w:cstheme="minorEastAsia"/>
          <w:b/>
          <w:color w:val="auto"/>
          <w:spacing w:val="20"/>
          <w:sz w:val="28"/>
          <w:szCs w:val="28"/>
        </w:rPr>
        <w:t>投 标 报 价 表</w:t>
      </w:r>
    </w:p>
    <w:p>
      <w:pPr>
        <w:pStyle w:val="2"/>
        <w:rPr>
          <w:color w:val="auto"/>
        </w:rPr>
      </w:pPr>
    </w:p>
    <w:p>
      <w:pPr>
        <w:tabs>
          <w:tab w:val="left" w:pos="1800"/>
        </w:tabs>
        <w:ind w:firstLine="2880" w:firstLineChars="120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tbl>
      <w:tblPr>
        <w:tblStyle w:val="38"/>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903"/>
        <w:gridCol w:w="897"/>
        <w:gridCol w:w="882"/>
        <w:gridCol w:w="891"/>
        <w:gridCol w:w="1169"/>
        <w:gridCol w:w="1257"/>
        <w:gridCol w:w="1599"/>
        <w:gridCol w:w="1473"/>
        <w:gridCol w:w="983"/>
        <w:gridCol w:w="1416"/>
        <w:gridCol w:w="768"/>
        <w:gridCol w:w="1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64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30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30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39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42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54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4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48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26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36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项号</w:t>
            </w:r>
          </w:p>
        </w:tc>
        <w:tc>
          <w:tcPr>
            <w:tcW w:w="64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货物名称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型号规格</w:t>
            </w:r>
          </w:p>
        </w:tc>
        <w:tc>
          <w:tcPr>
            <w:tcW w:w="30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产地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(品牌)</w:t>
            </w: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w:t>
            </w:r>
          </w:p>
        </w:tc>
        <w:tc>
          <w:tcPr>
            <w:tcW w:w="30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数量</w:t>
            </w:r>
          </w:p>
        </w:tc>
        <w:tc>
          <w:tcPr>
            <w:tcW w:w="396" w:type="pct"/>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出厂单价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26" w:type="pct"/>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运杂、及保险费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54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特殊工具费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备品备件费(含税)</w:t>
            </w:r>
          </w:p>
        </w:tc>
        <w:tc>
          <w:tcPr>
            <w:tcW w:w="4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相关服务费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w:t>
            </w:r>
          </w:p>
          <w:p>
            <w:pPr>
              <w:widowControl/>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8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综合单价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(含税) </w:t>
            </w:r>
          </w:p>
        </w:tc>
        <w:tc>
          <w:tcPr>
            <w:tcW w:w="26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总价</w:t>
            </w:r>
          </w:p>
        </w:tc>
        <w:tc>
          <w:tcPr>
            <w:tcW w:w="36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一、</w:t>
            </w:r>
            <w:r>
              <w:rPr>
                <w:rFonts w:hint="eastAsia" w:hAnsi="宋体" w:cs="宋体" w:eastAsiaTheme="minorEastAsia"/>
                <w:b/>
                <w:bCs/>
                <w:color w:val="auto"/>
                <w:szCs w:val="21"/>
              </w:rPr>
              <w:t>货物</w:t>
            </w:r>
            <w:r>
              <w:rPr>
                <w:rFonts w:hint="eastAsia" w:hAnsi="宋体" w:cs="宋体"/>
                <w:b/>
                <w:bCs/>
                <w:color w:val="auto"/>
                <w:szCs w:val="21"/>
              </w:rPr>
              <w:t>清单</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widowControl/>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以下按清单内容填写</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Theme="minorEastAsia" w:hAnsiTheme="minorEastAsia" w:eastAsiaTheme="minorEastAsia" w:cstheme="minorEastAsia"/>
                <w:color w:val="auto"/>
                <w:szCs w:val="21"/>
              </w:rPr>
            </w:pPr>
            <w:r>
              <w:rPr>
                <w:rFonts w:hint="eastAsia" w:hAnsi="宋体" w:cs="宋体"/>
                <w:b/>
                <w:bCs/>
                <w:color w:val="auto"/>
                <w:szCs w:val="21"/>
              </w:rPr>
              <w:t>二</w:t>
            </w:r>
            <w:r>
              <w:rPr>
                <w:rFonts w:hAnsi="宋体" w:cs="宋体"/>
                <w:b/>
                <w:bCs/>
                <w:color w:val="auto"/>
                <w:szCs w:val="21"/>
              </w:rPr>
              <w:t>、其他清单</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color w:val="auto"/>
                <w:szCs w:val="21"/>
              </w:rPr>
            </w:pPr>
            <w:r>
              <w:rPr>
                <w:rFonts w:ascii="宋体" w:hAnsi="宋体" w:cstheme="minorEastAsia"/>
                <w:color w:val="auto"/>
                <w:szCs w:val="21"/>
              </w:rPr>
              <w:t>以下内容由投标单位自行填写</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color w:val="auto"/>
                <w:szCs w:val="21"/>
              </w:rPr>
            </w:pPr>
            <w:r>
              <w:rPr>
                <w:rStyle w:val="51"/>
                <w:rFonts w:hint="eastAsia" w:ascii="宋体" w:hAnsi="宋体" w:cs="宋体"/>
                <w:color w:val="auto"/>
              </w:rPr>
              <w:t>......</w:t>
            </w:r>
          </w:p>
        </w:tc>
        <w:tc>
          <w:tcPr>
            <w:tcW w:w="304"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2"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9"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0" w:type="pct"/>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color w:val="auto"/>
                <w:szCs w:val="21"/>
              </w:rPr>
            </w:pPr>
            <w:r>
              <w:rPr>
                <w:rFonts w:hint="eastAsia" w:ascii="宋体" w:hAnsi="宋体" w:cs="宋体"/>
                <w:bCs/>
                <w:color w:val="auto"/>
                <w:szCs w:val="21"/>
              </w:rPr>
              <w:t>穿越所有楼地面、墙面的管线所用金属套管费用</w:t>
            </w:r>
          </w:p>
        </w:tc>
        <w:tc>
          <w:tcPr>
            <w:tcW w:w="3580"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b/>
                <w:color w:val="auto"/>
                <w:szCs w:val="21"/>
              </w:rPr>
            </w:pPr>
            <w:r>
              <w:rPr>
                <w:rStyle w:val="51"/>
                <w:rFonts w:hint="eastAsia" w:ascii="宋体" w:hAnsi="宋体" w:cs="宋体"/>
                <w:color w:val="auto"/>
              </w:rPr>
              <w:t>2年质保期内驻场人员费用</w:t>
            </w:r>
          </w:p>
        </w:tc>
        <w:tc>
          <w:tcPr>
            <w:tcW w:w="3580"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b/>
                <w:color w:val="auto"/>
                <w:szCs w:val="21"/>
              </w:rPr>
            </w:pPr>
            <w:r>
              <w:rPr>
                <w:rStyle w:val="51"/>
                <w:rFonts w:hint="eastAsia" w:ascii="宋体" w:hAnsi="宋体" w:cs="宋体"/>
                <w:color w:val="auto"/>
              </w:rPr>
              <w:t>质保优惠期内驻场人员费用</w:t>
            </w:r>
          </w:p>
        </w:tc>
        <w:tc>
          <w:tcPr>
            <w:tcW w:w="3580"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优惠期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w:t>
            </w: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Style w:val="51"/>
                <w:rFonts w:ascii="宋体" w:hAnsi="宋体" w:cs="宋体"/>
                <w:color w:val="auto"/>
              </w:rPr>
            </w:pPr>
            <w:r>
              <w:rPr>
                <w:rStyle w:val="51"/>
                <w:rFonts w:hint="eastAsia" w:ascii="宋体" w:hAnsi="宋体" w:cs="宋体"/>
                <w:color w:val="auto"/>
              </w:rPr>
              <w:t>投标人提供的</w:t>
            </w:r>
            <w:r>
              <w:rPr>
                <w:rStyle w:val="51"/>
                <w:rFonts w:hint="eastAsia" w:ascii="宋体" w:hAnsi="宋体"/>
                <w:color w:val="auto"/>
              </w:rPr>
              <w:t>材料、辅助材料、专用工具及备品备件（易损件）</w:t>
            </w:r>
          </w:p>
        </w:tc>
        <w:tc>
          <w:tcPr>
            <w:tcW w:w="3580" w:type="pct"/>
            <w:gridSpan w:val="9"/>
            <w:vAlign w:val="center"/>
          </w:tcPr>
          <w:p>
            <w:pPr>
              <w:tabs>
                <w:tab w:val="left" w:pos="1800"/>
              </w:tabs>
              <w:jc w:val="center"/>
              <w:rPr>
                <w:rFonts w:asciiTheme="minorEastAsia" w:hAnsiTheme="minorEastAsia" w:eastAsiaTheme="minorEastAsia" w:cstheme="minorEastAsia"/>
                <w:color w:val="auto"/>
                <w:szCs w:val="21"/>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jc w:val="center"/>
              <w:rPr>
                <w:rFonts w:ascii="宋体" w:hAnsi="宋体" w:cstheme="minorEastAsia"/>
                <w:b/>
                <w:color w:val="auto"/>
                <w:szCs w:val="21"/>
              </w:rPr>
            </w:pPr>
            <w:r>
              <w:rPr>
                <w:rFonts w:ascii="宋体" w:hAnsi="宋体" w:cstheme="minorEastAsia"/>
                <w:b/>
                <w:color w:val="auto"/>
                <w:szCs w:val="21"/>
              </w:rPr>
              <w:t>（</w:t>
            </w:r>
            <w:r>
              <w:rPr>
                <w:rFonts w:hint="eastAsia" w:ascii="宋体" w:hAnsi="宋体" w:cstheme="minorEastAsia"/>
                <w:b/>
                <w:color w:val="auto"/>
                <w:szCs w:val="21"/>
              </w:rPr>
              <w:t>1</w:t>
            </w:r>
            <w:r>
              <w:rPr>
                <w:rFonts w:ascii="宋体" w:hAnsi="宋体" w:cstheme="minorEastAsia"/>
                <w:b/>
                <w:color w:val="auto"/>
                <w:szCs w:val="21"/>
              </w:rPr>
              <w:t>）小</w:t>
            </w:r>
            <w:r>
              <w:rPr>
                <w:rFonts w:hint="eastAsia" w:ascii="宋体" w:hAnsi="宋体" w:cstheme="minorEastAsia"/>
                <w:b/>
                <w:color w:val="auto"/>
                <w:szCs w:val="21"/>
              </w:rPr>
              <w:t xml:space="preserve">  </w:t>
            </w:r>
            <w:r>
              <w:rPr>
                <w:rFonts w:ascii="宋体" w:hAnsi="宋体" w:cstheme="minorEastAsia"/>
                <w:b/>
                <w:color w:val="auto"/>
                <w:szCs w:val="21"/>
              </w:rPr>
              <w:t>计</w:t>
            </w:r>
          </w:p>
        </w:tc>
        <w:tc>
          <w:tcPr>
            <w:tcW w:w="3580"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Fonts w:ascii="宋体" w:hAnsi="宋体" w:cstheme="minorEastAsia"/>
                <w:color w:val="auto"/>
                <w:szCs w:val="21"/>
              </w:rPr>
            </w:pPr>
            <w:r>
              <w:rPr>
                <w:rStyle w:val="51"/>
                <w:rFonts w:hint="eastAsia" w:ascii="宋体" w:hAnsi="宋体" w:cs="宋体"/>
                <w:color w:val="auto"/>
              </w:rPr>
              <w:t>（2）现场必须发生费用</w:t>
            </w:r>
          </w:p>
        </w:tc>
        <w:tc>
          <w:tcPr>
            <w:tcW w:w="3580"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1</w:t>
            </w: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645" w:type="pct"/>
            <w:vAlign w:val="center"/>
          </w:tcPr>
          <w:p>
            <w:pPr>
              <w:tabs>
                <w:tab w:val="left" w:pos="1800"/>
              </w:tabs>
              <w:rPr>
                <w:rStyle w:val="51"/>
                <w:rFonts w:ascii="宋体" w:hAnsi="宋体" w:cs="宋体"/>
                <w:color w:val="auto"/>
              </w:rPr>
            </w:pPr>
            <w:r>
              <w:rPr>
                <w:rStyle w:val="51"/>
                <w:rFonts w:hint="eastAsia" w:ascii="宋体" w:hAnsi="宋体" w:cs="宋体"/>
                <w:color w:val="auto"/>
              </w:rPr>
              <w:t>不可预见费</w:t>
            </w:r>
          </w:p>
        </w:tc>
        <w:tc>
          <w:tcPr>
            <w:tcW w:w="3580"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 3 %</w:t>
            </w:r>
          </w:p>
        </w:tc>
        <w:tc>
          <w:tcPr>
            <w:tcW w:w="260" w:type="pct"/>
          </w:tcPr>
          <w:p>
            <w:pPr>
              <w:tabs>
                <w:tab w:val="left" w:pos="1800"/>
              </w:tabs>
              <w:jc w:val="left"/>
              <w:rPr>
                <w:rFonts w:asciiTheme="minorEastAsia" w:hAnsiTheme="minorEastAsia" w:eastAsiaTheme="minorEastAsia" w:cstheme="minorEastAsia"/>
                <w:color w:val="auto"/>
                <w:sz w:val="24"/>
                <w:szCs w:val="24"/>
              </w:rPr>
            </w:pPr>
          </w:p>
        </w:tc>
        <w:tc>
          <w:tcPr>
            <w:tcW w:w="360"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103" w:type="pct"/>
            <w:gridSpan w:val="3"/>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投标总价合计</w:t>
            </w:r>
          </w:p>
        </w:tc>
        <w:tc>
          <w:tcPr>
            <w:tcW w:w="3537" w:type="pct"/>
            <w:gridSpan w:val="9"/>
            <w:vAlign w:val="center"/>
          </w:tcPr>
          <w:p>
            <w:pPr>
              <w:tabs>
                <w:tab w:val="left" w:pos="1800"/>
              </w:tabs>
              <w:jc w:val="left"/>
              <w:rPr>
                <w:rFonts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大写：</w:t>
            </w:r>
            <w:r>
              <w:rPr>
                <w:rFonts w:hint="eastAsia" w:asciiTheme="minorEastAsia" w:hAnsiTheme="minorEastAsia" w:eastAsiaTheme="minorEastAsia" w:cstheme="minorEastAsia"/>
                <w:b/>
                <w:color w:val="auto"/>
                <w:sz w:val="24"/>
                <w:szCs w:val="24"/>
                <w:u w:val="single"/>
              </w:rPr>
              <w:t xml:space="preserve">                 </w:t>
            </w:r>
          </w:p>
          <w:p>
            <w:pPr>
              <w:pStyle w:val="2"/>
              <w:rPr>
                <w:color w:val="auto"/>
              </w:rPr>
            </w:pPr>
          </w:p>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小写：</w:t>
            </w:r>
            <w:r>
              <w:rPr>
                <w:rFonts w:hint="eastAsia" w:asciiTheme="minorEastAsia" w:hAnsiTheme="minorEastAsia" w:eastAsiaTheme="minorEastAsia" w:cstheme="minorEastAsia"/>
                <w:color w:val="auto"/>
                <w:sz w:val="20"/>
                <w:szCs w:val="20"/>
                <w:u w:val="single"/>
              </w:rPr>
              <w:t xml:space="preserve">                     </w:t>
            </w:r>
          </w:p>
        </w:tc>
        <w:tc>
          <w:tcPr>
            <w:tcW w:w="360" w:type="pct"/>
            <w:vAlign w:val="center"/>
          </w:tcPr>
          <w:p>
            <w:pPr>
              <w:widowControl/>
              <w:jc w:val="left"/>
              <w:rPr>
                <w:rFonts w:asciiTheme="minorEastAsia" w:hAnsiTheme="minorEastAsia" w:eastAsiaTheme="minorEastAsia" w:cstheme="minorEastAsia"/>
                <w:b/>
                <w:color w:val="auto"/>
                <w:sz w:val="24"/>
                <w:szCs w:val="24"/>
              </w:rPr>
            </w:pPr>
            <w:r>
              <w:rPr>
                <w:rFonts w:asciiTheme="minorEastAsia" w:hAnsiTheme="minorEastAsia" w:eastAsiaTheme="minorEastAsia" w:cstheme="minorEastAsia"/>
                <w:color w:val="auto"/>
                <w:szCs w:val="21"/>
              </w:rPr>
              <w:t>报价最多精确到</w:t>
            </w:r>
            <w:r>
              <w:rPr>
                <w:rFonts w:hint="eastAsia" w:asciiTheme="minorEastAsia" w:hAnsiTheme="minorEastAsia" w:eastAsiaTheme="minorEastAsia" w:cstheme="minorEastAsia"/>
                <w:color w:val="auto"/>
                <w:szCs w:val="21"/>
              </w:rPr>
              <w:t>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3" w:type="pct"/>
            <w:gridSpan w:val="3"/>
            <w:vAlign w:val="center"/>
          </w:tcPr>
          <w:p>
            <w:pPr>
              <w:tabs>
                <w:tab w:val="left" w:pos="1800"/>
              </w:tabs>
              <w:jc w:val="left"/>
              <w:rPr>
                <w:rFonts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质保期后的维保费用</w:t>
            </w:r>
          </w:p>
        </w:tc>
        <w:tc>
          <w:tcPr>
            <w:tcW w:w="3897" w:type="pct"/>
            <w:gridSpan w:val="10"/>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0"/>
                <w:szCs w:val="20"/>
                <w:u w:val="single"/>
              </w:rPr>
              <w:t xml:space="preserve">                     </w:t>
            </w:r>
            <w:r>
              <w:rPr>
                <w:rFonts w:hint="eastAsia" w:asciiTheme="minorEastAsia" w:hAnsiTheme="minorEastAsia" w:eastAsiaTheme="minorEastAsia" w:cstheme="minorEastAsia"/>
                <w:b/>
                <w:color w:val="auto"/>
                <w:sz w:val="24"/>
                <w:szCs w:val="24"/>
              </w:rPr>
              <w:t>元/年（不计入投标总价）</w:t>
            </w:r>
          </w:p>
        </w:tc>
      </w:tr>
    </w:tbl>
    <w:p>
      <w:pPr>
        <w:keepNext/>
        <w:keepLines/>
        <w:spacing w:line="360" w:lineRule="atLeast"/>
        <w:ind w:firstLine="420" w:firstLineChars="200"/>
        <w:jc w:val="left"/>
        <w:rPr>
          <w:rFonts w:asciiTheme="minorEastAsia" w:hAnsiTheme="minorEastAsia" w:eastAsiaTheme="minorEastAsia" w:cstheme="minorEastAsia"/>
          <w:strike/>
          <w:color w:val="auto"/>
          <w:szCs w:val="20"/>
        </w:rPr>
      </w:pPr>
      <w:r>
        <w:rPr>
          <w:rFonts w:hint="eastAsia" w:asciiTheme="minorEastAsia" w:hAnsiTheme="minorEastAsia" w:eastAsiaTheme="minorEastAsia" w:cstheme="minorEastAsia"/>
          <w:color w:val="auto"/>
          <w:szCs w:val="20"/>
        </w:rPr>
        <w:t>注：1、投标报价要求详见投标人须知前附表第3.2.4条款。</w:t>
      </w:r>
    </w:p>
    <w:p>
      <w:pPr>
        <w:keepNext/>
        <w:keepLines/>
        <w:spacing w:line="360" w:lineRule="atLeast"/>
        <w:ind w:firstLine="420" w:firstLineChars="200"/>
        <w:jc w:val="left"/>
        <w:rPr>
          <w:rFonts w:ascii="宋体" w:hAnsi="宋体"/>
          <w:color w:val="auto"/>
          <w:szCs w:val="21"/>
        </w:rPr>
      </w:pPr>
      <w:r>
        <w:rPr>
          <w:rFonts w:hint="eastAsia" w:ascii="宋体" w:hAnsi="宋体"/>
          <w:color w:val="auto"/>
          <w:szCs w:val="21"/>
        </w:rPr>
        <w:t>2、第7栏指制造厂运至交货地点全部货物运杂费和保险费，第10栏其它费用包括投标分项报价表中除本表6-9外的所有费用。</w:t>
      </w:r>
    </w:p>
    <w:p>
      <w:pPr>
        <w:pStyle w:val="55"/>
        <w:spacing w:line="360" w:lineRule="exact"/>
        <w:ind w:firstLine="420"/>
        <w:rPr>
          <w:rFonts w:ascii="宋体" w:hAnsi="宋体"/>
          <w:color w:val="auto"/>
          <w:sz w:val="21"/>
          <w:szCs w:val="21"/>
          <w:lang w:val="en-US"/>
        </w:rPr>
      </w:pPr>
      <w:r>
        <w:rPr>
          <w:rFonts w:hint="eastAsia" w:ascii="宋体" w:hAnsi="宋体"/>
          <w:color w:val="auto"/>
          <w:sz w:val="21"/>
          <w:szCs w:val="21"/>
          <w:lang w:val="en-US"/>
        </w:rPr>
        <w:t>3、第11栏综合单价=6+7+8+9。</w:t>
      </w:r>
    </w:p>
    <w:p>
      <w:pPr>
        <w:pStyle w:val="55"/>
        <w:spacing w:line="360" w:lineRule="exact"/>
        <w:ind w:firstLine="420"/>
        <w:rPr>
          <w:rFonts w:ascii="宋体" w:hAnsi="宋体"/>
          <w:color w:val="auto"/>
          <w:sz w:val="21"/>
          <w:szCs w:val="21"/>
          <w:lang w:val="en-US"/>
        </w:rPr>
      </w:pPr>
      <w:r>
        <w:rPr>
          <w:rFonts w:hint="eastAsia" w:ascii="宋体" w:hAnsi="宋体"/>
          <w:color w:val="auto"/>
          <w:sz w:val="21"/>
          <w:szCs w:val="21"/>
          <w:lang w:val="en-US"/>
        </w:rPr>
        <w:t>4、第12栏合价=5×11项。</w:t>
      </w:r>
    </w:p>
    <w:p>
      <w:pPr>
        <w:pStyle w:val="55"/>
        <w:spacing w:line="360" w:lineRule="exact"/>
        <w:ind w:firstLine="420"/>
        <w:rPr>
          <w:rFonts w:ascii="宋体" w:hAnsi="宋体"/>
          <w:color w:val="auto"/>
          <w:sz w:val="21"/>
          <w:szCs w:val="21"/>
          <w:lang w:val="en-US"/>
        </w:rPr>
      </w:pPr>
      <w:r>
        <w:rPr>
          <w:rFonts w:hint="eastAsia" w:ascii="宋体" w:hAnsi="宋体"/>
          <w:color w:val="auto"/>
          <w:sz w:val="21"/>
          <w:szCs w:val="21"/>
          <w:lang w:val="en-US"/>
        </w:rPr>
        <w:t>5、投标总价合计为总价的合计，应与投标函的投标总价一致。</w:t>
      </w:r>
    </w:p>
    <w:p>
      <w:pPr>
        <w:pStyle w:val="55"/>
        <w:spacing w:line="360" w:lineRule="exact"/>
        <w:ind w:firstLine="420"/>
        <w:rPr>
          <w:rFonts w:ascii="宋体" w:hAnsi="宋体"/>
          <w:color w:val="auto"/>
          <w:sz w:val="21"/>
          <w:szCs w:val="21"/>
          <w:lang w:val="en-US"/>
        </w:rPr>
      </w:pPr>
      <w:r>
        <w:rPr>
          <w:rFonts w:hint="eastAsia" w:ascii="宋体" w:hAnsi="宋体"/>
          <w:color w:val="auto"/>
          <w:sz w:val="21"/>
          <w:szCs w:val="21"/>
          <w:lang w:val="en-US"/>
        </w:rPr>
        <w:t>6、投标报价表中含价栏目，若无报价的须填“含”、“无”等字样，若出现空白，招标人视为已含在投标报价中。</w:t>
      </w:r>
    </w:p>
    <w:p>
      <w:pPr>
        <w:pStyle w:val="55"/>
        <w:spacing w:line="360" w:lineRule="exact"/>
        <w:ind w:firstLine="420"/>
        <w:rPr>
          <w:rFonts w:ascii="宋体" w:hAnsi="宋体"/>
          <w:color w:val="auto"/>
          <w:sz w:val="21"/>
          <w:szCs w:val="21"/>
          <w:lang w:val="en-US"/>
        </w:rPr>
      </w:pPr>
      <w:r>
        <w:rPr>
          <w:rFonts w:hint="eastAsia" w:ascii="宋体" w:hAnsi="宋体"/>
          <w:color w:val="auto"/>
          <w:sz w:val="21"/>
          <w:szCs w:val="21"/>
          <w:lang w:val="en-US"/>
        </w:rPr>
        <w:t>7、如交货货物数量调整时，综合单价不作调整。</w:t>
      </w:r>
    </w:p>
    <w:p>
      <w:pPr>
        <w:pStyle w:val="55"/>
        <w:spacing w:line="360" w:lineRule="exact"/>
        <w:ind w:firstLine="420"/>
        <w:rPr>
          <w:color w:val="auto"/>
          <w:sz w:val="21"/>
          <w:szCs w:val="21"/>
          <w:lang w:val="en-US"/>
        </w:rPr>
      </w:pPr>
      <w:r>
        <w:rPr>
          <w:rFonts w:hint="eastAsia" w:ascii="宋体" w:hAnsi="宋体"/>
          <w:color w:val="auto"/>
          <w:sz w:val="21"/>
          <w:szCs w:val="21"/>
          <w:lang w:val="en-US"/>
        </w:rPr>
        <w:t>8、其他清单是投标单位认为</w:t>
      </w:r>
      <w:r>
        <w:rPr>
          <w:rFonts w:hint="eastAsia"/>
          <w:color w:val="auto"/>
          <w:sz w:val="21"/>
          <w:szCs w:val="21"/>
          <w:lang w:val="en-US"/>
        </w:rPr>
        <w:t>图纸、清单不明确或缺项的内容，以及招标文件要求包含在投标总价中的所有内容的体现。如未填报则视为投标优惠。</w:t>
      </w:r>
    </w:p>
    <w:p>
      <w:pPr>
        <w:pStyle w:val="55"/>
        <w:spacing w:line="360" w:lineRule="exact"/>
        <w:ind w:firstLine="420"/>
        <w:rPr>
          <w:rStyle w:val="51"/>
          <w:rFonts w:ascii="宋体" w:hAnsi="宋体" w:cs="宋体"/>
          <w:color w:val="auto"/>
        </w:rPr>
      </w:pPr>
      <w:r>
        <w:rPr>
          <w:rFonts w:hint="eastAsia"/>
          <w:color w:val="auto"/>
          <w:sz w:val="21"/>
          <w:szCs w:val="21"/>
          <w:lang w:val="en-US"/>
        </w:rPr>
        <w:t>9、</w:t>
      </w:r>
      <w:r>
        <w:rPr>
          <w:rStyle w:val="51"/>
          <w:rFonts w:hint="eastAsia" w:ascii="宋体" w:hAnsi="宋体" w:cs="宋体"/>
          <w:color w:val="auto"/>
        </w:rPr>
        <w:t>不可预见费为招标范围之外或招标人、中医院有特殊功能要求增加的费用。</w:t>
      </w:r>
    </w:p>
    <w:p>
      <w:pPr>
        <w:pStyle w:val="55"/>
        <w:spacing w:line="360" w:lineRule="exact"/>
        <w:ind w:firstLine="420"/>
        <w:rPr>
          <w:rFonts w:hint="eastAsia" w:ascii="宋体" w:hAnsi="宋体" w:eastAsia="宋体"/>
          <w:color w:val="auto"/>
          <w:sz w:val="21"/>
          <w:szCs w:val="21"/>
          <w:lang w:val="en-US" w:eastAsia="zh-CN"/>
        </w:rPr>
      </w:pPr>
      <w:r>
        <w:rPr>
          <w:rStyle w:val="51"/>
          <w:rFonts w:hint="eastAsia" w:ascii="宋体" w:hAnsi="宋体" w:cs="宋体"/>
          <w:color w:val="auto"/>
        </w:rPr>
        <w:t>10、</w:t>
      </w:r>
      <w:r>
        <w:rPr>
          <w:rFonts w:hint="eastAsia" w:ascii="宋体" w:hAnsi="宋体" w:cstheme="minorEastAsia"/>
          <w:color w:val="auto"/>
          <w:sz w:val="21"/>
          <w:szCs w:val="21"/>
          <w:lang w:eastAsia="zh-CN"/>
        </w:rPr>
        <w:t>表格行数不够，投标人可自行扩展。</w:t>
      </w:r>
    </w:p>
    <w:p>
      <w:pPr>
        <w:pStyle w:val="36"/>
        <w:spacing w:line="360" w:lineRule="exact"/>
        <w:ind w:firstLine="0" w:firstLineChars="0"/>
        <w:rPr>
          <w:rFonts w:hint="eastAsia" w:ascii="宋体" w:hAnsi="宋体"/>
          <w:color w:val="auto"/>
          <w:sz w:val="21"/>
          <w:szCs w:val="21"/>
        </w:rPr>
      </w:pPr>
    </w:p>
    <w:p>
      <w:pPr>
        <w:pStyle w:val="36"/>
        <w:spacing w:line="360" w:lineRule="exact"/>
        <w:ind w:firstLine="0" w:firstLineChars="0"/>
        <w:rPr>
          <w:rFonts w:ascii="宋体" w:hAnsi="宋体"/>
          <w:color w:val="auto"/>
          <w:szCs w:val="21"/>
        </w:rPr>
      </w:pPr>
      <w:r>
        <w:rPr>
          <w:rFonts w:hint="eastAsia" w:ascii="宋体" w:hAnsi="宋体"/>
          <w:color w:val="auto"/>
          <w:sz w:val="21"/>
          <w:szCs w:val="21"/>
        </w:rPr>
        <w:t>投标人（牵头人）：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法定代表人（牵头人）或其委托代理人：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 </w:t>
      </w:r>
    </w:p>
    <w:p>
      <w:pPr>
        <w:spacing w:line="360" w:lineRule="exact"/>
        <w:rPr>
          <w:rFonts w:ascii="宋体" w:hAnsi="宋体"/>
          <w:color w:val="auto"/>
          <w:szCs w:val="21"/>
        </w:rPr>
      </w:pPr>
      <w:r>
        <w:rPr>
          <w:rFonts w:hint="eastAsia" w:ascii="宋体" w:hAnsi="宋体"/>
          <w:color w:val="auto"/>
          <w:szCs w:val="21"/>
        </w:rPr>
        <w:t>日期：    年    月    日</w:t>
      </w:r>
    </w:p>
    <w:p>
      <w:pPr>
        <w:pStyle w:val="55"/>
        <w:rPr>
          <w:color w:val="auto"/>
          <w:lang w:val="en-US"/>
        </w:rPr>
        <w:sectPr>
          <w:pgSz w:w="16840" w:h="11907" w:orient="landscape"/>
          <w:pgMar w:top="1440" w:right="1134" w:bottom="1440" w:left="1134" w:header="680" w:footer="680" w:gutter="0"/>
          <w:cols w:space="720" w:num="1"/>
          <w:docGrid w:linePitch="271" w:charSpace="0"/>
        </w:sectPr>
      </w:pPr>
    </w:p>
    <w:p>
      <w:pPr>
        <w:spacing w:beforeLines="50" w:afterLines="50"/>
        <w:jc w:val="center"/>
        <w:rPr>
          <w:rFonts w:ascii="宋体" w:hAnsi="宋体"/>
          <w:b/>
          <w:color w:val="auto"/>
          <w:sz w:val="28"/>
          <w:szCs w:val="28"/>
        </w:rPr>
      </w:pPr>
      <w:r>
        <w:rPr>
          <w:rFonts w:hint="eastAsia" w:ascii="宋体" w:hAnsi="宋体"/>
          <w:b/>
          <w:color w:val="auto"/>
          <w:sz w:val="28"/>
          <w:szCs w:val="28"/>
        </w:rPr>
        <w:t>拟投入的主要施工人员一览表</w:t>
      </w:r>
    </w:p>
    <w:p>
      <w:pPr>
        <w:pStyle w:val="2"/>
        <w:rPr>
          <w:color w:val="auto"/>
        </w:rPr>
      </w:pPr>
    </w:p>
    <w:p>
      <w:pPr>
        <w:spacing w:line="480" w:lineRule="auto"/>
        <w:rPr>
          <w:rFonts w:ascii="宋体" w:hAnsi="宋体" w:cs="宋体"/>
          <w:color w:val="auto"/>
          <w:szCs w:val="21"/>
        </w:rPr>
      </w:pPr>
      <w:r>
        <w:rPr>
          <w:rFonts w:hint="eastAsia" w:ascii="宋体" w:hAnsi="宋体" w:cs="宋体"/>
          <w:color w:val="auto"/>
          <w:szCs w:val="21"/>
        </w:rPr>
        <w:t>投标人（牵头人）：</w:t>
      </w:r>
      <w:r>
        <w:rPr>
          <w:rFonts w:hint="eastAsia" w:ascii="宋体" w:hAnsi="宋体" w:cs="宋体"/>
          <w:color w:val="auto"/>
          <w:szCs w:val="21"/>
          <w:u w:val="single"/>
        </w:rPr>
        <w:t xml:space="preserve">                </w:t>
      </w:r>
      <w:r>
        <w:rPr>
          <w:rFonts w:hint="eastAsia" w:ascii="宋体" w:hAnsi="宋体" w:cs="宋体"/>
          <w:color w:val="auto"/>
          <w:szCs w:val="21"/>
        </w:rPr>
        <w:t>（盖单位公章）</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本工程</w:t>
            </w:r>
          </w:p>
          <w:p>
            <w:pPr>
              <w:spacing w:line="480" w:lineRule="auto"/>
              <w:jc w:val="center"/>
              <w:rPr>
                <w:rFonts w:ascii="宋体" w:hAnsi="宋体" w:cs="宋体"/>
                <w:color w:val="auto"/>
                <w:szCs w:val="21"/>
              </w:rPr>
            </w:pPr>
            <w:r>
              <w:rPr>
                <w:rFonts w:hint="eastAsia" w:ascii="宋体" w:hAnsi="宋体" w:cs="宋体"/>
                <w:color w:val="auto"/>
                <w:szCs w:val="21"/>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w:t>
            </w:r>
          </w:p>
          <w:p>
            <w:pPr>
              <w:spacing w:line="480" w:lineRule="auto"/>
              <w:jc w:val="center"/>
              <w:rPr>
                <w:rFonts w:ascii="宋体" w:hAnsi="宋体" w:cs="宋体"/>
                <w:color w:val="auto"/>
                <w:szCs w:val="21"/>
              </w:rPr>
            </w:pPr>
            <w:r>
              <w:rPr>
                <w:rFonts w:hint="eastAsia" w:ascii="宋体" w:hAnsi="宋体" w:cs="宋体"/>
                <w:color w:val="auto"/>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安排上岗</w:t>
            </w:r>
          </w:p>
          <w:p>
            <w:pPr>
              <w:spacing w:line="480" w:lineRule="auto"/>
              <w:jc w:val="center"/>
              <w:rPr>
                <w:rFonts w:ascii="宋体" w:hAnsi="宋体" w:cs="宋体"/>
                <w:color w:val="auto"/>
                <w:szCs w:val="21"/>
              </w:rPr>
            </w:pPr>
            <w:r>
              <w:rPr>
                <w:rFonts w:hint="eastAsia" w:ascii="宋体" w:hAnsi="宋体" w:cs="宋体"/>
                <w:color w:val="auto"/>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bl>
    <w:p>
      <w:pPr>
        <w:spacing w:line="360" w:lineRule="exact"/>
        <w:ind w:firstLine="420" w:firstLineChars="200"/>
        <w:rPr>
          <w:rFonts w:ascii="宋体" w:hAnsi="宋体" w:cs="宋体"/>
          <w:color w:val="auto"/>
          <w:szCs w:val="21"/>
        </w:rPr>
      </w:pPr>
      <w:r>
        <w:rPr>
          <w:rFonts w:hint="eastAsia" w:ascii="宋体" w:hAnsi="宋体" w:cs="宋体"/>
          <w:color w:val="auto"/>
          <w:szCs w:val="21"/>
        </w:rPr>
        <w:t>注：1、投标人的项目负责人、项目班组人员均应列入。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2、列入本表人员如更换需经过发包单位的同意，擅自更换或不到位均属违约行为。</w:t>
      </w:r>
    </w:p>
    <w:p>
      <w:pPr>
        <w:spacing w:line="480" w:lineRule="auto"/>
        <w:rPr>
          <w:rFonts w:ascii="宋体" w:hAnsi="宋体" w:cs="宋体"/>
          <w:color w:val="auto"/>
          <w:szCs w:val="21"/>
        </w:rPr>
      </w:pPr>
    </w:p>
    <w:p>
      <w:pPr>
        <w:rPr>
          <w:rFonts w:ascii="宋体" w:hAnsi="宋体" w:cs="宋体"/>
          <w:color w:val="auto"/>
          <w:szCs w:val="21"/>
        </w:rPr>
      </w:pPr>
    </w:p>
    <w:p>
      <w:pPr>
        <w:rPr>
          <w:rFonts w:ascii="宋体" w:hAnsi="宋体" w:cs="宋体"/>
          <w:color w:val="auto"/>
          <w:szCs w:val="21"/>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19</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52</w:t>
    </w:r>
    <w:r>
      <w:fldChar w:fldCharType="end"/>
    </w: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164</w:t>
    </w:r>
    <w:r>
      <w:fldChar w:fldCharType="end"/>
    </w:r>
  </w:p>
  <w:p>
    <w:pPr>
      <w:pStyle w:val="24"/>
      <w:ind w:right="360" w:firstLine="18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82B4703F"/>
    <w:multiLevelType w:val="singleLevel"/>
    <w:tmpl w:val="82B4703F"/>
    <w:lvl w:ilvl="0" w:tentative="0">
      <w:start w:val="1"/>
      <w:numFmt w:val="decimal"/>
      <w:suff w:val="nothing"/>
      <w:lvlText w:val="%1、"/>
      <w:lvlJc w:val="left"/>
    </w:lvl>
  </w:abstractNum>
  <w:abstractNum w:abstractNumId="2">
    <w:nsid w:val="916A44CF"/>
    <w:multiLevelType w:val="singleLevel"/>
    <w:tmpl w:val="916A44CF"/>
    <w:lvl w:ilvl="0" w:tentative="0">
      <w:start w:val="1"/>
      <w:numFmt w:val="decimal"/>
      <w:suff w:val="nothing"/>
      <w:lvlText w:val="%1、"/>
      <w:lvlJc w:val="left"/>
    </w:lvl>
  </w:abstractNum>
  <w:abstractNum w:abstractNumId="3">
    <w:nsid w:val="9D609D4B"/>
    <w:multiLevelType w:val="singleLevel"/>
    <w:tmpl w:val="9D609D4B"/>
    <w:lvl w:ilvl="0" w:tentative="0">
      <w:start w:val="1"/>
      <w:numFmt w:val="chineseCounting"/>
      <w:pStyle w:val="10"/>
      <w:suff w:val="nothing"/>
      <w:lvlText w:val="%1、"/>
      <w:lvlJc w:val="left"/>
      <w:rPr>
        <w:rFonts w:hint="eastAsia"/>
      </w:rPr>
    </w:lvl>
  </w:abstractNum>
  <w:abstractNum w:abstractNumId="4">
    <w:nsid w:val="ADC21E24"/>
    <w:multiLevelType w:val="singleLevel"/>
    <w:tmpl w:val="ADC21E24"/>
    <w:lvl w:ilvl="0" w:tentative="0">
      <w:start w:val="20"/>
      <w:numFmt w:val="decimal"/>
      <w:suff w:val="nothing"/>
      <w:lvlText w:val="%1、"/>
      <w:lvlJc w:val="left"/>
      <w:pPr>
        <w:ind w:left="80"/>
      </w:pPr>
    </w:lvl>
  </w:abstractNum>
  <w:abstractNum w:abstractNumId="5">
    <w:nsid w:val="C7B895C9"/>
    <w:multiLevelType w:val="singleLevel"/>
    <w:tmpl w:val="C7B895C9"/>
    <w:lvl w:ilvl="0" w:tentative="0">
      <w:start w:val="6"/>
      <w:numFmt w:val="decimal"/>
      <w:suff w:val="nothing"/>
      <w:lvlText w:val="%1、"/>
      <w:lvlJc w:val="left"/>
    </w:lvl>
  </w:abstractNum>
  <w:abstractNum w:abstractNumId="6">
    <w:nsid w:val="D4ABCED3"/>
    <w:multiLevelType w:val="singleLevel"/>
    <w:tmpl w:val="D4ABCED3"/>
    <w:lvl w:ilvl="0" w:tentative="0">
      <w:start w:val="2"/>
      <w:numFmt w:val="decimal"/>
      <w:lvlText w:val="%1."/>
      <w:lvlJc w:val="left"/>
      <w:pPr>
        <w:tabs>
          <w:tab w:val="left" w:pos="312"/>
        </w:tabs>
      </w:pPr>
    </w:lvl>
  </w:abstractNum>
  <w:abstractNum w:abstractNumId="7">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8">
    <w:nsid w:val="031CA211"/>
    <w:multiLevelType w:val="singleLevel"/>
    <w:tmpl w:val="031CA211"/>
    <w:lvl w:ilvl="0" w:tentative="0">
      <w:start w:val="1"/>
      <w:numFmt w:val="decimal"/>
      <w:lvlText w:val="%1."/>
      <w:lvlJc w:val="left"/>
      <w:pPr>
        <w:tabs>
          <w:tab w:val="left" w:pos="312"/>
        </w:tabs>
      </w:pPr>
    </w:lvl>
  </w:abstractNum>
  <w:abstractNum w:abstractNumId="9">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10">
    <w:nsid w:val="43DA925D"/>
    <w:multiLevelType w:val="singleLevel"/>
    <w:tmpl w:val="43DA925D"/>
    <w:lvl w:ilvl="0" w:tentative="0">
      <w:start w:val="1"/>
      <w:numFmt w:val="decimal"/>
      <w:suff w:val="nothing"/>
      <w:lvlText w:val="%1、"/>
      <w:lvlJc w:val="left"/>
    </w:lvl>
  </w:abstractNum>
  <w:abstractNum w:abstractNumId="11">
    <w:nsid w:val="58A4528D"/>
    <w:multiLevelType w:val="singleLevel"/>
    <w:tmpl w:val="58A4528D"/>
    <w:lvl w:ilvl="0" w:tentative="0">
      <w:start w:val="1"/>
      <w:numFmt w:val="decimal"/>
      <w:suff w:val="nothing"/>
      <w:lvlText w:val="%1、"/>
      <w:lvlJc w:val="left"/>
    </w:lvl>
  </w:abstractNum>
  <w:abstractNum w:abstractNumId="12">
    <w:nsid w:val="634704D1"/>
    <w:multiLevelType w:val="singleLevel"/>
    <w:tmpl w:val="634704D1"/>
    <w:lvl w:ilvl="0" w:tentative="0">
      <w:start w:val="2"/>
      <w:numFmt w:val="decimal"/>
      <w:suff w:val="nothing"/>
      <w:lvlText w:val="（%1）"/>
      <w:lvlJc w:val="left"/>
    </w:lvl>
  </w:abstractNum>
  <w:abstractNum w:abstractNumId="13">
    <w:nsid w:val="6B909DF4"/>
    <w:multiLevelType w:val="singleLevel"/>
    <w:tmpl w:val="6B909DF4"/>
    <w:lvl w:ilvl="0" w:tentative="0">
      <w:start w:val="1"/>
      <w:numFmt w:val="decimal"/>
      <w:suff w:val="nothing"/>
      <w:lvlText w:val="%1、"/>
      <w:lvlJc w:val="left"/>
    </w:lvl>
  </w:abstractNum>
  <w:num w:numId="1">
    <w:abstractNumId w:val="3"/>
  </w:num>
  <w:num w:numId="2">
    <w:abstractNumId w:val="9"/>
  </w:num>
  <w:num w:numId="3">
    <w:abstractNumId w:val="5"/>
  </w:num>
  <w:num w:numId="4">
    <w:abstractNumId w:val="12"/>
  </w:num>
  <w:num w:numId="5">
    <w:abstractNumId w:val="0"/>
  </w:num>
  <w:num w:numId="6">
    <w:abstractNumId w:val="7"/>
  </w:num>
  <w:num w:numId="7">
    <w:abstractNumId w:val="4"/>
  </w:num>
  <w:num w:numId="8">
    <w:abstractNumId w:val="8"/>
  </w:num>
  <w:num w:numId="9">
    <w:abstractNumId w:val="2"/>
  </w:num>
  <w:num w:numId="10">
    <w:abstractNumId w:val="1"/>
  </w:num>
  <w:num w:numId="11">
    <w:abstractNumId w:val="10"/>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766F"/>
    <w:rsid w:val="0001020B"/>
    <w:rsid w:val="00011ECD"/>
    <w:rsid w:val="00014709"/>
    <w:rsid w:val="00021800"/>
    <w:rsid w:val="000332C6"/>
    <w:rsid w:val="00043366"/>
    <w:rsid w:val="0004470E"/>
    <w:rsid w:val="00046364"/>
    <w:rsid w:val="00047871"/>
    <w:rsid w:val="00050402"/>
    <w:rsid w:val="00063D7E"/>
    <w:rsid w:val="000670B1"/>
    <w:rsid w:val="00076221"/>
    <w:rsid w:val="00083FD4"/>
    <w:rsid w:val="0009108D"/>
    <w:rsid w:val="00092F51"/>
    <w:rsid w:val="000948C6"/>
    <w:rsid w:val="000A44E2"/>
    <w:rsid w:val="000A74F9"/>
    <w:rsid w:val="000B12AB"/>
    <w:rsid w:val="000B18F0"/>
    <w:rsid w:val="000B2BE3"/>
    <w:rsid w:val="000B48E9"/>
    <w:rsid w:val="000B6D87"/>
    <w:rsid w:val="000C00B2"/>
    <w:rsid w:val="000C13E8"/>
    <w:rsid w:val="000C1E55"/>
    <w:rsid w:val="000C4B34"/>
    <w:rsid w:val="000C4B6B"/>
    <w:rsid w:val="000D249F"/>
    <w:rsid w:val="000D27FF"/>
    <w:rsid w:val="000E5EC2"/>
    <w:rsid w:val="000F1046"/>
    <w:rsid w:val="000F135C"/>
    <w:rsid w:val="000F2092"/>
    <w:rsid w:val="000F474E"/>
    <w:rsid w:val="000F5F93"/>
    <w:rsid w:val="000F63D6"/>
    <w:rsid w:val="0010099A"/>
    <w:rsid w:val="00102ED9"/>
    <w:rsid w:val="00105226"/>
    <w:rsid w:val="001061D0"/>
    <w:rsid w:val="001132C6"/>
    <w:rsid w:val="001168EA"/>
    <w:rsid w:val="00122D8B"/>
    <w:rsid w:val="001343D6"/>
    <w:rsid w:val="001403CD"/>
    <w:rsid w:val="00141554"/>
    <w:rsid w:val="00141CBC"/>
    <w:rsid w:val="001431D1"/>
    <w:rsid w:val="00144CF8"/>
    <w:rsid w:val="00151E85"/>
    <w:rsid w:val="00157B73"/>
    <w:rsid w:val="001632CC"/>
    <w:rsid w:val="0016672F"/>
    <w:rsid w:val="00166B94"/>
    <w:rsid w:val="00171641"/>
    <w:rsid w:val="00172A1E"/>
    <w:rsid w:val="001800FD"/>
    <w:rsid w:val="001835D7"/>
    <w:rsid w:val="00183734"/>
    <w:rsid w:val="0018671C"/>
    <w:rsid w:val="00186798"/>
    <w:rsid w:val="001A4915"/>
    <w:rsid w:val="001A7C36"/>
    <w:rsid w:val="001B1DE3"/>
    <w:rsid w:val="001B3A70"/>
    <w:rsid w:val="001B66C2"/>
    <w:rsid w:val="001C0CB2"/>
    <w:rsid w:val="001D094E"/>
    <w:rsid w:val="001D44DF"/>
    <w:rsid w:val="001D5398"/>
    <w:rsid w:val="001D6D1E"/>
    <w:rsid w:val="001E0893"/>
    <w:rsid w:val="001E464C"/>
    <w:rsid w:val="001E7B8E"/>
    <w:rsid w:val="001F5D08"/>
    <w:rsid w:val="00203F07"/>
    <w:rsid w:val="0020796C"/>
    <w:rsid w:val="0022461C"/>
    <w:rsid w:val="00227D4F"/>
    <w:rsid w:val="002320DE"/>
    <w:rsid w:val="002505CC"/>
    <w:rsid w:val="00250A6F"/>
    <w:rsid w:val="00253FA9"/>
    <w:rsid w:val="00262B91"/>
    <w:rsid w:val="0026665C"/>
    <w:rsid w:val="0026717C"/>
    <w:rsid w:val="00275AF0"/>
    <w:rsid w:val="002870B7"/>
    <w:rsid w:val="00290FE9"/>
    <w:rsid w:val="0029137D"/>
    <w:rsid w:val="002926D1"/>
    <w:rsid w:val="002969EF"/>
    <w:rsid w:val="00297019"/>
    <w:rsid w:val="002A198E"/>
    <w:rsid w:val="002A6320"/>
    <w:rsid w:val="002B15E7"/>
    <w:rsid w:val="002B3BFD"/>
    <w:rsid w:val="002B53DD"/>
    <w:rsid w:val="002D54E1"/>
    <w:rsid w:val="002E42CB"/>
    <w:rsid w:val="002F5C26"/>
    <w:rsid w:val="002F6132"/>
    <w:rsid w:val="002F7A77"/>
    <w:rsid w:val="0030038B"/>
    <w:rsid w:val="003034B4"/>
    <w:rsid w:val="00306603"/>
    <w:rsid w:val="00310EB5"/>
    <w:rsid w:val="0031181C"/>
    <w:rsid w:val="0031418E"/>
    <w:rsid w:val="003200DD"/>
    <w:rsid w:val="00320D23"/>
    <w:rsid w:val="00322C22"/>
    <w:rsid w:val="0033166E"/>
    <w:rsid w:val="003330FE"/>
    <w:rsid w:val="003336FA"/>
    <w:rsid w:val="0033426E"/>
    <w:rsid w:val="00337C06"/>
    <w:rsid w:val="00337E65"/>
    <w:rsid w:val="00343F53"/>
    <w:rsid w:val="00347E38"/>
    <w:rsid w:val="00351C88"/>
    <w:rsid w:val="00354279"/>
    <w:rsid w:val="00357D1A"/>
    <w:rsid w:val="00360210"/>
    <w:rsid w:val="00364492"/>
    <w:rsid w:val="00364B60"/>
    <w:rsid w:val="00380E0D"/>
    <w:rsid w:val="00383C23"/>
    <w:rsid w:val="0038457F"/>
    <w:rsid w:val="00385320"/>
    <w:rsid w:val="0038670F"/>
    <w:rsid w:val="0039107D"/>
    <w:rsid w:val="003953E5"/>
    <w:rsid w:val="003967D3"/>
    <w:rsid w:val="003A2B8D"/>
    <w:rsid w:val="003A3F67"/>
    <w:rsid w:val="003B5C04"/>
    <w:rsid w:val="003B75C1"/>
    <w:rsid w:val="003B786A"/>
    <w:rsid w:val="003D1A52"/>
    <w:rsid w:val="003D2A99"/>
    <w:rsid w:val="003D5A34"/>
    <w:rsid w:val="003E239C"/>
    <w:rsid w:val="003F2ED6"/>
    <w:rsid w:val="0040064D"/>
    <w:rsid w:val="00412BA6"/>
    <w:rsid w:val="004133AE"/>
    <w:rsid w:val="004158DA"/>
    <w:rsid w:val="00420852"/>
    <w:rsid w:val="004219A8"/>
    <w:rsid w:val="004368A8"/>
    <w:rsid w:val="00440F9B"/>
    <w:rsid w:val="00441D97"/>
    <w:rsid w:val="00453FBC"/>
    <w:rsid w:val="00454987"/>
    <w:rsid w:val="00461581"/>
    <w:rsid w:val="0047411B"/>
    <w:rsid w:val="004841B8"/>
    <w:rsid w:val="0049476D"/>
    <w:rsid w:val="004A0177"/>
    <w:rsid w:val="004A0F00"/>
    <w:rsid w:val="004A2C29"/>
    <w:rsid w:val="004A2C55"/>
    <w:rsid w:val="004A2F75"/>
    <w:rsid w:val="004A2F9D"/>
    <w:rsid w:val="004A42C2"/>
    <w:rsid w:val="004B23F1"/>
    <w:rsid w:val="004B643B"/>
    <w:rsid w:val="004C2959"/>
    <w:rsid w:val="004C29B1"/>
    <w:rsid w:val="004C311C"/>
    <w:rsid w:val="004C4FD0"/>
    <w:rsid w:val="004C6A25"/>
    <w:rsid w:val="004D1E92"/>
    <w:rsid w:val="004D4C09"/>
    <w:rsid w:val="004D5C83"/>
    <w:rsid w:val="004E2FA6"/>
    <w:rsid w:val="004F51EE"/>
    <w:rsid w:val="00500374"/>
    <w:rsid w:val="00503539"/>
    <w:rsid w:val="00507163"/>
    <w:rsid w:val="005122FD"/>
    <w:rsid w:val="00515729"/>
    <w:rsid w:val="005242AA"/>
    <w:rsid w:val="00527255"/>
    <w:rsid w:val="00531609"/>
    <w:rsid w:val="005335BA"/>
    <w:rsid w:val="0053496E"/>
    <w:rsid w:val="00544DD6"/>
    <w:rsid w:val="00545715"/>
    <w:rsid w:val="00553959"/>
    <w:rsid w:val="00555F70"/>
    <w:rsid w:val="00560883"/>
    <w:rsid w:val="005724F0"/>
    <w:rsid w:val="005805E4"/>
    <w:rsid w:val="005867C8"/>
    <w:rsid w:val="00590149"/>
    <w:rsid w:val="00593BD3"/>
    <w:rsid w:val="00596BB3"/>
    <w:rsid w:val="005A6130"/>
    <w:rsid w:val="005A7877"/>
    <w:rsid w:val="005A7F64"/>
    <w:rsid w:val="005C222C"/>
    <w:rsid w:val="005C5294"/>
    <w:rsid w:val="005C6D26"/>
    <w:rsid w:val="005D15CB"/>
    <w:rsid w:val="005F0F7A"/>
    <w:rsid w:val="005F10F8"/>
    <w:rsid w:val="005F194D"/>
    <w:rsid w:val="00606763"/>
    <w:rsid w:val="006101F8"/>
    <w:rsid w:val="006103BD"/>
    <w:rsid w:val="00611A58"/>
    <w:rsid w:val="00612FC2"/>
    <w:rsid w:val="00613815"/>
    <w:rsid w:val="00615629"/>
    <w:rsid w:val="00621461"/>
    <w:rsid w:val="0063276A"/>
    <w:rsid w:val="0063563E"/>
    <w:rsid w:val="00637BD9"/>
    <w:rsid w:val="00640F01"/>
    <w:rsid w:val="00642511"/>
    <w:rsid w:val="006427AA"/>
    <w:rsid w:val="006431D0"/>
    <w:rsid w:val="006464E2"/>
    <w:rsid w:val="00646A12"/>
    <w:rsid w:val="006604E8"/>
    <w:rsid w:val="00662032"/>
    <w:rsid w:val="00665289"/>
    <w:rsid w:val="006727B4"/>
    <w:rsid w:val="006758C4"/>
    <w:rsid w:val="00691EA3"/>
    <w:rsid w:val="00692E08"/>
    <w:rsid w:val="00695F0B"/>
    <w:rsid w:val="006A5BF3"/>
    <w:rsid w:val="006A623C"/>
    <w:rsid w:val="006A716E"/>
    <w:rsid w:val="006B57FE"/>
    <w:rsid w:val="006B740A"/>
    <w:rsid w:val="006C028F"/>
    <w:rsid w:val="006C357A"/>
    <w:rsid w:val="006C470D"/>
    <w:rsid w:val="006C5F64"/>
    <w:rsid w:val="006C67C2"/>
    <w:rsid w:val="006D237C"/>
    <w:rsid w:val="006D4F8C"/>
    <w:rsid w:val="006E4D0F"/>
    <w:rsid w:val="006E5D84"/>
    <w:rsid w:val="006E6F09"/>
    <w:rsid w:val="006F3512"/>
    <w:rsid w:val="006F43E5"/>
    <w:rsid w:val="006F582F"/>
    <w:rsid w:val="00707BA2"/>
    <w:rsid w:val="00707FA8"/>
    <w:rsid w:val="007112EB"/>
    <w:rsid w:val="007150EB"/>
    <w:rsid w:val="0071561A"/>
    <w:rsid w:val="007168C6"/>
    <w:rsid w:val="00716ECE"/>
    <w:rsid w:val="00721666"/>
    <w:rsid w:val="00722183"/>
    <w:rsid w:val="00724630"/>
    <w:rsid w:val="00726210"/>
    <w:rsid w:val="007267CF"/>
    <w:rsid w:val="00727ADF"/>
    <w:rsid w:val="00731042"/>
    <w:rsid w:val="00745AFA"/>
    <w:rsid w:val="00747591"/>
    <w:rsid w:val="0074797D"/>
    <w:rsid w:val="00747C59"/>
    <w:rsid w:val="007639CB"/>
    <w:rsid w:val="00772F5A"/>
    <w:rsid w:val="00773F33"/>
    <w:rsid w:val="007743CF"/>
    <w:rsid w:val="00781212"/>
    <w:rsid w:val="0078148C"/>
    <w:rsid w:val="007922C2"/>
    <w:rsid w:val="00792EE0"/>
    <w:rsid w:val="00793036"/>
    <w:rsid w:val="00793FCA"/>
    <w:rsid w:val="007A7688"/>
    <w:rsid w:val="007B08DA"/>
    <w:rsid w:val="007D2D80"/>
    <w:rsid w:val="007D40A1"/>
    <w:rsid w:val="007D779E"/>
    <w:rsid w:val="007F2242"/>
    <w:rsid w:val="007F7374"/>
    <w:rsid w:val="007F73EB"/>
    <w:rsid w:val="008010DC"/>
    <w:rsid w:val="00802517"/>
    <w:rsid w:val="0080422C"/>
    <w:rsid w:val="00810C1B"/>
    <w:rsid w:val="008202BD"/>
    <w:rsid w:val="00821463"/>
    <w:rsid w:val="00832D0C"/>
    <w:rsid w:val="00833E0B"/>
    <w:rsid w:val="00840AC6"/>
    <w:rsid w:val="0084105F"/>
    <w:rsid w:val="008432CC"/>
    <w:rsid w:val="0084391D"/>
    <w:rsid w:val="00850F37"/>
    <w:rsid w:val="00853178"/>
    <w:rsid w:val="00870846"/>
    <w:rsid w:val="00871DA3"/>
    <w:rsid w:val="00873467"/>
    <w:rsid w:val="00873E90"/>
    <w:rsid w:val="00874A0D"/>
    <w:rsid w:val="00876AC7"/>
    <w:rsid w:val="008771A9"/>
    <w:rsid w:val="0087797D"/>
    <w:rsid w:val="00877CC3"/>
    <w:rsid w:val="00877D83"/>
    <w:rsid w:val="00882134"/>
    <w:rsid w:val="00890384"/>
    <w:rsid w:val="00893455"/>
    <w:rsid w:val="008939BE"/>
    <w:rsid w:val="00896F9D"/>
    <w:rsid w:val="008A4A0A"/>
    <w:rsid w:val="008B1375"/>
    <w:rsid w:val="008E1EA6"/>
    <w:rsid w:val="008E38DC"/>
    <w:rsid w:val="008F2838"/>
    <w:rsid w:val="0091516D"/>
    <w:rsid w:val="00915E9B"/>
    <w:rsid w:val="00920284"/>
    <w:rsid w:val="0092029E"/>
    <w:rsid w:val="00926868"/>
    <w:rsid w:val="00931B75"/>
    <w:rsid w:val="00941337"/>
    <w:rsid w:val="00946872"/>
    <w:rsid w:val="009475ED"/>
    <w:rsid w:val="009618E5"/>
    <w:rsid w:val="0096333D"/>
    <w:rsid w:val="00963C2F"/>
    <w:rsid w:val="00964C73"/>
    <w:rsid w:val="0097027E"/>
    <w:rsid w:val="00973E2B"/>
    <w:rsid w:val="00975D23"/>
    <w:rsid w:val="00977D02"/>
    <w:rsid w:val="00983150"/>
    <w:rsid w:val="00984E24"/>
    <w:rsid w:val="00995FE3"/>
    <w:rsid w:val="00997E08"/>
    <w:rsid w:val="009A0A6E"/>
    <w:rsid w:val="009A49E9"/>
    <w:rsid w:val="009B1D96"/>
    <w:rsid w:val="009B38B3"/>
    <w:rsid w:val="009C4658"/>
    <w:rsid w:val="009C4DC8"/>
    <w:rsid w:val="009D2E8A"/>
    <w:rsid w:val="009E0045"/>
    <w:rsid w:val="009E0215"/>
    <w:rsid w:val="009E4E44"/>
    <w:rsid w:val="009F169E"/>
    <w:rsid w:val="009F2921"/>
    <w:rsid w:val="00A051EE"/>
    <w:rsid w:val="00A12C93"/>
    <w:rsid w:val="00A151D6"/>
    <w:rsid w:val="00A179E3"/>
    <w:rsid w:val="00A17E2C"/>
    <w:rsid w:val="00A20975"/>
    <w:rsid w:val="00A213D7"/>
    <w:rsid w:val="00A32D6F"/>
    <w:rsid w:val="00A3516C"/>
    <w:rsid w:val="00A470BB"/>
    <w:rsid w:val="00A62269"/>
    <w:rsid w:val="00A62D7D"/>
    <w:rsid w:val="00A62FC2"/>
    <w:rsid w:val="00A6740C"/>
    <w:rsid w:val="00AA077A"/>
    <w:rsid w:val="00AA3738"/>
    <w:rsid w:val="00AB0C1E"/>
    <w:rsid w:val="00AB6752"/>
    <w:rsid w:val="00AC123C"/>
    <w:rsid w:val="00AC253D"/>
    <w:rsid w:val="00AC4394"/>
    <w:rsid w:val="00AC5FF7"/>
    <w:rsid w:val="00AC672C"/>
    <w:rsid w:val="00AC7C46"/>
    <w:rsid w:val="00AE2AE1"/>
    <w:rsid w:val="00AF0F9E"/>
    <w:rsid w:val="00AF4D53"/>
    <w:rsid w:val="00AF681C"/>
    <w:rsid w:val="00AF6927"/>
    <w:rsid w:val="00AF7D8D"/>
    <w:rsid w:val="00B07DA6"/>
    <w:rsid w:val="00B11CD4"/>
    <w:rsid w:val="00B12E5F"/>
    <w:rsid w:val="00B16145"/>
    <w:rsid w:val="00B16381"/>
    <w:rsid w:val="00B16EA5"/>
    <w:rsid w:val="00B20B96"/>
    <w:rsid w:val="00B24A10"/>
    <w:rsid w:val="00B316B3"/>
    <w:rsid w:val="00B31C5C"/>
    <w:rsid w:val="00B3262F"/>
    <w:rsid w:val="00B355AA"/>
    <w:rsid w:val="00B36B9F"/>
    <w:rsid w:val="00B4000A"/>
    <w:rsid w:val="00B55293"/>
    <w:rsid w:val="00B60620"/>
    <w:rsid w:val="00B60CF5"/>
    <w:rsid w:val="00B62957"/>
    <w:rsid w:val="00B63828"/>
    <w:rsid w:val="00B717EC"/>
    <w:rsid w:val="00B82173"/>
    <w:rsid w:val="00B840A6"/>
    <w:rsid w:val="00B916E1"/>
    <w:rsid w:val="00B937D5"/>
    <w:rsid w:val="00BA71C4"/>
    <w:rsid w:val="00BC202D"/>
    <w:rsid w:val="00BD491F"/>
    <w:rsid w:val="00BE0B72"/>
    <w:rsid w:val="00BE4DA1"/>
    <w:rsid w:val="00BF0F70"/>
    <w:rsid w:val="00BF2544"/>
    <w:rsid w:val="00BF5802"/>
    <w:rsid w:val="00BF7A4B"/>
    <w:rsid w:val="00C1486F"/>
    <w:rsid w:val="00C177FC"/>
    <w:rsid w:val="00C17EA8"/>
    <w:rsid w:val="00C3201D"/>
    <w:rsid w:val="00C3308E"/>
    <w:rsid w:val="00C40C30"/>
    <w:rsid w:val="00C54E0F"/>
    <w:rsid w:val="00C60D0A"/>
    <w:rsid w:val="00C61AC9"/>
    <w:rsid w:val="00C7213A"/>
    <w:rsid w:val="00C84A58"/>
    <w:rsid w:val="00C85785"/>
    <w:rsid w:val="00CA2BFC"/>
    <w:rsid w:val="00CA3977"/>
    <w:rsid w:val="00CB3F5C"/>
    <w:rsid w:val="00CB711F"/>
    <w:rsid w:val="00CC42A0"/>
    <w:rsid w:val="00CC42EF"/>
    <w:rsid w:val="00CD3494"/>
    <w:rsid w:val="00CD42FA"/>
    <w:rsid w:val="00CD485C"/>
    <w:rsid w:val="00CE0118"/>
    <w:rsid w:val="00CE710D"/>
    <w:rsid w:val="00CE7D36"/>
    <w:rsid w:val="00CF7685"/>
    <w:rsid w:val="00D04981"/>
    <w:rsid w:val="00D0654C"/>
    <w:rsid w:val="00D12BD5"/>
    <w:rsid w:val="00D20FCA"/>
    <w:rsid w:val="00D22F70"/>
    <w:rsid w:val="00D2563E"/>
    <w:rsid w:val="00D27D65"/>
    <w:rsid w:val="00D344B3"/>
    <w:rsid w:val="00D44CB4"/>
    <w:rsid w:val="00D47412"/>
    <w:rsid w:val="00D47674"/>
    <w:rsid w:val="00D50438"/>
    <w:rsid w:val="00D51A70"/>
    <w:rsid w:val="00D52B57"/>
    <w:rsid w:val="00D5396F"/>
    <w:rsid w:val="00D629C4"/>
    <w:rsid w:val="00D62AEC"/>
    <w:rsid w:val="00D64132"/>
    <w:rsid w:val="00D64325"/>
    <w:rsid w:val="00D657B2"/>
    <w:rsid w:val="00D67AA7"/>
    <w:rsid w:val="00D81BE2"/>
    <w:rsid w:val="00D8267D"/>
    <w:rsid w:val="00D82A7D"/>
    <w:rsid w:val="00D94428"/>
    <w:rsid w:val="00D94D68"/>
    <w:rsid w:val="00D964BE"/>
    <w:rsid w:val="00DD1D41"/>
    <w:rsid w:val="00DD5670"/>
    <w:rsid w:val="00DE6F10"/>
    <w:rsid w:val="00DF3E56"/>
    <w:rsid w:val="00DF3E74"/>
    <w:rsid w:val="00DF525B"/>
    <w:rsid w:val="00E07578"/>
    <w:rsid w:val="00E104FB"/>
    <w:rsid w:val="00E15281"/>
    <w:rsid w:val="00E1681C"/>
    <w:rsid w:val="00E21C24"/>
    <w:rsid w:val="00E22701"/>
    <w:rsid w:val="00E22B1C"/>
    <w:rsid w:val="00E418B9"/>
    <w:rsid w:val="00E45A7D"/>
    <w:rsid w:val="00E56FCA"/>
    <w:rsid w:val="00E57386"/>
    <w:rsid w:val="00E6100D"/>
    <w:rsid w:val="00E67B7F"/>
    <w:rsid w:val="00E70AEE"/>
    <w:rsid w:val="00E743DA"/>
    <w:rsid w:val="00E803B2"/>
    <w:rsid w:val="00E81341"/>
    <w:rsid w:val="00E82382"/>
    <w:rsid w:val="00E86CC5"/>
    <w:rsid w:val="00E9398F"/>
    <w:rsid w:val="00EA14FF"/>
    <w:rsid w:val="00EA7B11"/>
    <w:rsid w:val="00EB05A2"/>
    <w:rsid w:val="00EB2A47"/>
    <w:rsid w:val="00EC2831"/>
    <w:rsid w:val="00EC4116"/>
    <w:rsid w:val="00EC531D"/>
    <w:rsid w:val="00ED6A40"/>
    <w:rsid w:val="00EF595E"/>
    <w:rsid w:val="00F03D99"/>
    <w:rsid w:val="00F07022"/>
    <w:rsid w:val="00F10D1E"/>
    <w:rsid w:val="00F12EB8"/>
    <w:rsid w:val="00F17A72"/>
    <w:rsid w:val="00F23F82"/>
    <w:rsid w:val="00F24B50"/>
    <w:rsid w:val="00F334A7"/>
    <w:rsid w:val="00F33613"/>
    <w:rsid w:val="00F358E8"/>
    <w:rsid w:val="00F36064"/>
    <w:rsid w:val="00F500AC"/>
    <w:rsid w:val="00F71B19"/>
    <w:rsid w:val="00F7260F"/>
    <w:rsid w:val="00F92967"/>
    <w:rsid w:val="00F94A6D"/>
    <w:rsid w:val="00FB197F"/>
    <w:rsid w:val="00FB50D9"/>
    <w:rsid w:val="00FB7E55"/>
    <w:rsid w:val="00FC0D12"/>
    <w:rsid w:val="00FD02BA"/>
    <w:rsid w:val="00FD0B97"/>
    <w:rsid w:val="00FD19B1"/>
    <w:rsid w:val="00FD28CE"/>
    <w:rsid w:val="00FE21DA"/>
    <w:rsid w:val="00FF4AFA"/>
    <w:rsid w:val="00FF696A"/>
    <w:rsid w:val="017B4D40"/>
    <w:rsid w:val="019F128A"/>
    <w:rsid w:val="01F7586A"/>
    <w:rsid w:val="025B2C03"/>
    <w:rsid w:val="0291180F"/>
    <w:rsid w:val="02C2621C"/>
    <w:rsid w:val="02D642DB"/>
    <w:rsid w:val="03255A5D"/>
    <w:rsid w:val="03A04854"/>
    <w:rsid w:val="04017F2F"/>
    <w:rsid w:val="042842CE"/>
    <w:rsid w:val="042F2D99"/>
    <w:rsid w:val="04A2161B"/>
    <w:rsid w:val="04E50089"/>
    <w:rsid w:val="0521008D"/>
    <w:rsid w:val="057115C5"/>
    <w:rsid w:val="05972973"/>
    <w:rsid w:val="06413D04"/>
    <w:rsid w:val="067E0CF0"/>
    <w:rsid w:val="069B1A69"/>
    <w:rsid w:val="07C658A5"/>
    <w:rsid w:val="07E01420"/>
    <w:rsid w:val="07EC28A5"/>
    <w:rsid w:val="08681B3C"/>
    <w:rsid w:val="097225BD"/>
    <w:rsid w:val="099361CD"/>
    <w:rsid w:val="0A17516A"/>
    <w:rsid w:val="0A2436DD"/>
    <w:rsid w:val="0A6D0BC1"/>
    <w:rsid w:val="0A6F2DDF"/>
    <w:rsid w:val="0A882C19"/>
    <w:rsid w:val="0A9414BC"/>
    <w:rsid w:val="0AD95861"/>
    <w:rsid w:val="0B042481"/>
    <w:rsid w:val="0B1F6D92"/>
    <w:rsid w:val="0B667B77"/>
    <w:rsid w:val="0B936E03"/>
    <w:rsid w:val="0C2F0F17"/>
    <w:rsid w:val="0C507124"/>
    <w:rsid w:val="0C620A55"/>
    <w:rsid w:val="0C6F07B0"/>
    <w:rsid w:val="0D156588"/>
    <w:rsid w:val="0DA21FFF"/>
    <w:rsid w:val="0DED684A"/>
    <w:rsid w:val="0E594DB4"/>
    <w:rsid w:val="0E5A6B34"/>
    <w:rsid w:val="0E65327A"/>
    <w:rsid w:val="0E9960EA"/>
    <w:rsid w:val="0E9C1764"/>
    <w:rsid w:val="0EF0365E"/>
    <w:rsid w:val="0F074724"/>
    <w:rsid w:val="0F1D14DB"/>
    <w:rsid w:val="0F210F57"/>
    <w:rsid w:val="10031680"/>
    <w:rsid w:val="10075E08"/>
    <w:rsid w:val="10966690"/>
    <w:rsid w:val="10D842E1"/>
    <w:rsid w:val="11200E0E"/>
    <w:rsid w:val="115C0A93"/>
    <w:rsid w:val="116C0539"/>
    <w:rsid w:val="118E3102"/>
    <w:rsid w:val="11982BCF"/>
    <w:rsid w:val="11DA79F1"/>
    <w:rsid w:val="1231797F"/>
    <w:rsid w:val="125B5596"/>
    <w:rsid w:val="126E08E5"/>
    <w:rsid w:val="12B87C38"/>
    <w:rsid w:val="137815E8"/>
    <w:rsid w:val="13E024F7"/>
    <w:rsid w:val="142524E7"/>
    <w:rsid w:val="15476819"/>
    <w:rsid w:val="154C118F"/>
    <w:rsid w:val="15C0055F"/>
    <w:rsid w:val="161A5B51"/>
    <w:rsid w:val="16286888"/>
    <w:rsid w:val="164E0569"/>
    <w:rsid w:val="16A930AD"/>
    <w:rsid w:val="17487207"/>
    <w:rsid w:val="17906B74"/>
    <w:rsid w:val="17E01491"/>
    <w:rsid w:val="180E1B29"/>
    <w:rsid w:val="1823439B"/>
    <w:rsid w:val="18B206A5"/>
    <w:rsid w:val="18D271AF"/>
    <w:rsid w:val="19291A20"/>
    <w:rsid w:val="19815DB4"/>
    <w:rsid w:val="19C370FB"/>
    <w:rsid w:val="1A5279E1"/>
    <w:rsid w:val="1A7B3B44"/>
    <w:rsid w:val="1AA926FC"/>
    <w:rsid w:val="1AE41B2C"/>
    <w:rsid w:val="1B916ED1"/>
    <w:rsid w:val="1BF06624"/>
    <w:rsid w:val="1C717DC3"/>
    <w:rsid w:val="1C797528"/>
    <w:rsid w:val="1CD4642C"/>
    <w:rsid w:val="1D075220"/>
    <w:rsid w:val="1D597EE5"/>
    <w:rsid w:val="1D5B6034"/>
    <w:rsid w:val="1DB305AA"/>
    <w:rsid w:val="1DF940A8"/>
    <w:rsid w:val="1E6D152D"/>
    <w:rsid w:val="1ED56EA2"/>
    <w:rsid w:val="1F222924"/>
    <w:rsid w:val="1F4544B4"/>
    <w:rsid w:val="1FA35771"/>
    <w:rsid w:val="20426CFD"/>
    <w:rsid w:val="20533F4A"/>
    <w:rsid w:val="20A4172F"/>
    <w:rsid w:val="20CE5D6E"/>
    <w:rsid w:val="20D165E0"/>
    <w:rsid w:val="214D7866"/>
    <w:rsid w:val="21790732"/>
    <w:rsid w:val="21C727E1"/>
    <w:rsid w:val="225C2E70"/>
    <w:rsid w:val="226F5711"/>
    <w:rsid w:val="229424D4"/>
    <w:rsid w:val="234B14B9"/>
    <w:rsid w:val="23841CCF"/>
    <w:rsid w:val="23DA4B9E"/>
    <w:rsid w:val="23E20EED"/>
    <w:rsid w:val="23FD212F"/>
    <w:rsid w:val="24895F35"/>
    <w:rsid w:val="24A141EB"/>
    <w:rsid w:val="24C63B80"/>
    <w:rsid w:val="25111399"/>
    <w:rsid w:val="251D5245"/>
    <w:rsid w:val="25673626"/>
    <w:rsid w:val="263F509A"/>
    <w:rsid w:val="266851EB"/>
    <w:rsid w:val="26686CEF"/>
    <w:rsid w:val="279237C1"/>
    <w:rsid w:val="27DC55D7"/>
    <w:rsid w:val="27DF2D7C"/>
    <w:rsid w:val="27F84584"/>
    <w:rsid w:val="287A68AC"/>
    <w:rsid w:val="289135FD"/>
    <w:rsid w:val="28A82D5B"/>
    <w:rsid w:val="292F2406"/>
    <w:rsid w:val="294916A2"/>
    <w:rsid w:val="297E1B4D"/>
    <w:rsid w:val="2A4414CF"/>
    <w:rsid w:val="2A6C706D"/>
    <w:rsid w:val="2A937931"/>
    <w:rsid w:val="2AFE1262"/>
    <w:rsid w:val="2B00526F"/>
    <w:rsid w:val="2B1F1C39"/>
    <w:rsid w:val="2C4F1FE4"/>
    <w:rsid w:val="2C5E53FF"/>
    <w:rsid w:val="2CC47104"/>
    <w:rsid w:val="2CEC1D83"/>
    <w:rsid w:val="2D142692"/>
    <w:rsid w:val="2D4376CA"/>
    <w:rsid w:val="2DAE34B9"/>
    <w:rsid w:val="2DE77365"/>
    <w:rsid w:val="2E0216AC"/>
    <w:rsid w:val="2E247524"/>
    <w:rsid w:val="2E2E418F"/>
    <w:rsid w:val="2E69320E"/>
    <w:rsid w:val="2E700DD6"/>
    <w:rsid w:val="2E741DD6"/>
    <w:rsid w:val="2E7A6958"/>
    <w:rsid w:val="2EB11D5E"/>
    <w:rsid w:val="2ED24EF1"/>
    <w:rsid w:val="2F320A17"/>
    <w:rsid w:val="2F4250B0"/>
    <w:rsid w:val="2FDA6862"/>
    <w:rsid w:val="30181573"/>
    <w:rsid w:val="306A75C3"/>
    <w:rsid w:val="30B1575E"/>
    <w:rsid w:val="31662556"/>
    <w:rsid w:val="319A66D0"/>
    <w:rsid w:val="31F17147"/>
    <w:rsid w:val="32397FF3"/>
    <w:rsid w:val="325A0E05"/>
    <w:rsid w:val="327358CC"/>
    <w:rsid w:val="32936AA7"/>
    <w:rsid w:val="33B17220"/>
    <w:rsid w:val="33B42114"/>
    <w:rsid w:val="33B719C4"/>
    <w:rsid w:val="33C032CF"/>
    <w:rsid w:val="342C4D03"/>
    <w:rsid w:val="346F3C90"/>
    <w:rsid w:val="358F6DAA"/>
    <w:rsid w:val="35C77D9C"/>
    <w:rsid w:val="360D102C"/>
    <w:rsid w:val="363429C0"/>
    <w:rsid w:val="37863B68"/>
    <w:rsid w:val="37FF7B9A"/>
    <w:rsid w:val="38973FE4"/>
    <w:rsid w:val="397B7343"/>
    <w:rsid w:val="39FA7796"/>
    <w:rsid w:val="3A563ADC"/>
    <w:rsid w:val="3A76452D"/>
    <w:rsid w:val="3AF90CBF"/>
    <w:rsid w:val="3B115568"/>
    <w:rsid w:val="3BB77F64"/>
    <w:rsid w:val="3CCE42CB"/>
    <w:rsid w:val="3D065BAD"/>
    <w:rsid w:val="3D1B3979"/>
    <w:rsid w:val="3DE65CE6"/>
    <w:rsid w:val="3E0033C4"/>
    <w:rsid w:val="3E1068C3"/>
    <w:rsid w:val="3E2B62F0"/>
    <w:rsid w:val="3E506E48"/>
    <w:rsid w:val="3EEE00B8"/>
    <w:rsid w:val="3EF54C96"/>
    <w:rsid w:val="3F4F59CD"/>
    <w:rsid w:val="3FC719B7"/>
    <w:rsid w:val="3FC962CC"/>
    <w:rsid w:val="3FFC4B0C"/>
    <w:rsid w:val="400865B0"/>
    <w:rsid w:val="402B46EA"/>
    <w:rsid w:val="40CB3DD8"/>
    <w:rsid w:val="40D70CA4"/>
    <w:rsid w:val="41205CBD"/>
    <w:rsid w:val="41A76F67"/>
    <w:rsid w:val="41F20501"/>
    <w:rsid w:val="428253C0"/>
    <w:rsid w:val="42A91BF5"/>
    <w:rsid w:val="430315E6"/>
    <w:rsid w:val="437B48D1"/>
    <w:rsid w:val="438409EA"/>
    <w:rsid w:val="43A766C9"/>
    <w:rsid w:val="43EB0E95"/>
    <w:rsid w:val="440324A0"/>
    <w:rsid w:val="442B300F"/>
    <w:rsid w:val="443365B6"/>
    <w:rsid w:val="44995CF7"/>
    <w:rsid w:val="44B07C37"/>
    <w:rsid w:val="44ED0AB2"/>
    <w:rsid w:val="44FA3266"/>
    <w:rsid w:val="46E461D2"/>
    <w:rsid w:val="47081642"/>
    <w:rsid w:val="4710543A"/>
    <w:rsid w:val="471C35D3"/>
    <w:rsid w:val="473A2265"/>
    <w:rsid w:val="473C0C50"/>
    <w:rsid w:val="476A452D"/>
    <w:rsid w:val="47827CE8"/>
    <w:rsid w:val="47936E84"/>
    <w:rsid w:val="48B50D89"/>
    <w:rsid w:val="49247610"/>
    <w:rsid w:val="493836DA"/>
    <w:rsid w:val="495D5E2A"/>
    <w:rsid w:val="49926AD3"/>
    <w:rsid w:val="49ED6952"/>
    <w:rsid w:val="4AA130AF"/>
    <w:rsid w:val="4AEF15E5"/>
    <w:rsid w:val="4B7242B8"/>
    <w:rsid w:val="4BD36C1F"/>
    <w:rsid w:val="4C132D02"/>
    <w:rsid w:val="4C5A70EA"/>
    <w:rsid w:val="4C94692B"/>
    <w:rsid w:val="4CF1441C"/>
    <w:rsid w:val="4DD917CE"/>
    <w:rsid w:val="4DE80492"/>
    <w:rsid w:val="4E3D37D1"/>
    <w:rsid w:val="4E4C74A7"/>
    <w:rsid w:val="4F3B3E0A"/>
    <w:rsid w:val="4FCC53D0"/>
    <w:rsid w:val="503F68BE"/>
    <w:rsid w:val="51057895"/>
    <w:rsid w:val="51455C9A"/>
    <w:rsid w:val="51516B64"/>
    <w:rsid w:val="51585983"/>
    <w:rsid w:val="517B3857"/>
    <w:rsid w:val="524453D1"/>
    <w:rsid w:val="52871676"/>
    <w:rsid w:val="5328669A"/>
    <w:rsid w:val="53A1394B"/>
    <w:rsid w:val="54274E6D"/>
    <w:rsid w:val="54866B54"/>
    <w:rsid w:val="54E3274C"/>
    <w:rsid w:val="550B434B"/>
    <w:rsid w:val="551368A0"/>
    <w:rsid w:val="553C2C5E"/>
    <w:rsid w:val="55D14FD1"/>
    <w:rsid w:val="566D21EE"/>
    <w:rsid w:val="567F1EA1"/>
    <w:rsid w:val="56E97DF7"/>
    <w:rsid w:val="57422CC3"/>
    <w:rsid w:val="576D6BA8"/>
    <w:rsid w:val="57871B68"/>
    <w:rsid w:val="57B33B59"/>
    <w:rsid w:val="57D97FF1"/>
    <w:rsid w:val="580050EF"/>
    <w:rsid w:val="585C2844"/>
    <w:rsid w:val="58894810"/>
    <w:rsid w:val="58A6629F"/>
    <w:rsid w:val="58C20E22"/>
    <w:rsid w:val="58D83DCA"/>
    <w:rsid w:val="59274510"/>
    <w:rsid w:val="59441CC9"/>
    <w:rsid w:val="59993CB5"/>
    <w:rsid w:val="59D7322F"/>
    <w:rsid w:val="59D77282"/>
    <w:rsid w:val="5A2742AA"/>
    <w:rsid w:val="5A627A39"/>
    <w:rsid w:val="5A7E3AD5"/>
    <w:rsid w:val="5A8A4A8E"/>
    <w:rsid w:val="5ACA2E61"/>
    <w:rsid w:val="5B443AAA"/>
    <w:rsid w:val="5B4B007A"/>
    <w:rsid w:val="5B7B58A4"/>
    <w:rsid w:val="5B984752"/>
    <w:rsid w:val="5BAD1BC8"/>
    <w:rsid w:val="5BC35917"/>
    <w:rsid w:val="5BCF49F4"/>
    <w:rsid w:val="5C0D1289"/>
    <w:rsid w:val="5C0F2D54"/>
    <w:rsid w:val="5C2B2C64"/>
    <w:rsid w:val="5C6E39CD"/>
    <w:rsid w:val="5D7B314A"/>
    <w:rsid w:val="5D865AA2"/>
    <w:rsid w:val="5E3C3702"/>
    <w:rsid w:val="5E6A75BB"/>
    <w:rsid w:val="5E704FC8"/>
    <w:rsid w:val="5EA34C94"/>
    <w:rsid w:val="5EB97462"/>
    <w:rsid w:val="5EBB148A"/>
    <w:rsid w:val="5EC41F3E"/>
    <w:rsid w:val="5F4A0322"/>
    <w:rsid w:val="5FB81AEF"/>
    <w:rsid w:val="5FCD6D7A"/>
    <w:rsid w:val="5FEC6A29"/>
    <w:rsid w:val="5FF97043"/>
    <w:rsid w:val="60191594"/>
    <w:rsid w:val="60AE4470"/>
    <w:rsid w:val="61CE1516"/>
    <w:rsid w:val="620053C1"/>
    <w:rsid w:val="620E7C5F"/>
    <w:rsid w:val="62270ADF"/>
    <w:rsid w:val="634C644A"/>
    <w:rsid w:val="638043CD"/>
    <w:rsid w:val="63B109AF"/>
    <w:rsid w:val="63F26CA8"/>
    <w:rsid w:val="64312B65"/>
    <w:rsid w:val="64EE0F15"/>
    <w:rsid w:val="65783EDE"/>
    <w:rsid w:val="65CA29C5"/>
    <w:rsid w:val="65D04656"/>
    <w:rsid w:val="65E956CF"/>
    <w:rsid w:val="66012314"/>
    <w:rsid w:val="66B050D3"/>
    <w:rsid w:val="670B6EF9"/>
    <w:rsid w:val="671036AF"/>
    <w:rsid w:val="673B20F9"/>
    <w:rsid w:val="67577DF7"/>
    <w:rsid w:val="675B3052"/>
    <w:rsid w:val="684D71CF"/>
    <w:rsid w:val="6858293D"/>
    <w:rsid w:val="68DB4AEF"/>
    <w:rsid w:val="6900405A"/>
    <w:rsid w:val="698117BF"/>
    <w:rsid w:val="69965724"/>
    <w:rsid w:val="69A57FB1"/>
    <w:rsid w:val="69F821A3"/>
    <w:rsid w:val="6A2B313E"/>
    <w:rsid w:val="6A343D75"/>
    <w:rsid w:val="6A4467AA"/>
    <w:rsid w:val="6A452224"/>
    <w:rsid w:val="6A6C17DD"/>
    <w:rsid w:val="6A6E349C"/>
    <w:rsid w:val="6C302EA3"/>
    <w:rsid w:val="6C96340D"/>
    <w:rsid w:val="6C9B0829"/>
    <w:rsid w:val="6D331832"/>
    <w:rsid w:val="6D3535AA"/>
    <w:rsid w:val="6D3951DB"/>
    <w:rsid w:val="6D49716C"/>
    <w:rsid w:val="6D566176"/>
    <w:rsid w:val="6D651FE6"/>
    <w:rsid w:val="6D771154"/>
    <w:rsid w:val="6D942C0B"/>
    <w:rsid w:val="6E014C22"/>
    <w:rsid w:val="6E1231BC"/>
    <w:rsid w:val="6E1845CD"/>
    <w:rsid w:val="6E8B2191"/>
    <w:rsid w:val="6ED91546"/>
    <w:rsid w:val="6F6748D6"/>
    <w:rsid w:val="70624CFC"/>
    <w:rsid w:val="707725B8"/>
    <w:rsid w:val="708E4631"/>
    <w:rsid w:val="70C435D1"/>
    <w:rsid w:val="70CF039C"/>
    <w:rsid w:val="71791E23"/>
    <w:rsid w:val="71CB75A4"/>
    <w:rsid w:val="71E14BAE"/>
    <w:rsid w:val="72283F7B"/>
    <w:rsid w:val="725E15F7"/>
    <w:rsid w:val="72792C86"/>
    <w:rsid w:val="728D0FBC"/>
    <w:rsid w:val="72963191"/>
    <w:rsid w:val="72AB48E6"/>
    <w:rsid w:val="72B159A4"/>
    <w:rsid w:val="73197AAE"/>
    <w:rsid w:val="73811CCB"/>
    <w:rsid w:val="73817DBF"/>
    <w:rsid w:val="73B83E8B"/>
    <w:rsid w:val="73DA32E4"/>
    <w:rsid w:val="74217E6E"/>
    <w:rsid w:val="745C7ECD"/>
    <w:rsid w:val="74755C01"/>
    <w:rsid w:val="74A905A6"/>
    <w:rsid w:val="74AD5CC5"/>
    <w:rsid w:val="75016933"/>
    <w:rsid w:val="750C7B1C"/>
    <w:rsid w:val="75A2482B"/>
    <w:rsid w:val="75D46CCF"/>
    <w:rsid w:val="76131F89"/>
    <w:rsid w:val="76367952"/>
    <w:rsid w:val="763E18BE"/>
    <w:rsid w:val="76682E36"/>
    <w:rsid w:val="77154207"/>
    <w:rsid w:val="771A27F6"/>
    <w:rsid w:val="77654CBC"/>
    <w:rsid w:val="77B466DA"/>
    <w:rsid w:val="77EC39D8"/>
    <w:rsid w:val="77F9134D"/>
    <w:rsid w:val="78FB1F18"/>
    <w:rsid w:val="79284EDC"/>
    <w:rsid w:val="795646A9"/>
    <w:rsid w:val="798D5337"/>
    <w:rsid w:val="79DD174E"/>
    <w:rsid w:val="7A5614A2"/>
    <w:rsid w:val="7A9862F5"/>
    <w:rsid w:val="7ABB0D0D"/>
    <w:rsid w:val="7AEC4473"/>
    <w:rsid w:val="7B092148"/>
    <w:rsid w:val="7B830B1B"/>
    <w:rsid w:val="7BBF555D"/>
    <w:rsid w:val="7BEF445B"/>
    <w:rsid w:val="7C965888"/>
    <w:rsid w:val="7D365589"/>
    <w:rsid w:val="7DBC149B"/>
    <w:rsid w:val="7E0F4134"/>
    <w:rsid w:val="7E40319D"/>
    <w:rsid w:val="7E9C05BC"/>
    <w:rsid w:val="7E9D6200"/>
    <w:rsid w:val="7EC15CDF"/>
    <w:rsid w:val="7F001E0F"/>
    <w:rsid w:val="7F0B7D73"/>
    <w:rsid w:val="7F226A74"/>
    <w:rsid w:val="7F262F3B"/>
    <w:rsid w:val="7F326B39"/>
    <w:rsid w:val="7F3575F6"/>
    <w:rsid w:val="7F372864"/>
    <w:rsid w:val="7F580EFE"/>
    <w:rsid w:val="7FC17263"/>
    <w:rsid w:val="7FEC581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link w:val="112"/>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qFormat/>
    <w:uiPriority w:val="1"/>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11">
    <w:name w:val="Normal Indent"/>
    <w:basedOn w:val="1"/>
    <w:qFormat/>
    <w:uiPriority w:val="0"/>
    <w:pPr>
      <w:ind w:firstLine="420" w:firstLineChars="200"/>
    </w:pPr>
  </w:style>
  <w:style w:type="paragraph" w:styleId="12">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3">
    <w:name w:val="annotation text"/>
    <w:basedOn w:val="1"/>
    <w:link w:val="116"/>
    <w:qFormat/>
    <w:uiPriority w:val="0"/>
    <w:pPr>
      <w:jc w:val="left"/>
    </w:pPr>
  </w:style>
  <w:style w:type="paragraph" w:styleId="14">
    <w:name w:val="Body Text 3"/>
    <w:link w:val="118"/>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5">
    <w:name w:val="Body Text Indent"/>
    <w:basedOn w:val="1"/>
    <w:link w:val="113"/>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15"/>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20"/>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Body Text 2"/>
    <w:basedOn w:val="1"/>
    <w:next w:val="2"/>
    <w:qFormat/>
    <w:uiPriority w:val="0"/>
    <w:pPr>
      <w:spacing w:line="480" w:lineRule="auto"/>
    </w:pPr>
  </w:style>
  <w:style w:type="paragraph" w:styleId="32">
    <w:name w:val="HTML Preformatted"/>
    <w:basedOn w:val="1"/>
    <w:link w:val="11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3"/>
    <w:next w:val="13"/>
    <w:link w:val="117"/>
    <w:qFormat/>
    <w:uiPriority w:val="0"/>
    <w:rPr>
      <w:rFonts w:ascii="Calibri" w:hAnsi="Calibri"/>
      <w:b/>
      <w:kern w:val="2"/>
      <w:szCs w:val="20"/>
    </w:rPr>
  </w:style>
  <w:style w:type="paragraph" w:styleId="36">
    <w:name w:val="Body Text First Indent"/>
    <w:basedOn w:val="2"/>
    <w:next w:val="1"/>
    <w:qFormat/>
    <w:uiPriority w:val="0"/>
    <w:pPr>
      <w:ind w:firstLine="420" w:firstLineChars="100"/>
    </w:pPr>
    <w:rPr>
      <w:sz w:val="34"/>
      <w:szCs w:val="20"/>
    </w:rPr>
  </w:style>
  <w:style w:type="paragraph" w:styleId="37">
    <w:name w:val="Body Text First Indent 2"/>
    <w:basedOn w:val="15"/>
    <w:link w:val="114"/>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7"/>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basedOn w:val="40"/>
    <w:qFormat/>
    <w:uiPriority w:val="0"/>
    <w:rPr>
      <w:rFonts w:hint="eastAsia" w:ascii="等线" w:hAnsi="等线" w:eastAsia="等线" w:cs="等线"/>
      <w:b/>
      <w:color w:val="000000"/>
      <w:sz w:val="22"/>
      <w:szCs w:val="22"/>
      <w:u w:val="none"/>
    </w:rPr>
  </w:style>
  <w:style w:type="character" w:customStyle="1" w:styleId="78">
    <w:name w:val="font61"/>
    <w:basedOn w:val="40"/>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qFormat/>
    <w:uiPriority w:val="0"/>
    <w:rPr>
      <w:rFonts w:hint="eastAsia" w:ascii="宋体" w:hAnsi="宋体" w:eastAsia="宋体" w:cs="宋体"/>
      <w:color w:val="000000"/>
      <w:sz w:val="18"/>
      <w:szCs w:val="18"/>
      <w:u w:val="none"/>
    </w:rPr>
  </w:style>
  <w:style w:type="character" w:customStyle="1" w:styleId="82">
    <w:name w:val="font51"/>
    <w:basedOn w:val="40"/>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批注文字 Char"/>
    <w:basedOn w:val="40"/>
    <w:qFormat/>
    <w:uiPriority w:val="0"/>
    <w:rPr>
      <w:kern w:val="2"/>
      <w:sz w:val="21"/>
    </w:rPr>
  </w:style>
  <w:style w:type="character" w:customStyle="1" w:styleId="108">
    <w:name w:val="font91"/>
    <w:basedOn w:val="40"/>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qFormat/>
    <w:uiPriority w:val="0"/>
    <w:rPr>
      <w:kern w:val="2"/>
      <w:sz w:val="18"/>
      <w:szCs w:val="18"/>
    </w:rPr>
  </w:style>
  <w:style w:type="character" w:customStyle="1" w:styleId="111">
    <w:name w:val="font112"/>
    <w:basedOn w:val="40"/>
    <w:qFormat/>
    <w:uiPriority w:val="0"/>
    <w:rPr>
      <w:rFonts w:hint="eastAsia" w:ascii="仿宋" w:hAnsi="仿宋" w:eastAsia="仿宋" w:cs="仿宋"/>
      <w:b/>
      <w:color w:val="000000"/>
      <w:sz w:val="21"/>
      <w:szCs w:val="21"/>
      <w:u w:val="none"/>
    </w:rPr>
  </w:style>
  <w:style w:type="character" w:customStyle="1" w:styleId="112">
    <w:name w:val="标题 2 Char"/>
    <w:basedOn w:val="40"/>
    <w:link w:val="5"/>
    <w:qFormat/>
    <w:uiPriority w:val="0"/>
    <w:rPr>
      <w:rFonts w:ascii="Arial" w:hAnsi="Arial"/>
      <w:b/>
      <w:bCs/>
      <w:sz w:val="24"/>
      <w:szCs w:val="32"/>
    </w:rPr>
  </w:style>
  <w:style w:type="character" w:customStyle="1" w:styleId="113">
    <w:name w:val="正文文本缩进 Char"/>
    <w:basedOn w:val="40"/>
    <w:link w:val="15"/>
    <w:qFormat/>
    <w:uiPriority w:val="0"/>
    <w:rPr>
      <w:sz w:val="21"/>
      <w:szCs w:val="22"/>
    </w:rPr>
  </w:style>
  <w:style w:type="character" w:customStyle="1" w:styleId="114">
    <w:name w:val="正文首行缩进 2 Char"/>
    <w:basedOn w:val="113"/>
    <w:link w:val="37"/>
    <w:qFormat/>
    <w:uiPriority w:val="0"/>
    <w:rPr>
      <w:rFonts w:ascii="Calibri" w:hAnsi="Calibri" w:eastAsia="楷体"/>
      <w:kern w:val="2"/>
      <w:sz w:val="21"/>
      <w:szCs w:val="24"/>
    </w:rPr>
  </w:style>
  <w:style w:type="character" w:customStyle="1" w:styleId="115">
    <w:name w:val="正文文本缩进 2 Char"/>
    <w:basedOn w:val="40"/>
    <w:link w:val="22"/>
    <w:qFormat/>
    <w:uiPriority w:val="99"/>
    <w:rPr>
      <w:rFonts w:ascii="仿宋_GB2312" w:hAnsi="Calibri" w:eastAsia="仿宋_GB2312"/>
      <w:bCs/>
      <w:kern w:val="2"/>
      <w:sz w:val="28"/>
      <w:szCs w:val="44"/>
    </w:rPr>
  </w:style>
  <w:style w:type="character" w:customStyle="1" w:styleId="116">
    <w:name w:val="批注文字 Char1"/>
    <w:basedOn w:val="40"/>
    <w:link w:val="13"/>
    <w:qFormat/>
    <w:uiPriority w:val="0"/>
    <w:rPr>
      <w:sz w:val="21"/>
      <w:szCs w:val="22"/>
    </w:rPr>
  </w:style>
  <w:style w:type="character" w:customStyle="1" w:styleId="117">
    <w:name w:val="批注主题 Char"/>
    <w:basedOn w:val="116"/>
    <w:link w:val="35"/>
    <w:qFormat/>
    <w:uiPriority w:val="0"/>
    <w:rPr>
      <w:sz w:val="21"/>
      <w:szCs w:val="22"/>
    </w:rPr>
  </w:style>
  <w:style w:type="character" w:customStyle="1" w:styleId="118">
    <w:name w:val="正文文本 3 Char"/>
    <w:basedOn w:val="40"/>
    <w:link w:val="14"/>
    <w:qFormat/>
    <w:uiPriority w:val="0"/>
    <w:rPr>
      <w:rFonts w:ascii="Calibri" w:hAnsi="Calibri" w:eastAsia="仿宋_GB2312"/>
      <w:b/>
      <w:bCs/>
      <w:kern w:val="2"/>
      <w:sz w:val="24"/>
    </w:rPr>
  </w:style>
  <w:style w:type="character" w:customStyle="1" w:styleId="119">
    <w:name w:val="HTML 预设格式 Char"/>
    <w:basedOn w:val="40"/>
    <w:link w:val="32"/>
    <w:qFormat/>
    <w:uiPriority w:val="0"/>
    <w:rPr>
      <w:rFonts w:ascii="宋体" w:hAnsi="宋体"/>
      <w:vanish/>
      <w:sz w:val="24"/>
      <w:szCs w:val="24"/>
    </w:rPr>
  </w:style>
  <w:style w:type="character" w:customStyle="1" w:styleId="120">
    <w:name w:val="批注框文本 Char1"/>
    <w:basedOn w:val="40"/>
    <w:link w:val="23"/>
    <w:qFormat/>
    <w:uiPriority w:val="0"/>
    <w:rPr>
      <w:sz w:val="18"/>
      <w:szCs w:val="18"/>
    </w:rPr>
  </w:style>
  <w:style w:type="paragraph" w:customStyle="1" w:styleId="121">
    <w:name w:val="表正文"/>
    <w:basedOn w:val="1"/>
    <w:next w:val="19"/>
    <w:qFormat/>
    <w:uiPriority w:val="0"/>
    <w:rPr>
      <w:rFonts w:ascii="宋体" w:hAnsi="Courier New"/>
      <w:kern w:val="2"/>
      <w:szCs w:val="20"/>
    </w:rPr>
  </w:style>
  <w:style w:type="paragraph" w:customStyle="1" w:styleId="122">
    <w:name w:val="列出段落1"/>
    <w:next w:val="123"/>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3">
    <w:name w:val="正文文字 7"/>
    <w:basedOn w:val="1"/>
    <w:next w:val="1"/>
    <w:qFormat/>
    <w:uiPriority w:val="0"/>
    <w:pPr>
      <w:ind w:left="240"/>
    </w:pPr>
    <w:rPr>
      <w:rFonts w:ascii="Calibri" w:hAnsi="Calibri"/>
      <w:kern w:val="2"/>
      <w:sz w:val="20"/>
      <w:szCs w:val="20"/>
    </w:rPr>
  </w:style>
  <w:style w:type="paragraph" w:customStyle="1" w:styleId="124">
    <w:name w:val="正文文字 8"/>
    <w:next w:val="1"/>
    <w:qFormat/>
    <w:uiPriority w:val="0"/>
    <w:pPr>
      <w:widowControl w:val="0"/>
      <w:ind w:left="805"/>
      <w:jc w:val="both"/>
    </w:pPr>
    <w:rPr>
      <w:rFonts w:ascii="Calibri" w:hAnsi="Calibri" w:eastAsia="宋体" w:cs="Times New Roman"/>
      <w:kern w:val="2"/>
      <w:sz w:val="16"/>
      <w:lang w:val="en-US" w:eastAsia="zh-CN" w:bidi="ar-SA"/>
    </w:rPr>
  </w:style>
  <w:style w:type="paragraph" w:customStyle="1" w:styleId="125">
    <w:name w:val="样式 列表编号 + 段后: 0.5 行"/>
    <w:basedOn w:val="10"/>
    <w:qFormat/>
    <w:uiPriority w:val="0"/>
    <w:pPr>
      <w:tabs>
        <w:tab w:val="left" w:pos="360"/>
        <w:tab w:val="left" w:pos="390"/>
      </w:tabs>
      <w:ind w:left="360" w:hanging="360"/>
    </w:pPr>
    <w:rPr>
      <w:rFonts w:cs="宋体"/>
    </w:rPr>
  </w:style>
  <w:style w:type="paragraph" w:customStyle="1" w:styleId="126">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27">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28">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1">
    <w:name w:val="样式5"/>
    <w:next w:val="124"/>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32">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3">
    <w:name w:val="text-tag"/>
    <w:basedOn w:val="40"/>
    <w:qFormat/>
    <w:uiPriority w:val="0"/>
  </w:style>
  <w:style w:type="character" w:customStyle="1" w:styleId="134">
    <w:name w:val="正文文本 Char"/>
    <w:basedOn w:val="40"/>
    <w:link w:val="2"/>
    <w:qFormat/>
    <w:uiPriority w:val="1"/>
    <w:rPr>
      <w:sz w:val="24"/>
      <w:szCs w:val="24"/>
    </w:rPr>
  </w:style>
  <w:style w:type="character" w:customStyle="1" w:styleId="135">
    <w:name w:val="font81"/>
    <w:basedOn w:val="40"/>
    <w:qFormat/>
    <w:uiPriority w:val="0"/>
    <w:rPr>
      <w:rFonts w:hint="eastAsia" w:ascii="宋体" w:hAnsi="宋体" w:eastAsia="宋体" w:cs="宋体"/>
      <w:color w:val="000000"/>
      <w:sz w:val="20"/>
      <w:szCs w:val="20"/>
      <w:u w:val="none"/>
    </w:rPr>
  </w:style>
  <w:style w:type="character" w:customStyle="1" w:styleId="136">
    <w:name w:val="font101"/>
    <w:basedOn w:val="40"/>
    <w:qFormat/>
    <w:uiPriority w:val="0"/>
    <w:rPr>
      <w:rFonts w:hint="eastAsia" w:ascii="宋体" w:hAnsi="宋体" w:eastAsia="宋体" w:cs="宋体"/>
      <w:color w:val="FF0000"/>
      <w:sz w:val="20"/>
      <w:szCs w:val="20"/>
      <w:u w:val="none"/>
    </w:rPr>
  </w:style>
  <w:style w:type="character" w:customStyle="1" w:styleId="137">
    <w:name w:val="font111"/>
    <w:basedOn w:val="40"/>
    <w:qFormat/>
    <w:uiPriority w:val="0"/>
    <w:rPr>
      <w:rFonts w:hint="eastAsia" w:ascii="宋体" w:hAnsi="宋体" w:eastAsia="宋体" w:cs="宋体"/>
      <w:color w:val="FF0000"/>
      <w:sz w:val="20"/>
      <w:szCs w:val="20"/>
      <w:u w:val="none"/>
    </w:rPr>
  </w:style>
  <w:style w:type="character" w:customStyle="1" w:styleId="138">
    <w:name w:val="font121"/>
    <w:basedOn w:val="40"/>
    <w:qFormat/>
    <w:uiPriority w:val="0"/>
    <w:rPr>
      <w:rFonts w:hint="eastAsia" w:ascii="宋体" w:hAnsi="宋体" w:eastAsia="宋体" w:cs="宋体"/>
      <w:b/>
      <w:bCs/>
      <w:color w:val="000000"/>
      <w:sz w:val="20"/>
      <w:szCs w:val="20"/>
      <w:u w:val="none"/>
    </w:rPr>
  </w:style>
  <w:style w:type="character" w:customStyle="1" w:styleId="139">
    <w:name w:val="font131"/>
    <w:basedOn w:val="40"/>
    <w:qFormat/>
    <w:uiPriority w:val="0"/>
    <w:rPr>
      <w:rFonts w:hint="default" w:ascii="Times New Roman" w:hAnsi="Times New Roman" w:cs="Times New Roman"/>
      <w:color w:val="000000"/>
      <w:sz w:val="20"/>
      <w:szCs w:val="20"/>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A29DAF-65A0-47B8-AA27-7956E5378E8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165</Pages>
  <Words>93508</Words>
  <Characters>43442</Characters>
  <Lines>362</Lines>
  <Paragraphs>273</Paragraphs>
  <TotalTime>7</TotalTime>
  <ScaleCrop>false</ScaleCrop>
  <LinksUpToDate>false</LinksUpToDate>
  <CharactersWithSpaces>136677</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2021-10-18T13:03:00Z</cp:lastPrinted>
  <dcterms:modified xsi:type="dcterms:W3CDTF">2021-10-21T04:38:30Z</dcterms:modified>
  <cp:revision>345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